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4B0E" w14:textId="442B0FFB" w:rsidR="009C28DE" w:rsidRPr="00DE23E2" w:rsidRDefault="002C70DC" w:rsidP="005D2F53">
      <w:pPr>
        <w:ind w:right="360"/>
        <w:rPr>
          <w:rFonts w:ascii="Arial Narrow" w:hAnsi="Arial Narrow" w:cs="Arial"/>
        </w:rPr>
      </w:pPr>
      <w:r>
        <w:rPr>
          <w:noProof/>
        </w:rPr>
        <w:drawing>
          <wp:anchor distT="0" distB="0" distL="114300" distR="114300" simplePos="0" relativeHeight="251657216" behindDoc="1" locked="0" layoutInCell="1" allowOverlap="1" wp14:anchorId="0FB45AC8" wp14:editId="7AF5D64C">
            <wp:simplePos x="0" y="0"/>
            <wp:positionH relativeFrom="column">
              <wp:posOffset>-445135</wp:posOffset>
            </wp:positionH>
            <wp:positionV relativeFrom="paragraph">
              <wp:posOffset>-194945</wp:posOffset>
            </wp:positionV>
            <wp:extent cx="3056255" cy="1235075"/>
            <wp:effectExtent l="0" t="0" r="0" b="0"/>
            <wp:wrapTopAndBottom/>
            <wp:docPr id="3" name="Picture 12" descr="C:\Users\springerd\Desktop\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pringerd\Desktop\R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6255"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53DC3" w14:textId="7378582C" w:rsidR="00537D29" w:rsidRDefault="002C70DC" w:rsidP="00534349">
      <w:pPr>
        <w:rPr>
          <w:rFonts w:ascii="Arial Narrow" w:hAnsi="Arial Narrow" w:cs="Arial"/>
        </w:rPr>
      </w:pPr>
      <w:r>
        <w:rPr>
          <w:noProof/>
        </w:rPr>
        <w:drawing>
          <wp:anchor distT="0" distB="0" distL="114300" distR="114300" simplePos="0" relativeHeight="251658240" behindDoc="0" locked="0" layoutInCell="1" allowOverlap="1" wp14:anchorId="150B6CF9" wp14:editId="4F61BC0F">
            <wp:simplePos x="0" y="0"/>
            <wp:positionH relativeFrom="column">
              <wp:posOffset>1609725</wp:posOffset>
            </wp:positionH>
            <wp:positionV relativeFrom="paragraph">
              <wp:posOffset>274320</wp:posOffset>
            </wp:positionV>
            <wp:extent cx="3154680" cy="1235075"/>
            <wp:effectExtent l="0" t="0" r="0" b="0"/>
            <wp:wrapTopAndBottom/>
            <wp:docPr id="2" name="Picture 3" descr="http://intranet/wp-content/uploads/0201/05/LB-Redbridg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wp-content/uploads/0201/05/LB-Redbridge-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68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F4E56" w14:textId="77777777" w:rsidR="00534349" w:rsidRPr="00534349" w:rsidRDefault="00534349" w:rsidP="00534349">
      <w:pPr>
        <w:rPr>
          <w:rFonts w:ascii="Arial Narrow" w:hAnsi="Arial Narrow" w:cs="Arial"/>
        </w:rPr>
      </w:pPr>
    </w:p>
    <w:p w14:paraId="538D13AE" w14:textId="77777777" w:rsidR="00AE07C7" w:rsidRPr="00DE23E2" w:rsidRDefault="00534349" w:rsidP="00534349">
      <w:pPr>
        <w:rPr>
          <w:rFonts w:ascii="Arial Narrow" w:hAnsi="Arial Narrow" w:cs="Arial"/>
          <w:b/>
          <w:bCs/>
          <w:color w:val="78BB36"/>
          <w:sz w:val="56"/>
          <w:szCs w:val="56"/>
        </w:rPr>
      </w:pPr>
      <w:r>
        <w:rPr>
          <w:rFonts w:ascii="Arial Narrow" w:hAnsi="Arial Narrow" w:cs="Arial"/>
          <w:b/>
          <w:bCs/>
          <w:color w:val="78BB36"/>
          <w:sz w:val="56"/>
          <w:szCs w:val="56"/>
        </w:rPr>
        <w:t xml:space="preserve">                   </w:t>
      </w:r>
      <w:r w:rsidR="00453E71" w:rsidRPr="00DE23E2">
        <w:rPr>
          <w:rFonts w:ascii="Arial Narrow" w:hAnsi="Arial Narrow" w:cs="Arial"/>
          <w:b/>
          <w:bCs/>
          <w:color w:val="78BB36"/>
          <w:sz w:val="56"/>
          <w:szCs w:val="56"/>
        </w:rPr>
        <w:t>Redbridge</w:t>
      </w:r>
      <w:r w:rsidR="00E10EA1" w:rsidRPr="00DE23E2">
        <w:rPr>
          <w:rFonts w:ascii="Arial Narrow" w:hAnsi="Arial Narrow" w:cs="Arial"/>
          <w:b/>
          <w:bCs/>
          <w:color w:val="78BB36"/>
          <w:sz w:val="56"/>
          <w:szCs w:val="56"/>
        </w:rPr>
        <w:t xml:space="preserve"> </w:t>
      </w:r>
      <w:r w:rsidR="00D8561A" w:rsidRPr="00DE23E2">
        <w:rPr>
          <w:rFonts w:ascii="Arial Narrow" w:hAnsi="Arial Narrow" w:cs="Arial"/>
          <w:b/>
          <w:bCs/>
          <w:color w:val="78BB36"/>
          <w:sz w:val="56"/>
          <w:szCs w:val="56"/>
        </w:rPr>
        <w:t xml:space="preserve">Supervised </w:t>
      </w:r>
    </w:p>
    <w:p w14:paraId="6638DD44" w14:textId="77777777" w:rsidR="009C28DE" w:rsidRPr="00DE23E2" w:rsidRDefault="00534349" w:rsidP="00534349">
      <w:pPr>
        <w:rPr>
          <w:rFonts w:ascii="Arial Narrow" w:hAnsi="Arial Narrow" w:cs="Arial"/>
          <w:b/>
          <w:bCs/>
          <w:color w:val="78BB36"/>
          <w:sz w:val="56"/>
          <w:szCs w:val="56"/>
        </w:rPr>
      </w:pPr>
      <w:r>
        <w:rPr>
          <w:rFonts w:ascii="Arial Narrow" w:hAnsi="Arial Narrow" w:cs="Arial"/>
          <w:b/>
          <w:bCs/>
          <w:color w:val="78BB36"/>
          <w:sz w:val="56"/>
          <w:szCs w:val="56"/>
        </w:rPr>
        <w:t xml:space="preserve">                </w:t>
      </w:r>
      <w:r w:rsidR="00D8561A" w:rsidRPr="00DE23E2">
        <w:rPr>
          <w:rFonts w:ascii="Arial Narrow" w:hAnsi="Arial Narrow" w:cs="Arial"/>
          <w:b/>
          <w:bCs/>
          <w:color w:val="78BB36"/>
          <w:sz w:val="56"/>
          <w:szCs w:val="56"/>
        </w:rPr>
        <w:t>Consumption Programme</w:t>
      </w:r>
    </w:p>
    <w:p w14:paraId="2E8D587D" w14:textId="77777777" w:rsidR="00E10EA1" w:rsidRPr="00DE23E2" w:rsidRDefault="00E10EA1" w:rsidP="00E10EA1">
      <w:pPr>
        <w:jc w:val="center"/>
        <w:rPr>
          <w:rFonts w:ascii="Arial Narrow" w:hAnsi="Arial Narrow" w:cs="Arial"/>
          <w:b/>
          <w:bCs/>
          <w:color w:val="78BB36"/>
          <w:sz w:val="56"/>
          <w:szCs w:val="56"/>
        </w:rPr>
      </w:pPr>
    </w:p>
    <w:p w14:paraId="7F8884A1" w14:textId="77777777" w:rsidR="00E10EA1" w:rsidRPr="00DE23E2" w:rsidRDefault="00E10EA1" w:rsidP="00E10EA1">
      <w:pPr>
        <w:jc w:val="center"/>
        <w:rPr>
          <w:rFonts w:ascii="Arial Narrow" w:hAnsi="Arial Narrow" w:cs="Arial"/>
          <w:u w:val="single"/>
        </w:rPr>
      </w:pPr>
    </w:p>
    <w:p w14:paraId="335510CC" w14:textId="77777777" w:rsidR="009C28DE" w:rsidRPr="00DE23E2" w:rsidRDefault="009C28DE">
      <w:pPr>
        <w:rPr>
          <w:rFonts w:ascii="Arial Narrow" w:hAnsi="Arial Narrow" w:cs="Arial"/>
          <w:u w:val="single"/>
        </w:rPr>
      </w:pPr>
    </w:p>
    <w:p w14:paraId="617222C5" w14:textId="77777777" w:rsidR="00E10EA1" w:rsidRPr="00DE23E2" w:rsidRDefault="00E10EA1">
      <w:pPr>
        <w:rPr>
          <w:rFonts w:ascii="Arial Narrow" w:hAnsi="Arial Narrow" w:cs="Arial"/>
          <w:u w:val="single"/>
        </w:rPr>
      </w:pPr>
    </w:p>
    <w:p w14:paraId="72ACD666" w14:textId="77777777" w:rsidR="00E10EA1" w:rsidRPr="00DE23E2" w:rsidRDefault="00E10EA1">
      <w:pPr>
        <w:rPr>
          <w:rFonts w:ascii="Arial Narrow" w:hAnsi="Arial Narrow" w:cs="Arial"/>
          <w:u w:val="single"/>
        </w:rPr>
      </w:pPr>
    </w:p>
    <w:p w14:paraId="6BAA0A67" w14:textId="77777777" w:rsidR="00E10EA1" w:rsidRPr="00DE23E2" w:rsidRDefault="00E10EA1">
      <w:pPr>
        <w:rPr>
          <w:rFonts w:ascii="Arial Narrow" w:hAnsi="Arial Narrow" w:cs="Arial"/>
          <w:u w:val="single"/>
        </w:rPr>
      </w:pPr>
    </w:p>
    <w:p w14:paraId="755DFB4A" w14:textId="77777777" w:rsidR="009C28DE" w:rsidRPr="00DE23E2" w:rsidRDefault="00E10EA1" w:rsidP="008615B0">
      <w:pPr>
        <w:pStyle w:val="Heading5"/>
        <w:jc w:val="center"/>
        <w:rPr>
          <w:rFonts w:ascii="Arial Narrow" w:hAnsi="Arial Narrow"/>
          <w:sz w:val="52"/>
          <w:szCs w:val="52"/>
        </w:rPr>
      </w:pPr>
      <w:r w:rsidRPr="00DE23E2">
        <w:rPr>
          <w:rFonts w:ascii="Arial Narrow" w:hAnsi="Arial Narrow"/>
          <w:sz w:val="52"/>
          <w:szCs w:val="52"/>
        </w:rPr>
        <w:t>S</w:t>
      </w:r>
      <w:r w:rsidR="009C28DE" w:rsidRPr="00DE23E2">
        <w:rPr>
          <w:rFonts w:ascii="Arial Narrow" w:hAnsi="Arial Narrow"/>
          <w:sz w:val="52"/>
          <w:szCs w:val="52"/>
        </w:rPr>
        <w:t>ERVICE LEVEL AGREEMENT</w:t>
      </w:r>
    </w:p>
    <w:p w14:paraId="317E390C" w14:textId="472974B1" w:rsidR="009C28DE" w:rsidRPr="00DE23E2" w:rsidRDefault="00950A86">
      <w:pPr>
        <w:jc w:val="center"/>
        <w:rPr>
          <w:rFonts w:ascii="Arial Narrow" w:hAnsi="Arial Narrow" w:cs="Arial"/>
          <w:b/>
          <w:bCs/>
          <w:sz w:val="32"/>
          <w:szCs w:val="32"/>
        </w:rPr>
      </w:pPr>
      <w:r w:rsidRPr="00DE23E2">
        <w:rPr>
          <w:rFonts w:ascii="Arial Narrow" w:hAnsi="Arial Narrow" w:cs="Arial"/>
          <w:b/>
          <w:bCs/>
          <w:sz w:val="32"/>
          <w:szCs w:val="32"/>
        </w:rPr>
        <w:t xml:space="preserve">1 April </w:t>
      </w:r>
      <w:r w:rsidR="00321DE9">
        <w:rPr>
          <w:rFonts w:ascii="Arial Narrow" w:hAnsi="Arial Narrow" w:cs="Arial"/>
          <w:b/>
          <w:bCs/>
          <w:sz w:val="32"/>
          <w:szCs w:val="32"/>
        </w:rPr>
        <w:t>2021</w:t>
      </w:r>
      <w:r w:rsidRPr="00DE23E2">
        <w:rPr>
          <w:rFonts w:ascii="Arial Narrow" w:hAnsi="Arial Narrow" w:cs="Arial"/>
          <w:b/>
          <w:bCs/>
          <w:sz w:val="32"/>
          <w:szCs w:val="32"/>
        </w:rPr>
        <w:t xml:space="preserve"> – 31 March </w:t>
      </w:r>
      <w:r w:rsidR="002C70DC">
        <w:rPr>
          <w:rFonts w:ascii="Arial Narrow" w:hAnsi="Arial Narrow" w:cs="Arial"/>
          <w:b/>
          <w:bCs/>
          <w:sz w:val="32"/>
          <w:szCs w:val="32"/>
        </w:rPr>
        <w:t>2024</w:t>
      </w:r>
    </w:p>
    <w:p w14:paraId="525F623E" w14:textId="77777777" w:rsidR="009C28DE" w:rsidRPr="00DE23E2" w:rsidRDefault="009C28DE">
      <w:pPr>
        <w:jc w:val="center"/>
        <w:rPr>
          <w:rFonts w:ascii="Arial Narrow" w:hAnsi="Arial Narrow" w:cs="Arial"/>
          <w:b/>
          <w:bCs/>
          <w:sz w:val="40"/>
          <w:szCs w:val="40"/>
        </w:rPr>
      </w:pPr>
    </w:p>
    <w:p w14:paraId="3048B90B" w14:textId="77777777" w:rsidR="009C28DE" w:rsidRPr="00DE23E2" w:rsidRDefault="009C28DE">
      <w:pPr>
        <w:jc w:val="center"/>
        <w:rPr>
          <w:rFonts w:ascii="Arial Narrow" w:hAnsi="Arial Narrow" w:cs="Arial"/>
          <w:b/>
          <w:bCs/>
          <w:sz w:val="40"/>
          <w:szCs w:val="40"/>
        </w:rPr>
      </w:pPr>
    </w:p>
    <w:p w14:paraId="70EFB0A3" w14:textId="77777777" w:rsidR="00E10EA1" w:rsidRPr="00DE23E2" w:rsidRDefault="00E10EA1">
      <w:pPr>
        <w:jc w:val="center"/>
        <w:rPr>
          <w:rFonts w:ascii="Arial Narrow" w:hAnsi="Arial Narrow" w:cs="Arial"/>
          <w:b/>
          <w:bCs/>
          <w:sz w:val="40"/>
          <w:szCs w:val="40"/>
        </w:rPr>
      </w:pPr>
    </w:p>
    <w:p w14:paraId="36584EA8" w14:textId="77777777" w:rsidR="00E10EA1" w:rsidRPr="00DE23E2" w:rsidRDefault="00E10EA1">
      <w:pPr>
        <w:jc w:val="center"/>
        <w:rPr>
          <w:rFonts w:ascii="Arial Narrow" w:hAnsi="Arial Narrow" w:cs="Arial"/>
          <w:b/>
          <w:bCs/>
          <w:sz w:val="40"/>
          <w:szCs w:val="40"/>
        </w:rPr>
      </w:pPr>
    </w:p>
    <w:p w14:paraId="74CE5D2B" w14:textId="5105C765" w:rsidR="00E10EA1" w:rsidRDefault="00E10EA1">
      <w:pPr>
        <w:jc w:val="center"/>
        <w:rPr>
          <w:rFonts w:ascii="Arial Narrow" w:hAnsi="Arial Narrow" w:cs="Arial"/>
          <w:b/>
          <w:bCs/>
          <w:sz w:val="40"/>
          <w:szCs w:val="40"/>
        </w:rPr>
      </w:pPr>
    </w:p>
    <w:p w14:paraId="65BF5431" w14:textId="780DC838" w:rsidR="002C70DC" w:rsidRDefault="002C70DC">
      <w:pPr>
        <w:jc w:val="center"/>
        <w:rPr>
          <w:rFonts w:ascii="Arial Narrow" w:hAnsi="Arial Narrow" w:cs="Arial"/>
          <w:b/>
          <w:bCs/>
          <w:sz w:val="40"/>
          <w:szCs w:val="40"/>
        </w:rPr>
      </w:pPr>
    </w:p>
    <w:p w14:paraId="43C7062D" w14:textId="4544D3AC" w:rsidR="002C70DC" w:rsidRDefault="002C70DC">
      <w:pPr>
        <w:jc w:val="center"/>
        <w:rPr>
          <w:rFonts w:ascii="Arial Narrow" w:hAnsi="Arial Narrow" w:cs="Arial"/>
          <w:b/>
          <w:bCs/>
          <w:sz w:val="40"/>
          <w:szCs w:val="40"/>
        </w:rPr>
      </w:pPr>
    </w:p>
    <w:p w14:paraId="7C7959D4" w14:textId="56780CE1" w:rsidR="002C70DC" w:rsidRDefault="002C70DC">
      <w:pPr>
        <w:jc w:val="center"/>
        <w:rPr>
          <w:rFonts w:ascii="Arial Narrow" w:hAnsi="Arial Narrow" w:cs="Arial"/>
          <w:b/>
          <w:bCs/>
          <w:sz w:val="40"/>
          <w:szCs w:val="40"/>
        </w:rPr>
      </w:pPr>
    </w:p>
    <w:p w14:paraId="5692FF1C" w14:textId="6051BA2C" w:rsidR="002C70DC" w:rsidRDefault="002C70DC">
      <w:pPr>
        <w:jc w:val="center"/>
        <w:rPr>
          <w:rFonts w:ascii="Arial Narrow" w:hAnsi="Arial Narrow" w:cs="Arial"/>
          <w:b/>
          <w:bCs/>
          <w:sz w:val="40"/>
          <w:szCs w:val="40"/>
        </w:rPr>
      </w:pPr>
    </w:p>
    <w:p w14:paraId="3A60247E" w14:textId="77777777" w:rsidR="002C70DC" w:rsidRPr="00DE23E2" w:rsidRDefault="002C70DC">
      <w:pPr>
        <w:jc w:val="center"/>
        <w:rPr>
          <w:rFonts w:ascii="Arial Narrow" w:hAnsi="Arial Narrow" w:cs="Arial"/>
          <w:b/>
          <w:bCs/>
          <w:sz w:val="40"/>
          <w:szCs w:val="40"/>
        </w:rPr>
      </w:pPr>
    </w:p>
    <w:p w14:paraId="2BD9282B" w14:textId="77777777" w:rsidR="00E10EA1" w:rsidRPr="00DE23E2" w:rsidRDefault="00E10EA1">
      <w:pPr>
        <w:jc w:val="center"/>
        <w:rPr>
          <w:rFonts w:ascii="Arial Narrow" w:hAnsi="Arial Narrow" w:cs="Arial"/>
          <w:b/>
          <w:bCs/>
          <w:sz w:val="40"/>
          <w:szCs w:val="40"/>
        </w:rPr>
      </w:pPr>
    </w:p>
    <w:p w14:paraId="44E6C2AD" w14:textId="77777777" w:rsidR="00E10EA1" w:rsidRPr="00DE23E2" w:rsidRDefault="00E10EA1">
      <w:pPr>
        <w:jc w:val="center"/>
        <w:rPr>
          <w:rFonts w:ascii="Arial Narrow" w:hAnsi="Arial Narrow" w:cs="Arial"/>
          <w:b/>
          <w:bCs/>
          <w:sz w:val="40"/>
          <w:szCs w:val="40"/>
        </w:rPr>
      </w:pPr>
    </w:p>
    <w:p w14:paraId="63C74482" w14:textId="77777777" w:rsidR="00E10EA1" w:rsidRPr="00DE23E2" w:rsidRDefault="00E10EA1">
      <w:pPr>
        <w:jc w:val="center"/>
        <w:rPr>
          <w:rFonts w:ascii="Arial Narrow" w:hAnsi="Arial Narrow" w:cs="Arial"/>
          <w:b/>
          <w:bCs/>
          <w:sz w:val="40"/>
          <w:szCs w:val="40"/>
        </w:rPr>
      </w:pPr>
    </w:p>
    <w:p w14:paraId="6E9C0B03" w14:textId="77777777" w:rsidR="00E10EA1" w:rsidRPr="00DE23E2" w:rsidRDefault="00E10EA1">
      <w:pPr>
        <w:jc w:val="center"/>
        <w:rPr>
          <w:rFonts w:ascii="Arial Narrow" w:hAnsi="Arial Narrow" w:cs="Arial"/>
          <w:b/>
          <w:bCs/>
          <w:sz w:val="40"/>
          <w:szCs w:val="40"/>
        </w:rPr>
      </w:pPr>
    </w:p>
    <w:p w14:paraId="735F5F7B" w14:textId="77777777" w:rsidR="00C24D54" w:rsidRPr="00DE23E2" w:rsidRDefault="000A3CF3" w:rsidP="00537D29">
      <w:pPr>
        <w:jc w:val="center"/>
        <w:rPr>
          <w:rFonts w:ascii="Arial Narrow" w:hAnsi="Arial Narrow" w:cs="Arial"/>
          <w:b/>
          <w:sz w:val="32"/>
        </w:rPr>
      </w:pPr>
      <w:r w:rsidRPr="00DE23E2">
        <w:rPr>
          <w:rFonts w:ascii="Arial Narrow" w:hAnsi="Arial Narrow" w:cs="Arial"/>
          <w:b/>
          <w:bCs/>
          <w:color w:val="78BB36"/>
          <w:sz w:val="56"/>
          <w:szCs w:val="56"/>
        </w:rPr>
        <w:t xml:space="preserve"> </w:t>
      </w:r>
      <w:r w:rsidR="009C28DE" w:rsidRPr="00DE23E2">
        <w:rPr>
          <w:rFonts w:ascii="Arial Narrow" w:hAnsi="Arial Narrow" w:cs="Arial"/>
          <w:b/>
          <w:sz w:val="32"/>
        </w:rPr>
        <w:t xml:space="preserve">Service Level Agreement for the provision of </w:t>
      </w:r>
      <w:r w:rsidR="00803107" w:rsidRPr="00DE23E2">
        <w:rPr>
          <w:rFonts w:ascii="Arial Narrow" w:hAnsi="Arial Narrow" w:cs="Arial"/>
          <w:b/>
          <w:sz w:val="32"/>
        </w:rPr>
        <w:t>a</w:t>
      </w:r>
    </w:p>
    <w:p w14:paraId="2CDEF961" w14:textId="77777777" w:rsidR="009C28DE" w:rsidRPr="00DE23E2" w:rsidRDefault="00D8561A" w:rsidP="00C24D54">
      <w:pPr>
        <w:jc w:val="center"/>
        <w:rPr>
          <w:rFonts w:ascii="Arial Narrow" w:hAnsi="Arial Narrow" w:cs="Arial"/>
          <w:b/>
          <w:sz w:val="32"/>
        </w:rPr>
      </w:pPr>
      <w:r w:rsidRPr="00DE23E2">
        <w:rPr>
          <w:rFonts w:ascii="Arial Narrow" w:hAnsi="Arial Narrow" w:cs="Arial"/>
          <w:b/>
          <w:sz w:val="32"/>
        </w:rPr>
        <w:t>Supervised Consumption</w:t>
      </w:r>
      <w:r w:rsidR="00AE07C7" w:rsidRPr="00DE23E2">
        <w:rPr>
          <w:rFonts w:ascii="Arial Narrow" w:hAnsi="Arial Narrow" w:cs="Arial"/>
          <w:b/>
          <w:sz w:val="32"/>
        </w:rPr>
        <w:t xml:space="preserve"> </w:t>
      </w:r>
      <w:r w:rsidR="009C28DE" w:rsidRPr="00DE23E2">
        <w:rPr>
          <w:rFonts w:ascii="Arial Narrow" w:hAnsi="Arial Narrow" w:cs="Arial"/>
          <w:b/>
          <w:sz w:val="32"/>
        </w:rPr>
        <w:t>Service</w:t>
      </w:r>
    </w:p>
    <w:p w14:paraId="0111D648" w14:textId="77777777" w:rsidR="009C28DE" w:rsidRPr="00DE23E2" w:rsidRDefault="009C28DE">
      <w:pPr>
        <w:rPr>
          <w:rFonts w:ascii="Arial Narrow" w:hAnsi="Arial Narrow" w:cs="Arial"/>
          <w:b/>
          <w:bCs/>
        </w:rPr>
      </w:pPr>
    </w:p>
    <w:p w14:paraId="24564C0B" w14:textId="77777777" w:rsidR="009C28DE" w:rsidRPr="00DE23E2" w:rsidRDefault="009C28DE" w:rsidP="00E46795">
      <w:pPr>
        <w:pStyle w:val="Subtitle"/>
        <w:numPr>
          <w:ilvl w:val="0"/>
          <w:numId w:val="2"/>
        </w:numPr>
        <w:tabs>
          <w:tab w:val="clear" w:pos="851"/>
        </w:tabs>
        <w:ind w:left="284" w:hanging="284"/>
        <w:jc w:val="both"/>
        <w:rPr>
          <w:rFonts w:ascii="Arial Narrow" w:hAnsi="Arial Narrow"/>
          <w:smallCaps w:val="0"/>
          <w:sz w:val="24"/>
        </w:rPr>
      </w:pPr>
      <w:r w:rsidRPr="00DE23E2">
        <w:rPr>
          <w:rFonts w:ascii="Arial Narrow" w:hAnsi="Arial Narrow"/>
          <w:smallCaps w:val="0"/>
          <w:sz w:val="24"/>
        </w:rPr>
        <w:t>Introduction</w:t>
      </w:r>
    </w:p>
    <w:p w14:paraId="1DB00B34" w14:textId="77777777" w:rsidR="009710EA" w:rsidRPr="00DE23E2" w:rsidRDefault="009710EA" w:rsidP="009710EA">
      <w:pPr>
        <w:pStyle w:val="Subtitle"/>
        <w:ind w:left="284"/>
        <w:jc w:val="both"/>
        <w:rPr>
          <w:rFonts w:ascii="Arial Narrow" w:hAnsi="Arial Narrow"/>
          <w:smallCaps w:val="0"/>
          <w:sz w:val="24"/>
        </w:rPr>
      </w:pPr>
    </w:p>
    <w:p w14:paraId="05AA9AA1" w14:textId="77777777" w:rsidR="009C28DE" w:rsidRPr="00921F45" w:rsidRDefault="1172D3A8" w:rsidP="003B41AF">
      <w:pPr>
        <w:pStyle w:val="11"/>
        <w:rPr>
          <w:rFonts w:ascii="Arial Narrow" w:hAnsi="Arial Narrow" w:cs="Times New Roman"/>
          <w:b/>
          <w:smallCaps/>
        </w:rPr>
      </w:pPr>
      <w:r w:rsidRPr="00921F45">
        <w:rPr>
          <w:rFonts w:ascii="Arial Narrow" w:hAnsi="Arial Narrow" w:cs="Times New Roman"/>
        </w:rPr>
        <w:t>This agreement shall serve as the formal contract between t</w:t>
      </w:r>
      <w:r w:rsidR="00CD0A7E" w:rsidRPr="00921F45">
        <w:rPr>
          <w:rFonts w:ascii="Arial Narrow" w:hAnsi="Arial Narrow" w:cs="Times New Roman"/>
        </w:rPr>
        <w:t xml:space="preserve">he </w:t>
      </w:r>
      <w:r w:rsidR="00453E71" w:rsidRPr="00921F45">
        <w:rPr>
          <w:rFonts w:ascii="Arial Narrow" w:hAnsi="Arial Narrow" w:cs="Times New Roman"/>
        </w:rPr>
        <w:t>WDP Redbridge</w:t>
      </w:r>
      <w:r w:rsidR="00CD0A7E" w:rsidRPr="00921F45">
        <w:rPr>
          <w:rFonts w:ascii="Arial Narrow" w:hAnsi="Arial Narrow" w:cs="Times New Roman"/>
        </w:rPr>
        <w:t xml:space="preserve"> </w:t>
      </w:r>
      <w:r w:rsidR="00950A86" w:rsidRPr="00921F45">
        <w:rPr>
          <w:rFonts w:ascii="Arial Narrow" w:hAnsi="Arial Narrow" w:cs="Times New Roman"/>
        </w:rPr>
        <w:t>Service</w:t>
      </w:r>
      <w:r w:rsidR="00DE23E2" w:rsidRPr="00921F45">
        <w:rPr>
          <w:rFonts w:ascii="Arial Narrow" w:hAnsi="Arial Narrow" w:cs="Times New Roman"/>
        </w:rPr>
        <w:t xml:space="preserve"> </w:t>
      </w:r>
      <w:r w:rsidR="00E91F6E" w:rsidRPr="00921F45">
        <w:rPr>
          <w:rFonts w:ascii="Arial Narrow" w:hAnsi="Arial Narrow" w:cs="Times New Roman"/>
        </w:rPr>
        <w:t>and the p</w:t>
      </w:r>
      <w:r w:rsidRPr="00921F45">
        <w:rPr>
          <w:rFonts w:ascii="Arial Narrow" w:hAnsi="Arial Narrow" w:cs="Times New Roman"/>
        </w:rPr>
        <w:t xml:space="preserve">harmacist detailed for the provision of </w:t>
      </w:r>
      <w:r w:rsidR="00AE07C7" w:rsidRPr="00921F45">
        <w:rPr>
          <w:rFonts w:ascii="Arial Narrow" w:hAnsi="Arial Narrow" w:cs="Times New Roman"/>
        </w:rPr>
        <w:t>a</w:t>
      </w:r>
      <w:r w:rsidRPr="00921F45">
        <w:rPr>
          <w:rFonts w:ascii="Arial Narrow" w:hAnsi="Arial Narrow" w:cs="Times New Roman"/>
        </w:rPr>
        <w:t xml:space="preserve"> </w:t>
      </w:r>
      <w:r w:rsidR="00D8561A" w:rsidRPr="00921F45">
        <w:rPr>
          <w:rFonts w:ascii="Arial Narrow" w:hAnsi="Arial Narrow" w:cs="Times New Roman"/>
        </w:rPr>
        <w:t>Supervised Consumption</w:t>
      </w:r>
      <w:r w:rsidRPr="00921F45">
        <w:rPr>
          <w:rFonts w:ascii="Arial Narrow" w:hAnsi="Arial Narrow" w:cs="Times New Roman"/>
        </w:rPr>
        <w:t xml:space="preserve"> Service. </w:t>
      </w:r>
    </w:p>
    <w:p w14:paraId="7CFACE51" w14:textId="77777777" w:rsidR="009C28DE" w:rsidRPr="00DE23E2" w:rsidRDefault="009C28DE" w:rsidP="005806D3">
      <w:pPr>
        <w:pStyle w:val="Subtitle"/>
        <w:jc w:val="left"/>
        <w:rPr>
          <w:rFonts w:ascii="Arial Narrow" w:hAnsi="Arial Narrow"/>
          <w:b w:val="0"/>
          <w:bCs/>
          <w:smallCaps w:val="0"/>
          <w:sz w:val="24"/>
        </w:rPr>
      </w:pPr>
    </w:p>
    <w:p w14:paraId="3CC9E7FC" w14:textId="77777777" w:rsidR="009C28DE" w:rsidRPr="00DE23E2" w:rsidRDefault="009C28DE" w:rsidP="00C7051E">
      <w:pPr>
        <w:pStyle w:val="11"/>
        <w:rPr>
          <w:rFonts w:ascii="Arial Narrow" w:hAnsi="Arial Narrow"/>
          <w:b/>
          <w:smallCaps/>
        </w:rPr>
      </w:pPr>
      <w:r w:rsidRPr="00DE23E2">
        <w:rPr>
          <w:rFonts w:ascii="Arial Narrow" w:hAnsi="Arial Narrow"/>
        </w:rPr>
        <w:t xml:space="preserve">The terms and conditions as set out in this agreement shall exist between </w:t>
      </w:r>
      <w:r w:rsidR="008615B0" w:rsidRPr="00DE23E2">
        <w:rPr>
          <w:rFonts w:ascii="Arial Narrow" w:hAnsi="Arial Narrow"/>
        </w:rPr>
        <w:t xml:space="preserve">the </w:t>
      </w:r>
      <w:r w:rsidR="00453E71" w:rsidRPr="00DE23E2">
        <w:rPr>
          <w:rFonts w:ascii="Arial Narrow" w:hAnsi="Arial Narrow"/>
        </w:rPr>
        <w:t>WDP Redbridge</w:t>
      </w:r>
      <w:r w:rsidR="00C24D54" w:rsidRPr="00DE23E2">
        <w:rPr>
          <w:rFonts w:ascii="Arial Narrow" w:hAnsi="Arial Narrow"/>
        </w:rPr>
        <w:t xml:space="preserve"> </w:t>
      </w:r>
      <w:r w:rsidR="00950A86" w:rsidRPr="00DE23E2">
        <w:rPr>
          <w:rFonts w:ascii="Arial Narrow" w:hAnsi="Arial Narrow"/>
        </w:rPr>
        <w:t>Service</w:t>
      </w:r>
      <w:r w:rsidR="00C24D54" w:rsidRPr="00DE23E2">
        <w:rPr>
          <w:rFonts w:ascii="Arial Narrow" w:hAnsi="Arial Narrow"/>
        </w:rPr>
        <w:t xml:space="preserve"> </w:t>
      </w:r>
      <w:r w:rsidR="00CD0A7E" w:rsidRPr="00DE23E2">
        <w:rPr>
          <w:rFonts w:ascii="Arial Narrow" w:hAnsi="Arial Narrow"/>
        </w:rPr>
        <w:t>and the following p</w:t>
      </w:r>
      <w:r w:rsidR="00D152C7" w:rsidRPr="00DE23E2">
        <w:rPr>
          <w:rFonts w:ascii="Arial Narrow" w:hAnsi="Arial Narrow"/>
        </w:rPr>
        <w:t>harmacist:</w:t>
      </w:r>
    </w:p>
    <w:p w14:paraId="28D575A8" w14:textId="77777777" w:rsidR="009C28DE" w:rsidRPr="00DE23E2" w:rsidRDefault="009C28DE" w:rsidP="001E0103">
      <w:pPr>
        <w:pStyle w:val="Subtitle"/>
        <w:rPr>
          <w:rFonts w:ascii="Arial Narrow" w:hAnsi="Arial Narrow"/>
          <w:b w:val="0"/>
          <w:bCs/>
          <w:smallCaps w:val="0"/>
          <w:sz w:val="24"/>
        </w:rPr>
      </w:pPr>
    </w:p>
    <w:tbl>
      <w:tblPr>
        <w:tblW w:w="8991" w:type="dxa"/>
        <w:jc w:val="center"/>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042"/>
        <w:gridCol w:w="5949"/>
      </w:tblGrid>
      <w:tr w:rsidR="00F5256F" w:rsidRPr="00DE23E2" w14:paraId="0B4750F1" w14:textId="77777777" w:rsidTr="00F5256F">
        <w:trPr>
          <w:trHeight w:val="248"/>
          <w:jc w:val="center"/>
        </w:trPr>
        <w:tc>
          <w:tcPr>
            <w:tcW w:w="8991" w:type="dxa"/>
            <w:gridSpan w:val="2"/>
            <w:tcBorders>
              <w:left w:val="single" w:sz="4" w:space="0" w:color="auto"/>
              <w:bottom w:val="single" w:sz="6" w:space="0" w:color="808080"/>
              <w:right w:val="single" w:sz="4" w:space="0" w:color="auto"/>
            </w:tcBorders>
            <w:shd w:val="clear" w:color="auto" w:fill="78BB36"/>
          </w:tcPr>
          <w:p w14:paraId="200F6FF8" w14:textId="77777777" w:rsidR="00F5256F" w:rsidRPr="00921F45" w:rsidRDefault="00F5256F" w:rsidP="00F5256F">
            <w:pPr>
              <w:pStyle w:val="Heading1"/>
              <w:rPr>
                <w:rFonts w:ascii="Arial Narrow" w:hAnsi="Arial Narrow"/>
                <w:b/>
                <w:color w:val="FFFFFF"/>
                <w:sz w:val="24"/>
              </w:rPr>
            </w:pPr>
            <w:r w:rsidRPr="00921F45">
              <w:rPr>
                <w:rFonts w:ascii="Arial Narrow" w:hAnsi="Arial Narrow"/>
                <w:b/>
                <w:color w:val="FFFFFF"/>
                <w:sz w:val="24"/>
              </w:rPr>
              <w:t>PLEASE PRINT</w:t>
            </w:r>
          </w:p>
        </w:tc>
      </w:tr>
      <w:tr w:rsidR="009C28DE" w:rsidRPr="00DE23E2" w14:paraId="34A9234D" w14:textId="77777777" w:rsidTr="002D3EB8">
        <w:trPr>
          <w:trHeight w:val="312"/>
          <w:jc w:val="center"/>
        </w:trPr>
        <w:tc>
          <w:tcPr>
            <w:tcW w:w="3042" w:type="dxa"/>
            <w:tcBorders>
              <w:top w:val="single" w:sz="6" w:space="0" w:color="808080"/>
              <w:left w:val="single" w:sz="4" w:space="0" w:color="auto"/>
              <w:bottom w:val="single" w:sz="4" w:space="0" w:color="auto"/>
            </w:tcBorders>
          </w:tcPr>
          <w:p w14:paraId="49F8EAD8" w14:textId="77777777" w:rsidR="009C28DE" w:rsidRPr="00DE23E2" w:rsidRDefault="008615B0" w:rsidP="002D3EB8">
            <w:pPr>
              <w:rPr>
                <w:rFonts w:ascii="Arial Narrow" w:hAnsi="Arial Narrow" w:cs="Arial"/>
                <w:b/>
                <w:bCs/>
              </w:rPr>
            </w:pPr>
            <w:r w:rsidRPr="00DE23E2">
              <w:rPr>
                <w:rFonts w:ascii="Arial Narrow" w:hAnsi="Arial Narrow" w:cs="Arial"/>
                <w:b/>
                <w:bCs/>
              </w:rPr>
              <w:t>Pharmacist n</w:t>
            </w:r>
            <w:r w:rsidR="009C28DE" w:rsidRPr="00DE23E2">
              <w:rPr>
                <w:rFonts w:ascii="Arial Narrow" w:hAnsi="Arial Narrow" w:cs="Arial"/>
                <w:b/>
                <w:bCs/>
              </w:rPr>
              <w:t>ame:</w:t>
            </w:r>
          </w:p>
        </w:tc>
        <w:tc>
          <w:tcPr>
            <w:tcW w:w="5949" w:type="dxa"/>
            <w:tcBorders>
              <w:top w:val="single" w:sz="6" w:space="0" w:color="808080"/>
              <w:bottom w:val="single" w:sz="4" w:space="0" w:color="auto"/>
              <w:right w:val="single" w:sz="4" w:space="0" w:color="auto"/>
            </w:tcBorders>
            <w:vAlign w:val="bottom"/>
          </w:tcPr>
          <w:p w14:paraId="6D562A45" w14:textId="77777777" w:rsidR="003E3733" w:rsidRPr="00DE23E2" w:rsidRDefault="003E3733">
            <w:pPr>
              <w:rPr>
                <w:rFonts w:ascii="Arial Narrow" w:hAnsi="Arial Narrow" w:cs="Arial"/>
              </w:rPr>
            </w:pPr>
          </w:p>
          <w:p w14:paraId="1DA0960D" w14:textId="77777777" w:rsidR="009C28DE" w:rsidRPr="00DE23E2" w:rsidRDefault="009C28DE">
            <w:pPr>
              <w:rPr>
                <w:rFonts w:ascii="Arial Narrow" w:hAnsi="Arial Narrow" w:cs="Arial"/>
              </w:rPr>
            </w:pPr>
          </w:p>
        </w:tc>
      </w:tr>
      <w:tr w:rsidR="009C28DE" w:rsidRPr="00DE23E2" w14:paraId="445148E8" w14:textId="77777777" w:rsidTr="002D3EB8">
        <w:trPr>
          <w:trHeight w:val="312"/>
          <w:jc w:val="center"/>
        </w:trPr>
        <w:tc>
          <w:tcPr>
            <w:tcW w:w="3042" w:type="dxa"/>
            <w:tcBorders>
              <w:top w:val="single" w:sz="4" w:space="0" w:color="auto"/>
              <w:left w:val="single" w:sz="4" w:space="0" w:color="auto"/>
              <w:bottom w:val="single" w:sz="4" w:space="0" w:color="auto"/>
            </w:tcBorders>
          </w:tcPr>
          <w:p w14:paraId="57BC0BC0" w14:textId="77777777" w:rsidR="009C28DE" w:rsidRPr="00DE23E2" w:rsidRDefault="008615B0" w:rsidP="002D3EB8">
            <w:pPr>
              <w:rPr>
                <w:rFonts w:ascii="Arial Narrow" w:hAnsi="Arial Narrow" w:cs="Arial"/>
                <w:b/>
                <w:bCs/>
              </w:rPr>
            </w:pPr>
            <w:r w:rsidRPr="00DE23E2">
              <w:rPr>
                <w:rFonts w:ascii="Arial Narrow" w:hAnsi="Arial Narrow" w:cs="Arial"/>
                <w:b/>
                <w:bCs/>
              </w:rPr>
              <w:t>Company n</w:t>
            </w:r>
            <w:r w:rsidR="009C28DE" w:rsidRPr="00DE23E2">
              <w:rPr>
                <w:rFonts w:ascii="Arial Narrow" w:hAnsi="Arial Narrow" w:cs="Arial"/>
                <w:b/>
                <w:bCs/>
              </w:rPr>
              <w:t>ame:</w:t>
            </w:r>
            <w:r w:rsidR="00D152C7" w:rsidRPr="00DE23E2">
              <w:rPr>
                <w:rFonts w:ascii="Arial Narrow" w:hAnsi="Arial Narrow" w:cs="Arial"/>
                <w:b/>
                <w:bCs/>
              </w:rPr>
              <w:t xml:space="preserve"> </w:t>
            </w:r>
          </w:p>
          <w:p w14:paraId="641BA93A" w14:textId="77777777" w:rsidR="002D3EB8" w:rsidRPr="00DE23E2" w:rsidRDefault="002D3EB8" w:rsidP="002D3EB8">
            <w:pPr>
              <w:rPr>
                <w:rFonts w:ascii="Arial Narrow" w:hAnsi="Arial Narrow" w:cs="Arial"/>
                <w:b/>
                <w:bCs/>
              </w:rPr>
            </w:pPr>
          </w:p>
        </w:tc>
        <w:tc>
          <w:tcPr>
            <w:tcW w:w="5949" w:type="dxa"/>
            <w:tcBorders>
              <w:top w:val="single" w:sz="4" w:space="0" w:color="auto"/>
              <w:bottom w:val="single" w:sz="4" w:space="0" w:color="auto"/>
              <w:right w:val="single" w:sz="4" w:space="0" w:color="auto"/>
            </w:tcBorders>
            <w:vAlign w:val="bottom"/>
          </w:tcPr>
          <w:p w14:paraId="1438062B" w14:textId="77777777" w:rsidR="003E3733" w:rsidRPr="00DE23E2" w:rsidRDefault="003E3733" w:rsidP="00FE5226">
            <w:pPr>
              <w:rPr>
                <w:rFonts w:ascii="Arial Narrow" w:hAnsi="Arial Narrow" w:cs="Arial"/>
              </w:rPr>
            </w:pPr>
          </w:p>
        </w:tc>
      </w:tr>
      <w:tr w:rsidR="009C28DE" w:rsidRPr="00DE23E2" w14:paraId="11D21AC7" w14:textId="77777777" w:rsidTr="002D3EB8">
        <w:trPr>
          <w:trHeight w:val="312"/>
          <w:jc w:val="center"/>
        </w:trPr>
        <w:tc>
          <w:tcPr>
            <w:tcW w:w="3042" w:type="dxa"/>
            <w:tcBorders>
              <w:top w:val="single" w:sz="4" w:space="0" w:color="auto"/>
              <w:left w:val="single" w:sz="4" w:space="0" w:color="auto"/>
              <w:bottom w:val="single" w:sz="4" w:space="0" w:color="auto"/>
            </w:tcBorders>
          </w:tcPr>
          <w:p w14:paraId="7D66C957" w14:textId="77777777" w:rsidR="003E3733" w:rsidRPr="00DE23E2" w:rsidRDefault="003E3733" w:rsidP="002D3EB8">
            <w:pPr>
              <w:rPr>
                <w:rFonts w:ascii="Arial Narrow" w:hAnsi="Arial Narrow" w:cs="Arial"/>
                <w:b/>
                <w:bCs/>
              </w:rPr>
            </w:pPr>
          </w:p>
          <w:p w14:paraId="6B46FF5F" w14:textId="77777777" w:rsidR="003E3733" w:rsidRPr="00DE23E2" w:rsidRDefault="009C28DE" w:rsidP="002D3EB8">
            <w:pPr>
              <w:rPr>
                <w:rFonts w:ascii="Arial Narrow" w:hAnsi="Arial Narrow" w:cs="Arial"/>
                <w:b/>
                <w:bCs/>
              </w:rPr>
            </w:pPr>
            <w:r w:rsidRPr="00DE23E2">
              <w:rPr>
                <w:rFonts w:ascii="Arial Narrow" w:hAnsi="Arial Narrow" w:cs="Arial"/>
                <w:b/>
                <w:bCs/>
              </w:rPr>
              <w:t>Address:</w:t>
            </w:r>
          </w:p>
        </w:tc>
        <w:tc>
          <w:tcPr>
            <w:tcW w:w="5949" w:type="dxa"/>
            <w:tcBorders>
              <w:top w:val="single" w:sz="4" w:space="0" w:color="auto"/>
              <w:bottom w:val="single" w:sz="4" w:space="0" w:color="auto"/>
              <w:right w:val="single" w:sz="4" w:space="0" w:color="auto"/>
            </w:tcBorders>
            <w:vAlign w:val="bottom"/>
          </w:tcPr>
          <w:p w14:paraId="1DBFC797" w14:textId="77777777" w:rsidR="004A747C" w:rsidRPr="00DE23E2" w:rsidRDefault="004A747C" w:rsidP="00FA05B7">
            <w:pPr>
              <w:rPr>
                <w:rFonts w:ascii="Arial Narrow" w:hAnsi="Arial Narrow" w:cs="Arial"/>
              </w:rPr>
            </w:pPr>
          </w:p>
          <w:p w14:paraId="6158AADE" w14:textId="77777777" w:rsidR="002D3EB8" w:rsidRPr="00DE23E2" w:rsidRDefault="002D3EB8" w:rsidP="00FA05B7">
            <w:pPr>
              <w:rPr>
                <w:rFonts w:ascii="Arial Narrow" w:hAnsi="Arial Narrow" w:cs="Arial"/>
              </w:rPr>
            </w:pPr>
          </w:p>
          <w:p w14:paraId="219FFDA3" w14:textId="77777777" w:rsidR="002D3EB8" w:rsidRPr="00DE23E2" w:rsidRDefault="002D3EB8" w:rsidP="00FA05B7">
            <w:pPr>
              <w:rPr>
                <w:rFonts w:ascii="Arial Narrow" w:hAnsi="Arial Narrow" w:cs="Arial"/>
              </w:rPr>
            </w:pPr>
          </w:p>
        </w:tc>
      </w:tr>
      <w:tr w:rsidR="009C28DE" w:rsidRPr="00DE23E2" w14:paraId="3C943F55" w14:textId="77777777" w:rsidTr="002D3EB8">
        <w:trPr>
          <w:trHeight w:val="312"/>
          <w:jc w:val="center"/>
        </w:trPr>
        <w:tc>
          <w:tcPr>
            <w:tcW w:w="3042" w:type="dxa"/>
            <w:tcBorders>
              <w:top w:val="single" w:sz="4" w:space="0" w:color="auto"/>
              <w:left w:val="single" w:sz="4" w:space="0" w:color="auto"/>
              <w:bottom w:val="single" w:sz="4" w:space="0" w:color="auto"/>
            </w:tcBorders>
          </w:tcPr>
          <w:p w14:paraId="4459FF7D" w14:textId="77777777" w:rsidR="009C28DE" w:rsidRPr="00DE23E2" w:rsidRDefault="008615B0" w:rsidP="002D3EB8">
            <w:pPr>
              <w:rPr>
                <w:rFonts w:ascii="Arial Narrow" w:hAnsi="Arial Narrow" w:cs="Arial"/>
                <w:b/>
                <w:bCs/>
              </w:rPr>
            </w:pPr>
            <w:r w:rsidRPr="00DE23E2">
              <w:rPr>
                <w:rFonts w:ascii="Arial Narrow" w:hAnsi="Arial Narrow" w:cs="Arial"/>
                <w:b/>
                <w:bCs/>
              </w:rPr>
              <w:t>Telephone n</w:t>
            </w:r>
            <w:r w:rsidR="009C28DE" w:rsidRPr="00DE23E2">
              <w:rPr>
                <w:rFonts w:ascii="Arial Narrow" w:hAnsi="Arial Narrow" w:cs="Arial"/>
                <w:b/>
                <w:bCs/>
              </w:rPr>
              <w:t>umber/s:</w:t>
            </w:r>
          </w:p>
        </w:tc>
        <w:tc>
          <w:tcPr>
            <w:tcW w:w="5949" w:type="dxa"/>
            <w:tcBorders>
              <w:top w:val="single" w:sz="4" w:space="0" w:color="auto"/>
              <w:bottom w:val="single" w:sz="4" w:space="0" w:color="auto"/>
              <w:right w:val="single" w:sz="4" w:space="0" w:color="auto"/>
            </w:tcBorders>
            <w:vAlign w:val="bottom"/>
          </w:tcPr>
          <w:p w14:paraId="4BAB24EB" w14:textId="77777777" w:rsidR="009C28DE" w:rsidRPr="00DE23E2" w:rsidRDefault="009C28DE" w:rsidP="004A747C">
            <w:pPr>
              <w:rPr>
                <w:rFonts w:ascii="Arial Narrow" w:hAnsi="Arial Narrow" w:cs="Arial"/>
              </w:rPr>
            </w:pPr>
          </w:p>
          <w:p w14:paraId="7FB42249" w14:textId="77777777" w:rsidR="002D3EB8" w:rsidRPr="00DE23E2" w:rsidRDefault="002D3EB8" w:rsidP="004A747C">
            <w:pPr>
              <w:rPr>
                <w:rFonts w:ascii="Arial Narrow" w:hAnsi="Arial Narrow" w:cs="Arial"/>
              </w:rPr>
            </w:pPr>
          </w:p>
        </w:tc>
      </w:tr>
      <w:tr w:rsidR="009C28DE" w:rsidRPr="00DE23E2" w14:paraId="5EE22ED9" w14:textId="77777777" w:rsidTr="002D3EB8">
        <w:trPr>
          <w:trHeight w:val="312"/>
          <w:jc w:val="center"/>
        </w:trPr>
        <w:tc>
          <w:tcPr>
            <w:tcW w:w="3042" w:type="dxa"/>
            <w:tcBorders>
              <w:top w:val="single" w:sz="4" w:space="0" w:color="auto"/>
              <w:left w:val="single" w:sz="4" w:space="0" w:color="auto"/>
              <w:bottom w:val="single" w:sz="4" w:space="0" w:color="auto"/>
            </w:tcBorders>
          </w:tcPr>
          <w:p w14:paraId="1E4E809D" w14:textId="77777777" w:rsidR="009C28DE" w:rsidRPr="00DE23E2" w:rsidRDefault="008615B0" w:rsidP="002D3EB8">
            <w:pPr>
              <w:rPr>
                <w:rFonts w:ascii="Arial Narrow" w:hAnsi="Arial Narrow" w:cs="Arial"/>
                <w:b/>
                <w:bCs/>
              </w:rPr>
            </w:pPr>
            <w:r w:rsidRPr="00DE23E2">
              <w:rPr>
                <w:rFonts w:ascii="Arial Narrow" w:hAnsi="Arial Narrow" w:cs="Arial"/>
                <w:b/>
                <w:bCs/>
              </w:rPr>
              <w:t>Fax number/</w:t>
            </w:r>
            <w:r w:rsidR="009C28DE" w:rsidRPr="00DE23E2">
              <w:rPr>
                <w:rFonts w:ascii="Arial Narrow" w:hAnsi="Arial Narrow" w:cs="Arial"/>
                <w:b/>
                <w:bCs/>
              </w:rPr>
              <w:t>s:</w:t>
            </w:r>
          </w:p>
          <w:p w14:paraId="44A8CD9E" w14:textId="77777777" w:rsidR="002D3EB8" w:rsidRPr="00DE23E2" w:rsidRDefault="002D3EB8" w:rsidP="002D3EB8">
            <w:pPr>
              <w:rPr>
                <w:rFonts w:ascii="Arial Narrow" w:hAnsi="Arial Narrow" w:cs="Arial"/>
                <w:b/>
                <w:bCs/>
              </w:rPr>
            </w:pPr>
          </w:p>
        </w:tc>
        <w:tc>
          <w:tcPr>
            <w:tcW w:w="5949" w:type="dxa"/>
            <w:tcBorders>
              <w:top w:val="single" w:sz="4" w:space="0" w:color="auto"/>
              <w:bottom w:val="single" w:sz="4" w:space="0" w:color="auto"/>
              <w:right w:val="single" w:sz="4" w:space="0" w:color="auto"/>
            </w:tcBorders>
            <w:vAlign w:val="bottom"/>
          </w:tcPr>
          <w:p w14:paraId="1AE50449" w14:textId="77777777" w:rsidR="009C28DE" w:rsidRPr="00DE23E2" w:rsidRDefault="009C28DE">
            <w:pPr>
              <w:rPr>
                <w:rFonts w:ascii="Arial Narrow" w:hAnsi="Arial Narrow" w:cs="Arial"/>
              </w:rPr>
            </w:pPr>
          </w:p>
        </w:tc>
      </w:tr>
    </w:tbl>
    <w:p w14:paraId="262C1BDE" w14:textId="77777777" w:rsidR="00C7051E" w:rsidRPr="00DE23E2" w:rsidRDefault="00C7051E" w:rsidP="00C24D54">
      <w:pPr>
        <w:rPr>
          <w:rFonts w:ascii="Arial Narrow" w:hAnsi="Arial Narrow" w:cs="Arial"/>
        </w:rPr>
      </w:pPr>
    </w:p>
    <w:p w14:paraId="0535CFBF" w14:textId="77777777" w:rsidR="009C28DE" w:rsidRPr="00DE23E2" w:rsidRDefault="00600418" w:rsidP="00E46795">
      <w:pPr>
        <w:numPr>
          <w:ilvl w:val="0"/>
          <w:numId w:val="2"/>
        </w:numPr>
        <w:tabs>
          <w:tab w:val="clear" w:pos="851"/>
        </w:tabs>
        <w:ind w:left="284" w:hanging="284"/>
        <w:rPr>
          <w:rFonts w:ascii="Arial Narrow" w:hAnsi="Arial Narrow" w:cs="Arial"/>
        </w:rPr>
      </w:pPr>
      <w:r w:rsidRPr="00DE23E2">
        <w:rPr>
          <w:rFonts w:ascii="Arial Narrow" w:hAnsi="Arial Narrow" w:cs="Arial"/>
          <w:b/>
          <w:bCs/>
        </w:rPr>
        <w:t xml:space="preserve"> </w:t>
      </w:r>
      <w:r w:rsidR="009C28DE" w:rsidRPr="00DE23E2">
        <w:rPr>
          <w:rFonts w:ascii="Arial Narrow" w:hAnsi="Arial Narrow" w:cs="Arial"/>
          <w:b/>
          <w:bCs/>
        </w:rPr>
        <w:t>Aim</w:t>
      </w:r>
      <w:r w:rsidR="00562CE3" w:rsidRPr="00DE23E2">
        <w:rPr>
          <w:rFonts w:ascii="Arial Narrow" w:hAnsi="Arial Narrow" w:cs="Arial"/>
          <w:b/>
          <w:bCs/>
        </w:rPr>
        <w:t>s</w:t>
      </w:r>
    </w:p>
    <w:p w14:paraId="7C6F796C" w14:textId="77777777" w:rsidR="009710EA" w:rsidRPr="00DE23E2" w:rsidRDefault="009710EA" w:rsidP="009710EA">
      <w:pPr>
        <w:ind w:left="284"/>
        <w:rPr>
          <w:rFonts w:ascii="Arial Narrow" w:hAnsi="Arial Narrow" w:cs="Arial"/>
        </w:rPr>
      </w:pPr>
    </w:p>
    <w:p w14:paraId="5B92166C" w14:textId="77777777" w:rsidR="00D8561A" w:rsidRPr="00921F45" w:rsidRDefault="1172D3A8" w:rsidP="00D8561A">
      <w:pPr>
        <w:pStyle w:val="11"/>
        <w:rPr>
          <w:rFonts w:ascii="Arial Narrow" w:hAnsi="Arial Narrow" w:cs="Times New Roman"/>
        </w:rPr>
      </w:pPr>
      <w:r w:rsidRPr="00921F45">
        <w:rPr>
          <w:rFonts w:ascii="Arial Narrow" w:hAnsi="Arial Narrow" w:cs="Times New Roman"/>
        </w:rPr>
        <w:t xml:space="preserve">The </w:t>
      </w:r>
      <w:r w:rsidR="00D8561A" w:rsidRPr="00921F45">
        <w:rPr>
          <w:rFonts w:ascii="Arial Narrow" w:hAnsi="Arial Narrow" w:cs="Times New Roman"/>
        </w:rPr>
        <w:t>Supervised Consumption</w:t>
      </w:r>
      <w:r w:rsidRPr="00921F45">
        <w:rPr>
          <w:rFonts w:ascii="Arial Narrow" w:hAnsi="Arial Narrow" w:cs="Times New Roman"/>
        </w:rPr>
        <w:t xml:space="preserve"> Programme is an integral and complementary part of the </w:t>
      </w:r>
      <w:r w:rsidR="00453E71" w:rsidRPr="00921F45">
        <w:rPr>
          <w:rFonts w:ascii="Arial Narrow" w:hAnsi="Arial Narrow" w:cs="Times New Roman"/>
        </w:rPr>
        <w:t>WDP Redbridge</w:t>
      </w:r>
      <w:r w:rsidRPr="00921F45">
        <w:rPr>
          <w:rFonts w:ascii="Arial Narrow" w:hAnsi="Arial Narrow" w:cs="Times New Roman"/>
        </w:rPr>
        <w:t xml:space="preserve"> </w:t>
      </w:r>
      <w:r w:rsidR="00950A86" w:rsidRPr="00921F45">
        <w:rPr>
          <w:rFonts w:ascii="Arial Narrow" w:hAnsi="Arial Narrow" w:cs="Times New Roman"/>
        </w:rPr>
        <w:t>Service</w:t>
      </w:r>
      <w:r w:rsidRPr="00921F45">
        <w:rPr>
          <w:rFonts w:ascii="Arial Narrow" w:hAnsi="Arial Narrow" w:cs="Times New Roman"/>
        </w:rPr>
        <w:t>’s strategy for substance misuse.</w:t>
      </w:r>
    </w:p>
    <w:p w14:paraId="0E73268C" w14:textId="77777777" w:rsidR="00D8561A" w:rsidRPr="00921F45" w:rsidRDefault="00D8561A" w:rsidP="00D8561A">
      <w:pPr>
        <w:pStyle w:val="11"/>
        <w:numPr>
          <w:ilvl w:val="0"/>
          <w:numId w:val="0"/>
        </w:numPr>
        <w:ind w:left="851"/>
        <w:rPr>
          <w:rFonts w:ascii="Arial Narrow" w:hAnsi="Arial Narrow" w:cs="Times New Roman"/>
        </w:rPr>
      </w:pPr>
    </w:p>
    <w:p w14:paraId="729A7F41" w14:textId="77777777" w:rsidR="00D8561A" w:rsidRPr="00921F45" w:rsidRDefault="00D8561A" w:rsidP="00D8561A">
      <w:pPr>
        <w:pStyle w:val="11"/>
        <w:rPr>
          <w:rFonts w:ascii="Arial Narrow" w:hAnsi="Arial Narrow" w:cs="Times New Roman"/>
        </w:rPr>
      </w:pPr>
      <w:r w:rsidRPr="00DE23E2">
        <w:rPr>
          <w:rFonts w:ascii="Arial Narrow" w:hAnsi="Arial Narrow"/>
        </w:rPr>
        <w:t>To ensure compliance with the agreed treatment plan by:</w:t>
      </w:r>
    </w:p>
    <w:p w14:paraId="2C10DBDF" w14:textId="77777777" w:rsidR="00D8561A" w:rsidRPr="00DE23E2" w:rsidRDefault="00D8561A" w:rsidP="00D8561A">
      <w:pPr>
        <w:pStyle w:val="ListParagraph"/>
        <w:numPr>
          <w:ilvl w:val="0"/>
          <w:numId w:val="7"/>
        </w:numPr>
        <w:rPr>
          <w:rFonts w:ascii="Arial Narrow" w:hAnsi="Arial Narrow" w:cs="Arial"/>
        </w:rPr>
      </w:pPr>
      <w:r w:rsidRPr="00DE23E2">
        <w:rPr>
          <w:rFonts w:ascii="Arial Narrow" w:hAnsi="Arial Narrow" w:cs="Arial"/>
        </w:rPr>
        <w:t xml:space="preserve">Dispensing prescribed medication in specified instalments </w:t>
      </w:r>
    </w:p>
    <w:p w14:paraId="1DCFCC36" w14:textId="77777777" w:rsidR="00D8561A" w:rsidRPr="00DE23E2" w:rsidRDefault="00D8561A" w:rsidP="00D8561A">
      <w:pPr>
        <w:pStyle w:val="ListParagraph"/>
        <w:numPr>
          <w:ilvl w:val="0"/>
          <w:numId w:val="7"/>
        </w:numPr>
        <w:rPr>
          <w:rFonts w:ascii="Arial Narrow" w:hAnsi="Arial Narrow" w:cs="Arial"/>
        </w:rPr>
      </w:pPr>
      <w:r w:rsidRPr="00DE23E2">
        <w:rPr>
          <w:rFonts w:ascii="Arial Narrow" w:hAnsi="Arial Narrow" w:cs="Arial"/>
        </w:rPr>
        <w:t xml:space="preserve">Ensuring each supervised dose is correctly administered to the </w:t>
      </w:r>
      <w:r w:rsidR="002055A3" w:rsidRPr="00DE23E2">
        <w:rPr>
          <w:rFonts w:ascii="Arial Narrow" w:hAnsi="Arial Narrow" w:cs="Arial"/>
        </w:rPr>
        <w:t>service user</w:t>
      </w:r>
      <w:r w:rsidRPr="00DE23E2">
        <w:rPr>
          <w:rFonts w:ascii="Arial Narrow" w:hAnsi="Arial Narrow" w:cs="Arial"/>
        </w:rPr>
        <w:t xml:space="preserve"> for whom it was intended (doses may be dispensed for the </w:t>
      </w:r>
      <w:r w:rsidR="002055A3" w:rsidRPr="00DE23E2">
        <w:rPr>
          <w:rFonts w:ascii="Arial Narrow" w:hAnsi="Arial Narrow" w:cs="Arial"/>
        </w:rPr>
        <w:t xml:space="preserve">service user </w:t>
      </w:r>
      <w:r w:rsidRPr="00DE23E2">
        <w:rPr>
          <w:rFonts w:ascii="Arial Narrow" w:hAnsi="Arial Narrow" w:cs="Arial"/>
        </w:rPr>
        <w:t xml:space="preserve">to take away to cover days when the pharmacy is closed) </w:t>
      </w:r>
    </w:p>
    <w:p w14:paraId="47D9F10F" w14:textId="77777777" w:rsidR="00D8561A" w:rsidRPr="00DE23E2" w:rsidRDefault="00D8561A" w:rsidP="00D8561A">
      <w:pPr>
        <w:pStyle w:val="ListParagraph"/>
        <w:numPr>
          <w:ilvl w:val="0"/>
          <w:numId w:val="7"/>
        </w:numPr>
        <w:rPr>
          <w:rFonts w:ascii="Arial Narrow" w:hAnsi="Arial Narrow" w:cs="Arial"/>
        </w:rPr>
      </w:pPr>
      <w:r w:rsidRPr="00DE23E2">
        <w:rPr>
          <w:rFonts w:ascii="Arial Narrow" w:hAnsi="Arial Narrow" w:cs="Arial"/>
        </w:rPr>
        <w:t xml:space="preserve">Liaising with the prescriber, named key worker and others directly involved in the care of the </w:t>
      </w:r>
      <w:r w:rsidR="002055A3" w:rsidRPr="00DE23E2">
        <w:rPr>
          <w:rFonts w:ascii="Arial Narrow" w:hAnsi="Arial Narrow" w:cs="Arial"/>
        </w:rPr>
        <w:t>service user</w:t>
      </w:r>
      <w:r w:rsidRPr="00DE23E2">
        <w:rPr>
          <w:rFonts w:ascii="Arial Narrow" w:hAnsi="Arial Narrow" w:cs="Arial"/>
        </w:rPr>
        <w:t xml:space="preserve"> (where the</w:t>
      </w:r>
      <w:r w:rsidR="002055A3" w:rsidRPr="00DE23E2">
        <w:rPr>
          <w:rFonts w:ascii="Arial Narrow" w:hAnsi="Arial Narrow" w:cs="Arial"/>
        </w:rPr>
        <w:t xml:space="preserve"> service user</w:t>
      </w:r>
      <w:r w:rsidRPr="00DE23E2">
        <w:rPr>
          <w:rFonts w:ascii="Arial Narrow" w:hAnsi="Arial Narrow" w:cs="Arial"/>
        </w:rPr>
        <w:t xml:space="preserve"> has given written permission) </w:t>
      </w:r>
    </w:p>
    <w:p w14:paraId="0F01A432" w14:textId="77777777" w:rsidR="00D8561A" w:rsidRPr="00DE23E2" w:rsidRDefault="00D8561A" w:rsidP="00D8561A">
      <w:pPr>
        <w:pStyle w:val="ListParagraph"/>
        <w:numPr>
          <w:ilvl w:val="0"/>
          <w:numId w:val="7"/>
        </w:numPr>
        <w:rPr>
          <w:rFonts w:ascii="Arial Narrow" w:hAnsi="Arial Narrow" w:cs="Arial"/>
        </w:rPr>
      </w:pPr>
      <w:r w:rsidRPr="00DE23E2">
        <w:rPr>
          <w:rFonts w:ascii="Arial Narrow" w:hAnsi="Arial Narrow" w:cs="Arial"/>
        </w:rPr>
        <w:t xml:space="preserve">Monitoring the </w:t>
      </w:r>
      <w:r w:rsidR="002055A3" w:rsidRPr="00DE23E2">
        <w:rPr>
          <w:rFonts w:ascii="Arial Narrow" w:hAnsi="Arial Narrow" w:cs="Arial"/>
        </w:rPr>
        <w:t>service user</w:t>
      </w:r>
      <w:r w:rsidRPr="00DE23E2">
        <w:rPr>
          <w:rFonts w:ascii="Arial Narrow" w:hAnsi="Arial Narrow" w:cs="Arial"/>
        </w:rPr>
        <w:t xml:space="preserve">’s response to prescribed treatment; for example if there are signs of overdose, especially at times when doses are changed, during titration of doses, if the </w:t>
      </w:r>
      <w:r w:rsidR="002055A3" w:rsidRPr="00DE23E2">
        <w:rPr>
          <w:rFonts w:ascii="Arial Narrow" w:hAnsi="Arial Narrow" w:cs="Arial"/>
        </w:rPr>
        <w:t>service user</w:t>
      </w:r>
      <w:r w:rsidRPr="00DE23E2">
        <w:rPr>
          <w:rFonts w:ascii="Arial Narrow" w:hAnsi="Arial Narrow" w:cs="Arial"/>
        </w:rPr>
        <w:t xml:space="preserve"> appears intoxicated or when the </w:t>
      </w:r>
      <w:r w:rsidR="002055A3" w:rsidRPr="00DE23E2">
        <w:rPr>
          <w:rFonts w:ascii="Arial Narrow" w:hAnsi="Arial Narrow" w:cs="Arial"/>
        </w:rPr>
        <w:t>service user</w:t>
      </w:r>
      <w:r w:rsidRPr="00DE23E2">
        <w:rPr>
          <w:rFonts w:ascii="Arial Narrow" w:hAnsi="Arial Narrow" w:cs="Arial"/>
        </w:rPr>
        <w:t xml:space="preserve"> has missed doses and if necessary withholding treatment if this is in the interest of </w:t>
      </w:r>
      <w:r w:rsidR="00362EA1" w:rsidRPr="00DE23E2">
        <w:rPr>
          <w:rFonts w:ascii="Arial Narrow" w:hAnsi="Arial Narrow" w:cs="Arial"/>
        </w:rPr>
        <w:t>service user</w:t>
      </w:r>
      <w:r w:rsidRPr="00DE23E2">
        <w:rPr>
          <w:rFonts w:ascii="Arial Narrow" w:hAnsi="Arial Narrow" w:cs="Arial"/>
        </w:rPr>
        <w:t xml:space="preserve"> safety, liaising with the prescriber or named key worker as appropriate </w:t>
      </w:r>
    </w:p>
    <w:p w14:paraId="4D04BA2D" w14:textId="77777777" w:rsidR="00D8561A" w:rsidRPr="00DE23E2" w:rsidRDefault="00D8561A" w:rsidP="00D8561A">
      <w:pPr>
        <w:pStyle w:val="ListParagraph"/>
        <w:numPr>
          <w:ilvl w:val="0"/>
          <w:numId w:val="7"/>
        </w:numPr>
        <w:rPr>
          <w:rFonts w:ascii="Arial Narrow" w:hAnsi="Arial Narrow" w:cs="Arial"/>
        </w:rPr>
      </w:pPr>
      <w:r w:rsidRPr="00DE23E2">
        <w:rPr>
          <w:rFonts w:ascii="Arial Narrow" w:hAnsi="Arial Narrow" w:cs="Arial"/>
        </w:rPr>
        <w:t xml:space="preserve">Improving retention in drug treatment </w:t>
      </w:r>
    </w:p>
    <w:p w14:paraId="49672A09" w14:textId="77777777" w:rsidR="00D8561A" w:rsidRPr="00DE23E2" w:rsidRDefault="00D8561A" w:rsidP="00D8561A">
      <w:pPr>
        <w:pStyle w:val="ListParagraph"/>
        <w:numPr>
          <w:ilvl w:val="0"/>
          <w:numId w:val="7"/>
        </w:numPr>
        <w:rPr>
          <w:rFonts w:ascii="Arial Narrow" w:hAnsi="Arial Narrow" w:cs="Arial"/>
        </w:rPr>
      </w:pPr>
      <w:r w:rsidRPr="00DE23E2">
        <w:rPr>
          <w:rFonts w:ascii="Arial Narrow" w:hAnsi="Arial Narrow" w:cs="Arial"/>
        </w:rPr>
        <w:t xml:space="preserve">Improving drug treatment delivery and completion </w:t>
      </w:r>
    </w:p>
    <w:p w14:paraId="15C4855F" w14:textId="77777777" w:rsidR="00D8561A" w:rsidRPr="00DE23E2" w:rsidRDefault="00D8561A" w:rsidP="00876972">
      <w:pPr>
        <w:pStyle w:val="11"/>
        <w:numPr>
          <w:ilvl w:val="0"/>
          <w:numId w:val="0"/>
        </w:numPr>
        <w:rPr>
          <w:rFonts w:ascii="Arial Narrow" w:hAnsi="Arial Narrow"/>
          <w:b/>
        </w:rPr>
      </w:pPr>
    </w:p>
    <w:p w14:paraId="2F3D48C8" w14:textId="77777777" w:rsidR="00D8561A" w:rsidRPr="00DE23E2" w:rsidRDefault="00D8561A" w:rsidP="00562CE3">
      <w:pPr>
        <w:pStyle w:val="11"/>
        <w:rPr>
          <w:rFonts w:ascii="Arial Narrow" w:hAnsi="Arial Narrow"/>
          <w:b/>
        </w:rPr>
      </w:pPr>
      <w:r w:rsidRPr="00DE23E2">
        <w:rPr>
          <w:rFonts w:ascii="Arial Narrow" w:hAnsi="Arial Narrow"/>
        </w:rPr>
        <w:t>To reduce the risk to local communities of:</w:t>
      </w:r>
    </w:p>
    <w:p w14:paraId="5D1DEE21" w14:textId="77777777" w:rsidR="00D8561A" w:rsidRPr="00DE23E2" w:rsidRDefault="00D8561A" w:rsidP="00D8561A">
      <w:pPr>
        <w:pStyle w:val="11"/>
        <w:numPr>
          <w:ilvl w:val="0"/>
          <w:numId w:val="8"/>
        </w:numPr>
        <w:rPr>
          <w:rFonts w:ascii="Arial Narrow" w:hAnsi="Arial Narrow"/>
          <w:b/>
        </w:rPr>
      </w:pPr>
      <w:r w:rsidRPr="00DE23E2">
        <w:rPr>
          <w:rFonts w:ascii="Arial Narrow" w:hAnsi="Arial Narrow"/>
        </w:rPr>
        <w:t xml:space="preserve">Overuse or underuse of medicines </w:t>
      </w:r>
    </w:p>
    <w:p w14:paraId="60456125" w14:textId="77777777" w:rsidR="00D8561A" w:rsidRPr="00DE23E2" w:rsidRDefault="00D8561A" w:rsidP="00D8561A">
      <w:pPr>
        <w:pStyle w:val="11"/>
        <w:numPr>
          <w:ilvl w:val="0"/>
          <w:numId w:val="8"/>
        </w:numPr>
        <w:rPr>
          <w:rFonts w:ascii="Arial Narrow" w:hAnsi="Arial Narrow"/>
          <w:b/>
        </w:rPr>
      </w:pPr>
      <w:r w:rsidRPr="00DE23E2">
        <w:rPr>
          <w:rFonts w:ascii="Arial Narrow" w:hAnsi="Arial Narrow"/>
        </w:rPr>
        <w:t xml:space="preserve">Diversion of prescribed medicines onto the illicit drugs market </w:t>
      </w:r>
    </w:p>
    <w:p w14:paraId="60ACBDA1" w14:textId="77777777" w:rsidR="00D8561A" w:rsidRPr="00DE23E2" w:rsidRDefault="00D8561A" w:rsidP="00D8561A">
      <w:pPr>
        <w:pStyle w:val="11"/>
        <w:numPr>
          <w:ilvl w:val="0"/>
          <w:numId w:val="8"/>
        </w:numPr>
        <w:rPr>
          <w:rFonts w:ascii="Arial Narrow" w:hAnsi="Arial Narrow"/>
          <w:b/>
        </w:rPr>
      </w:pPr>
      <w:r w:rsidRPr="00DE23E2">
        <w:rPr>
          <w:rFonts w:ascii="Arial Narrow" w:hAnsi="Arial Narrow"/>
        </w:rPr>
        <w:t>Accidental exposure to the dispensed medicines</w:t>
      </w:r>
    </w:p>
    <w:p w14:paraId="5DF3A69F" w14:textId="77777777" w:rsidR="00D8561A" w:rsidRPr="00DE23E2" w:rsidRDefault="00D8561A" w:rsidP="00D8561A">
      <w:pPr>
        <w:pStyle w:val="11"/>
        <w:numPr>
          <w:ilvl w:val="0"/>
          <w:numId w:val="0"/>
        </w:numPr>
        <w:ind w:left="851" w:hanging="851"/>
        <w:rPr>
          <w:rFonts w:ascii="Arial Narrow" w:hAnsi="Arial Narrow"/>
          <w:b/>
        </w:rPr>
      </w:pPr>
    </w:p>
    <w:p w14:paraId="674C197F" w14:textId="77777777" w:rsidR="00FA05B7" w:rsidRPr="00921F45" w:rsidRDefault="00D8561A" w:rsidP="00DC6ADE">
      <w:pPr>
        <w:pStyle w:val="11"/>
        <w:rPr>
          <w:rFonts w:ascii="Arial Narrow" w:hAnsi="Arial Narrow"/>
          <w:b/>
        </w:rPr>
      </w:pPr>
      <w:r w:rsidRPr="00DE23E2">
        <w:rPr>
          <w:rFonts w:ascii="Arial Narrow" w:hAnsi="Arial Narrow"/>
        </w:rPr>
        <w:t>To help service users access treatment by offering referral to specialist drug and alcohol treatment centres and health and social care professionals where appropriate.</w:t>
      </w:r>
    </w:p>
    <w:p w14:paraId="6D7B0104" w14:textId="77777777" w:rsidR="00921F45" w:rsidRPr="00DC6ADE" w:rsidRDefault="00921F45" w:rsidP="00921F45">
      <w:pPr>
        <w:pStyle w:val="11"/>
        <w:numPr>
          <w:ilvl w:val="0"/>
          <w:numId w:val="0"/>
        </w:numPr>
        <w:ind w:left="851"/>
        <w:rPr>
          <w:rFonts w:ascii="Arial Narrow" w:hAnsi="Arial Narrow"/>
          <w:b/>
        </w:rPr>
      </w:pPr>
    </w:p>
    <w:p w14:paraId="22E2D52A" w14:textId="77777777" w:rsidR="009C28DE" w:rsidRPr="00DE23E2" w:rsidRDefault="009C28DE" w:rsidP="00E46795">
      <w:pPr>
        <w:numPr>
          <w:ilvl w:val="0"/>
          <w:numId w:val="2"/>
        </w:numPr>
        <w:tabs>
          <w:tab w:val="clear" w:pos="851"/>
        </w:tabs>
        <w:ind w:left="284" w:hanging="284"/>
        <w:rPr>
          <w:rFonts w:ascii="Arial Narrow" w:hAnsi="Arial Narrow" w:cs="Arial"/>
          <w:b/>
          <w:bCs/>
        </w:rPr>
      </w:pPr>
      <w:r w:rsidRPr="00DE23E2">
        <w:rPr>
          <w:rFonts w:ascii="Arial Narrow" w:hAnsi="Arial Narrow" w:cs="Arial"/>
          <w:b/>
          <w:bCs/>
        </w:rPr>
        <w:t>Service outline</w:t>
      </w:r>
    </w:p>
    <w:p w14:paraId="73187682" w14:textId="77777777" w:rsidR="009710EA" w:rsidRPr="00DE23E2" w:rsidRDefault="009710EA" w:rsidP="009710EA">
      <w:pPr>
        <w:ind w:left="284"/>
        <w:rPr>
          <w:rFonts w:ascii="Arial Narrow" w:hAnsi="Arial Narrow" w:cs="Arial"/>
          <w:b/>
          <w:bCs/>
        </w:rPr>
      </w:pPr>
    </w:p>
    <w:p w14:paraId="0C8759A8" w14:textId="77777777" w:rsidR="009C28DE" w:rsidRPr="00921F45" w:rsidRDefault="1172D3A8" w:rsidP="00C7051E">
      <w:pPr>
        <w:pStyle w:val="11"/>
        <w:rPr>
          <w:rFonts w:ascii="Arial Narrow" w:hAnsi="Arial Narrow" w:cs="Times New Roman"/>
        </w:rPr>
      </w:pPr>
      <w:r w:rsidRPr="00921F45">
        <w:rPr>
          <w:rFonts w:ascii="Arial Narrow" w:hAnsi="Arial Narrow" w:cs="Times New Roman"/>
        </w:rPr>
        <w:t xml:space="preserve">The pharmacist is expected to operate the scheme in accordance with the Code of the Ethics and Professional Standards as laid down by the Royal Pharmaceutical </w:t>
      </w:r>
      <w:r w:rsidR="00D8561A" w:rsidRPr="00921F45">
        <w:rPr>
          <w:rFonts w:ascii="Arial Narrow" w:hAnsi="Arial Narrow" w:cs="Times New Roman"/>
        </w:rPr>
        <w:t>Society</w:t>
      </w:r>
      <w:r w:rsidRPr="00921F45">
        <w:rPr>
          <w:rFonts w:ascii="Arial Narrow" w:hAnsi="Arial Narrow" w:cs="Times New Roman"/>
        </w:rPr>
        <w:t xml:space="preserve"> of Great Britain (RPSGB).</w:t>
      </w:r>
    </w:p>
    <w:p w14:paraId="3F874265" w14:textId="77777777" w:rsidR="00C7051E" w:rsidRPr="00DE23E2" w:rsidRDefault="00C7051E" w:rsidP="00C7051E">
      <w:pPr>
        <w:pStyle w:val="11"/>
        <w:numPr>
          <w:ilvl w:val="0"/>
          <w:numId w:val="0"/>
        </w:numPr>
        <w:ind w:left="851"/>
        <w:rPr>
          <w:rFonts w:ascii="Arial Narrow" w:hAnsi="Arial Narrow"/>
        </w:rPr>
      </w:pPr>
    </w:p>
    <w:p w14:paraId="430AF7A8" w14:textId="77777777" w:rsidR="00C7051E" w:rsidRPr="00DE23E2" w:rsidRDefault="00C7051E" w:rsidP="00C7051E">
      <w:pPr>
        <w:pStyle w:val="11"/>
        <w:rPr>
          <w:rFonts w:ascii="Arial Narrow" w:hAnsi="Arial Narrow"/>
        </w:rPr>
      </w:pPr>
      <w:r w:rsidRPr="00DE23E2">
        <w:rPr>
          <w:rFonts w:ascii="Arial Narrow" w:hAnsi="Arial Narrow"/>
        </w:rPr>
        <w:t>The service may be accessed by any drug user who presents at a participating pharmacy.</w:t>
      </w:r>
    </w:p>
    <w:p w14:paraId="16CBAF24" w14:textId="77777777" w:rsidR="00EC6925" w:rsidRPr="00DE23E2" w:rsidRDefault="00EC6925" w:rsidP="00EC6925">
      <w:pPr>
        <w:pStyle w:val="ListParagraph"/>
        <w:rPr>
          <w:rFonts w:ascii="Arial Narrow" w:hAnsi="Arial Narrow"/>
        </w:rPr>
      </w:pPr>
    </w:p>
    <w:p w14:paraId="1F0ABA04" w14:textId="77777777" w:rsidR="00EC6925" w:rsidRPr="00DE23E2" w:rsidRDefault="002055A3" w:rsidP="00EC6925">
      <w:pPr>
        <w:jc w:val="both"/>
        <w:rPr>
          <w:rFonts w:ascii="Arial Narrow" w:hAnsi="Arial Narrow" w:cs="Arial"/>
          <w:u w:val="single"/>
        </w:rPr>
      </w:pPr>
      <w:r w:rsidRPr="00DE23E2">
        <w:rPr>
          <w:rFonts w:ascii="Arial Narrow" w:hAnsi="Arial Narrow" w:cs="Arial"/>
          <w:u w:val="single"/>
        </w:rPr>
        <w:t>Accepting new service users</w:t>
      </w:r>
      <w:r w:rsidR="00EC6925" w:rsidRPr="00DE23E2">
        <w:rPr>
          <w:rFonts w:ascii="Arial Narrow" w:hAnsi="Arial Narrow" w:cs="Arial"/>
          <w:u w:val="single"/>
        </w:rPr>
        <w:t xml:space="preserve"> into Supervised Consumption</w:t>
      </w:r>
    </w:p>
    <w:p w14:paraId="798EFF4B" w14:textId="77777777" w:rsidR="00EC6925" w:rsidRPr="00DE23E2" w:rsidRDefault="00EC6925" w:rsidP="00EC6925">
      <w:pPr>
        <w:pStyle w:val="11"/>
        <w:rPr>
          <w:rFonts w:ascii="Arial Narrow" w:hAnsi="Arial Narrow"/>
        </w:rPr>
      </w:pPr>
      <w:r w:rsidRPr="00DE23E2">
        <w:rPr>
          <w:rFonts w:ascii="Arial Narrow" w:hAnsi="Arial Narrow"/>
        </w:rPr>
        <w:t>The prescriber (</w:t>
      </w:r>
      <w:r w:rsidR="00453E71" w:rsidRPr="00DE23E2">
        <w:rPr>
          <w:rFonts w:ascii="Arial Narrow" w:hAnsi="Arial Narrow"/>
        </w:rPr>
        <w:t>WDP Redbridge</w:t>
      </w:r>
      <w:r w:rsidRPr="00DE23E2">
        <w:rPr>
          <w:rFonts w:ascii="Arial Narrow" w:hAnsi="Arial Narrow"/>
        </w:rPr>
        <w:t xml:space="preserve"> </w:t>
      </w:r>
      <w:r w:rsidR="00950A86" w:rsidRPr="00DE23E2">
        <w:rPr>
          <w:rFonts w:ascii="Arial Narrow" w:hAnsi="Arial Narrow"/>
        </w:rPr>
        <w:t>Service</w:t>
      </w:r>
      <w:r w:rsidRPr="00DE23E2">
        <w:rPr>
          <w:rFonts w:ascii="Arial Narrow" w:hAnsi="Arial Narrow"/>
        </w:rPr>
        <w:t xml:space="preserve">) will ask the </w:t>
      </w:r>
      <w:r w:rsidR="002055A3" w:rsidRPr="00DE23E2">
        <w:rPr>
          <w:rFonts w:ascii="Arial Narrow" w:hAnsi="Arial Narrow"/>
        </w:rPr>
        <w:t xml:space="preserve">service user </w:t>
      </w:r>
      <w:r w:rsidRPr="00DE23E2">
        <w:rPr>
          <w:rFonts w:ascii="Arial Narrow" w:hAnsi="Arial Narrow"/>
        </w:rPr>
        <w:t xml:space="preserve">which pharmacy participating in the supervised consumption programme, would be most convenient for daily visits and at what times. </w:t>
      </w:r>
    </w:p>
    <w:p w14:paraId="7DE4EA43" w14:textId="77777777" w:rsidR="00EC6925" w:rsidRPr="00DE23E2" w:rsidRDefault="00EC6925" w:rsidP="00EC6925">
      <w:pPr>
        <w:pStyle w:val="11"/>
        <w:numPr>
          <w:ilvl w:val="0"/>
          <w:numId w:val="0"/>
        </w:numPr>
        <w:ind w:left="851"/>
        <w:rPr>
          <w:rFonts w:ascii="Arial Narrow" w:hAnsi="Arial Narrow"/>
        </w:rPr>
      </w:pPr>
    </w:p>
    <w:p w14:paraId="51FBFCA8" w14:textId="77777777" w:rsidR="00EC6925" w:rsidRPr="00DE23E2" w:rsidRDefault="00EC6925" w:rsidP="00EC6925">
      <w:pPr>
        <w:pStyle w:val="11"/>
        <w:rPr>
          <w:rFonts w:ascii="Arial Narrow" w:hAnsi="Arial Narrow"/>
        </w:rPr>
      </w:pPr>
      <w:r w:rsidRPr="00DE23E2">
        <w:rPr>
          <w:rFonts w:ascii="Arial Narrow" w:hAnsi="Arial Narrow"/>
        </w:rPr>
        <w:t xml:space="preserve">The prescriber will contact that pharmacist before issuing the first prescription to ensure the pharmacist has the capacity to accept the </w:t>
      </w:r>
      <w:r w:rsidR="002055A3" w:rsidRPr="00DE23E2">
        <w:rPr>
          <w:rFonts w:ascii="Arial Narrow" w:hAnsi="Arial Narrow"/>
        </w:rPr>
        <w:t>service user</w:t>
      </w:r>
      <w:r w:rsidRPr="00DE23E2">
        <w:rPr>
          <w:rFonts w:ascii="Arial Narrow" w:hAnsi="Arial Narrow"/>
        </w:rPr>
        <w:t xml:space="preserve"> at that time. </w:t>
      </w:r>
    </w:p>
    <w:p w14:paraId="4B189DA9" w14:textId="77777777" w:rsidR="00EC6925" w:rsidRPr="00DE23E2" w:rsidRDefault="00EC6925" w:rsidP="00EC6925">
      <w:pPr>
        <w:pStyle w:val="ListParagraph"/>
        <w:rPr>
          <w:rFonts w:ascii="Arial Narrow" w:hAnsi="Arial Narrow"/>
        </w:rPr>
      </w:pPr>
    </w:p>
    <w:p w14:paraId="0A653410" w14:textId="77777777" w:rsidR="00EC6925" w:rsidRPr="00DE23E2" w:rsidRDefault="00EC6925" w:rsidP="00EC6925">
      <w:pPr>
        <w:pStyle w:val="11"/>
        <w:rPr>
          <w:rFonts w:ascii="Arial Narrow" w:hAnsi="Arial Narrow"/>
        </w:rPr>
      </w:pPr>
      <w:r w:rsidRPr="00DE23E2">
        <w:rPr>
          <w:rFonts w:ascii="Arial Narrow" w:hAnsi="Arial Narrow"/>
        </w:rPr>
        <w:t xml:space="preserve">The prescriber or keyworker will complete the </w:t>
      </w:r>
      <w:r w:rsidR="008E6A49" w:rsidRPr="00DE23E2">
        <w:rPr>
          <w:rFonts w:ascii="Arial Narrow" w:hAnsi="Arial Narrow"/>
        </w:rPr>
        <w:t xml:space="preserve">Pharmacy Introduction Letter (including the </w:t>
      </w:r>
      <w:r w:rsidR="002055A3" w:rsidRPr="00DE23E2">
        <w:rPr>
          <w:rFonts w:ascii="Arial Narrow" w:hAnsi="Arial Narrow"/>
        </w:rPr>
        <w:t>service user</w:t>
      </w:r>
      <w:r w:rsidR="008E6A49" w:rsidRPr="00DE23E2">
        <w:rPr>
          <w:rFonts w:ascii="Arial Narrow" w:hAnsi="Arial Narrow"/>
        </w:rPr>
        <w:t xml:space="preserve"> agreement) </w:t>
      </w:r>
      <w:r w:rsidRPr="00DE23E2">
        <w:rPr>
          <w:rFonts w:ascii="Arial Narrow" w:hAnsi="Arial Narrow"/>
        </w:rPr>
        <w:t xml:space="preserve">with the </w:t>
      </w:r>
      <w:r w:rsidR="002055A3" w:rsidRPr="00DE23E2">
        <w:rPr>
          <w:rFonts w:ascii="Arial Narrow" w:hAnsi="Arial Narrow"/>
        </w:rPr>
        <w:t xml:space="preserve">service user, </w:t>
      </w:r>
      <w:r w:rsidRPr="00DE23E2">
        <w:rPr>
          <w:rFonts w:ascii="Arial Narrow" w:hAnsi="Arial Narrow"/>
        </w:rPr>
        <w:t>including signing the form and stamping it with an official clinic stamp.</w:t>
      </w:r>
    </w:p>
    <w:p w14:paraId="678B1138" w14:textId="77777777" w:rsidR="00EC6925" w:rsidRPr="00DE23E2" w:rsidRDefault="00EC6925" w:rsidP="00EC6925">
      <w:pPr>
        <w:pStyle w:val="ListParagraph"/>
        <w:rPr>
          <w:rFonts w:ascii="Arial Narrow" w:hAnsi="Arial Narrow"/>
        </w:rPr>
      </w:pPr>
    </w:p>
    <w:p w14:paraId="5D206F27" w14:textId="77777777" w:rsidR="00EC6925" w:rsidRPr="00DE23E2" w:rsidRDefault="00EC6925" w:rsidP="00EC6925">
      <w:pPr>
        <w:pStyle w:val="11"/>
        <w:rPr>
          <w:rFonts w:ascii="Arial Narrow" w:hAnsi="Arial Narrow"/>
        </w:rPr>
      </w:pPr>
      <w:r w:rsidRPr="00DE23E2">
        <w:rPr>
          <w:rFonts w:ascii="Arial Narrow" w:hAnsi="Arial Narrow"/>
        </w:rPr>
        <w:t>All prescriptions will have the agreed dispensing pharmacist name printed on the prescription.</w:t>
      </w:r>
    </w:p>
    <w:p w14:paraId="405514E4" w14:textId="77777777" w:rsidR="00EC6925" w:rsidRPr="00DE23E2" w:rsidRDefault="00EC6925" w:rsidP="00EC6925">
      <w:pPr>
        <w:pStyle w:val="ListParagraph"/>
        <w:rPr>
          <w:rFonts w:ascii="Arial Narrow" w:hAnsi="Arial Narrow"/>
        </w:rPr>
      </w:pPr>
    </w:p>
    <w:p w14:paraId="1B0F53FC" w14:textId="77777777" w:rsidR="00EC6925" w:rsidRPr="00DE23E2" w:rsidRDefault="00EC6925" w:rsidP="00EC6925">
      <w:pPr>
        <w:pStyle w:val="11"/>
        <w:rPr>
          <w:rFonts w:ascii="Arial Narrow" w:hAnsi="Arial Narrow"/>
        </w:rPr>
      </w:pPr>
      <w:r w:rsidRPr="00DE23E2">
        <w:rPr>
          <w:rFonts w:ascii="Arial Narrow" w:hAnsi="Arial Narrow"/>
        </w:rPr>
        <w:t xml:space="preserve">The </w:t>
      </w:r>
      <w:r w:rsidR="002055A3" w:rsidRPr="00DE23E2">
        <w:rPr>
          <w:rFonts w:ascii="Arial Narrow" w:hAnsi="Arial Narrow"/>
        </w:rPr>
        <w:t xml:space="preserve">service user </w:t>
      </w:r>
      <w:r w:rsidRPr="00DE23E2">
        <w:rPr>
          <w:rFonts w:ascii="Arial Narrow" w:hAnsi="Arial Narrow"/>
        </w:rPr>
        <w:t xml:space="preserve">will attend the named pharmacy with their prescription for supervised methadone or buprenorphine consumption as agreed with the prescriber or keyworker. The </w:t>
      </w:r>
      <w:r w:rsidR="008E6A49" w:rsidRPr="00DE23E2">
        <w:rPr>
          <w:rFonts w:ascii="Arial Narrow" w:hAnsi="Arial Narrow"/>
        </w:rPr>
        <w:t xml:space="preserve">Pharmacy Introduction Letter </w:t>
      </w:r>
      <w:r w:rsidRPr="00DE23E2">
        <w:rPr>
          <w:rFonts w:ascii="Arial Narrow" w:hAnsi="Arial Narrow"/>
        </w:rPr>
        <w:t xml:space="preserve">must accompany the prescription. </w:t>
      </w:r>
    </w:p>
    <w:p w14:paraId="3615A644" w14:textId="77777777" w:rsidR="00EC6925" w:rsidRPr="00DE23E2" w:rsidRDefault="00EC6925" w:rsidP="00EC6925">
      <w:pPr>
        <w:pStyle w:val="ListParagraph"/>
        <w:rPr>
          <w:rFonts w:ascii="Arial Narrow" w:hAnsi="Arial Narrow"/>
        </w:rPr>
      </w:pPr>
    </w:p>
    <w:p w14:paraId="77984F9F" w14:textId="77777777" w:rsidR="00EC6925" w:rsidRPr="00DE23E2" w:rsidRDefault="002055A3" w:rsidP="00EC6925">
      <w:pPr>
        <w:pStyle w:val="11"/>
        <w:rPr>
          <w:rFonts w:ascii="Arial Narrow" w:hAnsi="Arial Narrow"/>
        </w:rPr>
      </w:pPr>
      <w:r w:rsidRPr="00DE23E2">
        <w:rPr>
          <w:rFonts w:ascii="Arial Narrow" w:hAnsi="Arial Narrow"/>
        </w:rPr>
        <w:t>Service users</w:t>
      </w:r>
      <w:r w:rsidR="00EC6925" w:rsidRPr="00DE23E2">
        <w:rPr>
          <w:rFonts w:ascii="Arial Narrow" w:hAnsi="Arial Narrow"/>
        </w:rPr>
        <w:t xml:space="preserve"> will be briefed by the prescriber on the date of commencement of supervised consumption. The prescriber should inform the </w:t>
      </w:r>
      <w:r w:rsidR="00362EA1" w:rsidRPr="00DE23E2">
        <w:rPr>
          <w:rFonts w:ascii="Arial Narrow" w:hAnsi="Arial Narrow"/>
        </w:rPr>
        <w:t>service user</w:t>
      </w:r>
      <w:r w:rsidR="00EC6925" w:rsidRPr="00DE23E2">
        <w:rPr>
          <w:rFonts w:ascii="Arial Narrow" w:hAnsi="Arial Narrow"/>
        </w:rPr>
        <w:t xml:space="preserve"> fully of what is expected when commencing supervised consumption. In doing so the prescriber will inform the </w:t>
      </w:r>
      <w:r w:rsidRPr="00DE23E2">
        <w:rPr>
          <w:rFonts w:ascii="Arial Narrow" w:hAnsi="Arial Narrow"/>
        </w:rPr>
        <w:t xml:space="preserve">service user </w:t>
      </w:r>
      <w:r w:rsidR="00EC6925" w:rsidRPr="00DE23E2">
        <w:rPr>
          <w:rFonts w:ascii="Arial Narrow" w:hAnsi="Arial Narrow"/>
        </w:rPr>
        <w:t>that the pharmacy will enter into a contractual arrangement with the</w:t>
      </w:r>
      <w:r w:rsidRPr="00DE23E2">
        <w:rPr>
          <w:rFonts w:ascii="Arial Narrow" w:hAnsi="Arial Narrow"/>
        </w:rPr>
        <w:t xml:space="preserve"> service user</w:t>
      </w:r>
      <w:r w:rsidR="00EC6925" w:rsidRPr="00DE23E2">
        <w:rPr>
          <w:rFonts w:ascii="Arial Narrow" w:hAnsi="Arial Narrow"/>
        </w:rPr>
        <w:t xml:space="preserve"> which the </w:t>
      </w:r>
      <w:r w:rsidRPr="00DE23E2">
        <w:rPr>
          <w:rFonts w:ascii="Arial Narrow" w:hAnsi="Arial Narrow"/>
        </w:rPr>
        <w:t>service user</w:t>
      </w:r>
      <w:r w:rsidR="00EC6925" w:rsidRPr="00DE23E2">
        <w:rPr>
          <w:rFonts w:ascii="Arial Narrow" w:hAnsi="Arial Narrow"/>
        </w:rPr>
        <w:t xml:space="preserve"> will be expected to adhere to. </w:t>
      </w:r>
    </w:p>
    <w:p w14:paraId="29338D8F" w14:textId="77777777" w:rsidR="00EC6925" w:rsidRPr="00DE23E2" w:rsidRDefault="00EC6925" w:rsidP="00EC6925">
      <w:pPr>
        <w:pStyle w:val="ListParagraph"/>
        <w:rPr>
          <w:rFonts w:ascii="Arial Narrow" w:hAnsi="Arial Narrow"/>
        </w:rPr>
      </w:pPr>
    </w:p>
    <w:p w14:paraId="39CA7819" w14:textId="77777777" w:rsidR="00EC6925" w:rsidRPr="00DE23E2" w:rsidRDefault="002055A3" w:rsidP="00EC6925">
      <w:pPr>
        <w:jc w:val="both"/>
        <w:rPr>
          <w:rFonts w:ascii="Arial Narrow" w:hAnsi="Arial Narrow" w:cs="Arial"/>
          <w:u w:val="single"/>
        </w:rPr>
      </w:pPr>
      <w:r w:rsidRPr="00DE23E2">
        <w:rPr>
          <w:rFonts w:ascii="Arial Narrow" w:hAnsi="Arial Narrow" w:cs="Arial"/>
          <w:u w:val="single"/>
        </w:rPr>
        <w:t>Service user</w:t>
      </w:r>
      <w:r w:rsidR="00EC6925" w:rsidRPr="00DE23E2">
        <w:rPr>
          <w:rFonts w:ascii="Arial Narrow" w:hAnsi="Arial Narrow" w:cs="Arial"/>
          <w:u w:val="single"/>
        </w:rPr>
        <w:t xml:space="preserve">/pharmacy agreement (contract) </w:t>
      </w:r>
    </w:p>
    <w:p w14:paraId="276E260F" w14:textId="77777777" w:rsidR="00EC6925" w:rsidRPr="00DE23E2" w:rsidRDefault="002055A3" w:rsidP="00EC6925">
      <w:pPr>
        <w:pStyle w:val="11"/>
        <w:rPr>
          <w:rFonts w:ascii="Arial Narrow" w:hAnsi="Arial Narrow"/>
        </w:rPr>
      </w:pPr>
      <w:r w:rsidRPr="00DE23E2">
        <w:rPr>
          <w:rFonts w:ascii="Arial Narrow" w:hAnsi="Arial Narrow"/>
        </w:rPr>
        <w:t>Service users</w:t>
      </w:r>
      <w:r w:rsidR="00EC6925" w:rsidRPr="00DE23E2">
        <w:rPr>
          <w:rFonts w:ascii="Arial Narrow" w:hAnsi="Arial Narrow"/>
        </w:rPr>
        <w:t xml:space="preserve"> must have a written contract with the </w:t>
      </w:r>
      <w:r w:rsidR="00453E71" w:rsidRPr="00DE23E2">
        <w:rPr>
          <w:rFonts w:ascii="Arial Narrow" w:hAnsi="Arial Narrow"/>
        </w:rPr>
        <w:t>WDP Redbridge</w:t>
      </w:r>
      <w:r w:rsidR="00EC6925" w:rsidRPr="00DE23E2">
        <w:rPr>
          <w:rFonts w:ascii="Arial Narrow" w:hAnsi="Arial Narrow"/>
        </w:rPr>
        <w:t xml:space="preserve"> </w:t>
      </w:r>
      <w:r w:rsidR="00950A86" w:rsidRPr="00DE23E2">
        <w:rPr>
          <w:rFonts w:ascii="Arial Narrow" w:hAnsi="Arial Narrow"/>
        </w:rPr>
        <w:t>Service</w:t>
      </w:r>
      <w:r w:rsidR="001F1D33" w:rsidRPr="00DE23E2">
        <w:rPr>
          <w:rFonts w:ascii="Arial Narrow" w:hAnsi="Arial Narrow"/>
        </w:rPr>
        <w:t>,</w:t>
      </w:r>
      <w:r w:rsidR="00EC6925" w:rsidRPr="00DE23E2">
        <w:rPr>
          <w:rFonts w:ascii="Arial Narrow" w:hAnsi="Arial Narrow"/>
        </w:rPr>
        <w:t xml:space="preserve"> part of which covers behaviour in the pharmacy. However, it is important tha</w:t>
      </w:r>
      <w:r w:rsidR="00AE07C7" w:rsidRPr="00DE23E2">
        <w:rPr>
          <w:rFonts w:ascii="Arial Narrow" w:hAnsi="Arial Narrow"/>
        </w:rPr>
        <w:t xml:space="preserve">t pharmacists use the </w:t>
      </w:r>
      <w:r w:rsidRPr="00DE23E2">
        <w:rPr>
          <w:rFonts w:ascii="Arial Narrow" w:hAnsi="Arial Narrow"/>
        </w:rPr>
        <w:t>service user agreement in t</w:t>
      </w:r>
      <w:r w:rsidR="00994B29" w:rsidRPr="00DE23E2">
        <w:rPr>
          <w:rFonts w:ascii="Arial Narrow" w:hAnsi="Arial Narrow"/>
        </w:rPr>
        <w:t>he Pharmacy Introduction Letter</w:t>
      </w:r>
      <w:r w:rsidRPr="00DE23E2">
        <w:rPr>
          <w:rFonts w:ascii="Arial Narrow" w:hAnsi="Arial Narrow"/>
        </w:rPr>
        <w:t>, which outlines</w:t>
      </w:r>
      <w:r w:rsidR="00EC6925" w:rsidRPr="00DE23E2">
        <w:rPr>
          <w:rFonts w:ascii="Arial Narrow" w:hAnsi="Arial Narrow"/>
        </w:rPr>
        <w:t xml:space="preserve"> in greater detail the procedure for daily supervision. </w:t>
      </w:r>
    </w:p>
    <w:p w14:paraId="47B6D229" w14:textId="77777777" w:rsidR="00EC6925" w:rsidRPr="00DE23E2" w:rsidRDefault="00EC6925" w:rsidP="00EC6925">
      <w:pPr>
        <w:pStyle w:val="11"/>
        <w:numPr>
          <w:ilvl w:val="0"/>
          <w:numId w:val="0"/>
        </w:numPr>
        <w:ind w:left="851"/>
        <w:rPr>
          <w:rFonts w:ascii="Arial Narrow" w:hAnsi="Arial Narrow"/>
        </w:rPr>
      </w:pPr>
    </w:p>
    <w:p w14:paraId="4BA93806" w14:textId="77777777" w:rsidR="00EC6925" w:rsidRPr="00DE23E2" w:rsidRDefault="00EC6925" w:rsidP="00EC6925">
      <w:pPr>
        <w:pStyle w:val="11"/>
        <w:rPr>
          <w:rFonts w:ascii="Arial Narrow" w:hAnsi="Arial Narrow"/>
        </w:rPr>
      </w:pPr>
      <w:r w:rsidRPr="00DE23E2">
        <w:rPr>
          <w:rFonts w:ascii="Arial Narrow" w:hAnsi="Arial Narrow"/>
        </w:rPr>
        <w:t xml:space="preserve">The aim of the contract is to reduce the potential </w:t>
      </w:r>
      <w:r w:rsidR="00AE07C7" w:rsidRPr="00DE23E2">
        <w:rPr>
          <w:rFonts w:ascii="Arial Narrow" w:hAnsi="Arial Narrow"/>
        </w:rPr>
        <w:t>for</w:t>
      </w:r>
      <w:r w:rsidRPr="00DE23E2">
        <w:rPr>
          <w:rFonts w:ascii="Arial Narrow" w:hAnsi="Arial Narrow"/>
        </w:rPr>
        <w:t xml:space="preserve"> misunderstandings and </w:t>
      </w:r>
      <w:r w:rsidR="001F1D33" w:rsidRPr="00DE23E2">
        <w:rPr>
          <w:rFonts w:ascii="Arial Narrow" w:hAnsi="Arial Narrow"/>
        </w:rPr>
        <w:t>negative</w:t>
      </w:r>
      <w:r w:rsidRPr="00DE23E2">
        <w:rPr>
          <w:rFonts w:ascii="Arial Narrow" w:hAnsi="Arial Narrow"/>
        </w:rPr>
        <w:t xml:space="preserve"> feeling to arise between </w:t>
      </w:r>
      <w:r w:rsidR="002055A3" w:rsidRPr="00DE23E2">
        <w:rPr>
          <w:rFonts w:ascii="Arial Narrow" w:hAnsi="Arial Narrow"/>
        </w:rPr>
        <w:t>service user</w:t>
      </w:r>
      <w:r w:rsidRPr="00DE23E2">
        <w:rPr>
          <w:rFonts w:ascii="Arial Narrow" w:hAnsi="Arial Narrow"/>
        </w:rPr>
        <w:t xml:space="preserve"> and pharmacist. </w:t>
      </w:r>
    </w:p>
    <w:p w14:paraId="35D722CF" w14:textId="77777777" w:rsidR="00EC6925" w:rsidRPr="00DE23E2" w:rsidRDefault="00EC6925" w:rsidP="00EC6925">
      <w:pPr>
        <w:pStyle w:val="ListParagraph"/>
        <w:rPr>
          <w:rFonts w:ascii="Arial Narrow" w:hAnsi="Arial Narrow"/>
        </w:rPr>
      </w:pPr>
    </w:p>
    <w:p w14:paraId="195F36DE" w14:textId="77777777" w:rsidR="00EC6925" w:rsidRPr="00DE23E2" w:rsidRDefault="002055A3" w:rsidP="00EC6925">
      <w:pPr>
        <w:pStyle w:val="11"/>
        <w:rPr>
          <w:rFonts w:ascii="Arial Narrow" w:hAnsi="Arial Narrow"/>
        </w:rPr>
      </w:pPr>
      <w:r w:rsidRPr="00DE23E2">
        <w:rPr>
          <w:rFonts w:ascii="Arial Narrow" w:hAnsi="Arial Narrow"/>
        </w:rPr>
        <w:t xml:space="preserve">Service users </w:t>
      </w:r>
      <w:r w:rsidR="00EC6925" w:rsidRPr="00DE23E2">
        <w:rPr>
          <w:rFonts w:ascii="Arial Narrow" w:hAnsi="Arial Narrow"/>
        </w:rPr>
        <w:t xml:space="preserve">should be informed in advance of what arrangements </w:t>
      </w:r>
      <w:r w:rsidR="00A90ACE" w:rsidRPr="00DE23E2">
        <w:rPr>
          <w:rFonts w:ascii="Arial Narrow" w:hAnsi="Arial Narrow"/>
        </w:rPr>
        <w:t>are made for them when</w:t>
      </w:r>
      <w:r w:rsidR="00EC6925" w:rsidRPr="00DE23E2">
        <w:rPr>
          <w:rFonts w:ascii="Arial Narrow" w:hAnsi="Arial Narrow"/>
        </w:rPr>
        <w:t xml:space="preserve"> the pharmacy is closed. </w:t>
      </w:r>
    </w:p>
    <w:p w14:paraId="74C8AA0D" w14:textId="77777777" w:rsidR="00EC6925" w:rsidRPr="00DE23E2" w:rsidRDefault="00EC6925" w:rsidP="00EC6925">
      <w:pPr>
        <w:pStyle w:val="ListParagraph"/>
        <w:rPr>
          <w:rFonts w:ascii="Arial Narrow" w:hAnsi="Arial Narrow"/>
        </w:rPr>
      </w:pPr>
    </w:p>
    <w:p w14:paraId="5130B8E5" w14:textId="77777777" w:rsidR="00EC6925" w:rsidRPr="00DE23E2" w:rsidRDefault="00EC6925" w:rsidP="00EC6925">
      <w:pPr>
        <w:pStyle w:val="11"/>
        <w:rPr>
          <w:rFonts w:ascii="Arial Narrow" w:hAnsi="Arial Narrow"/>
        </w:rPr>
      </w:pPr>
      <w:r w:rsidRPr="00DE23E2">
        <w:rPr>
          <w:rFonts w:ascii="Arial Narrow" w:hAnsi="Arial Narrow"/>
        </w:rPr>
        <w:t xml:space="preserve">In </w:t>
      </w:r>
      <w:r w:rsidR="001F1D33" w:rsidRPr="00DE23E2">
        <w:rPr>
          <w:rFonts w:ascii="Arial Narrow" w:hAnsi="Arial Narrow"/>
        </w:rPr>
        <w:t>addition,</w:t>
      </w:r>
      <w:r w:rsidR="00A90ACE" w:rsidRPr="00DE23E2">
        <w:rPr>
          <w:rFonts w:ascii="Arial Narrow" w:hAnsi="Arial Narrow"/>
        </w:rPr>
        <w:t xml:space="preserve"> the </w:t>
      </w:r>
      <w:r w:rsidR="002055A3" w:rsidRPr="00DE23E2">
        <w:rPr>
          <w:rFonts w:ascii="Arial Narrow" w:hAnsi="Arial Narrow"/>
        </w:rPr>
        <w:t>service user</w:t>
      </w:r>
      <w:r w:rsidR="00A90ACE" w:rsidRPr="00DE23E2">
        <w:rPr>
          <w:rFonts w:ascii="Arial Narrow" w:hAnsi="Arial Narrow"/>
        </w:rPr>
        <w:t xml:space="preserve"> should be given a</w:t>
      </w:r>
      <w:r w:rsidRPr="00DE23E2">
        <w:rPr>
          <w:rFonts w:ascii="Arial Narrow" w:hAnsi="Arial Narrow"/>
        </w:rPr>
        <w:t xml:space="preserve"> leaflet detailing additional professional services offered by the pharmacy. Health promotion is an important issue for this group of </w:t>
      </w:r>
      <w:r w:rsidR="002055A3" w:rsidRPr="00DE23E2">
        <w:rPr>
          <w:rFonts w:ascii="Arial Narrow" w:hAnsi="Arial Narrow"/>
        </w:rPr>
        <w:t xml:space="preserve">service users </w:t>
      </w:r>
      <w:r w:rsidRPr="00DE23E2">
        <w:rPr>
          <w:rFonts w:ascii="Arial Narrow" w:hAnsi="Arial Narrow"/>
        </w:rPr>
        <w:t xml:space="preserve">and pharmacists should take every opportunity to provide advice on diet, exercise and oral hygiene. </w:t>
      </w:r>
    </w:p>
    <w:p w14:paraId="553212EA" w14:textId="77777777" w:rsidR="00EC6925" w:rsidRPr="00DE23E2" w:rsidRDefault="00EC6925" w:rsidP="00EC6925">
      <w:pPr>
        <w:pStyle w:val="ListParagraph"/>
        <w:rPr>
          <w:rFonts w:ascii="Arial Narrow" w:hAnsi="Arial Narrow"/>
        </w:rPr>
      </w:pPr>
    </w:p>
    <w:p w14:paraId="7D0C8028" w14:textId="77777777" w:rsidR="00EC6925" w:rsidRPr="00DE23E2" w:rsidRDefault="002055A3" w:rsidP="00EC6925">
      <w:pPr>
        <w:jc w:val="both"/>
        <w:rPr>
          <w:rFonts w:ascii="Arial Narrow" w:hAnsi="Arial Narrow" w:cs="Arial"/>
          <w:u w:val="single"/>
        </w:rPr>
      </w:pPr>
      <w:r w:rsidRPr="00DE23E2">
        <w:rPr>
          <w:rFonts w:ascii="Arial Narrow" w:hAnsi="Arial Narrow" w:cs="Arial"/>
          <w:u w:val="single"/>
        </w:rPr>
        <w:t>Identification of service users</w:t>
      </w:r>
    </w:p>
    <w:p w14:paraId="639D86F9" w14:textId="77777777" w:rsidR="00FB32FF" w:rsidRPr="00DE23E2" w:rsidRDefault="002055A3" w:rsidP="00FB32FF">
      <w:pPr>
        <w:pStyle w:val="11"/>
        <w:rPr>
          <w:rFonts w:ascii="Arial Narrow" w:hAnsi="Arial Narrow"/>
        </w:rPr>
      </w:pPr>
      <w:r w:rsidRPr="00DE23E2">
        <w:rPr>
          <w:rFonts w:ascii="Arial Narrow" w:hAnsi="Arial Narrow"/>
        </w:rPr>
        <w:t>The service user’s</w:t>
      </w:r>
      <w:r w:rsidR="00EC6925" w:rsidRPr="00DE23E2">
        <w:rPr>
          <w:rFonts w:ascii="Arial Narrow" w:hAnsi="Arial Narrow"/>
        </w:rPr>
        <w:t xml:space="preserve"> identity must be checked to ensure the prescription is dispensed to the correct person. </w:t>
      </w:r>
      <w:r w:rsidR="00FB32FF" w:rsidRPr="00DE23E2">
        <w:rPr>
          <w:rFonts w:ascii="Arial Narrow" w:hAnsi="Arial Narrow"/>
        </w:rPr>
        <w:t xml:space="preserve"> </w:t>
      </w:r>
      <w:r w:rsidR="00EC6925" w:rsidRPr="00DE23E2">
        <w:rPr>
          <w:rFonts w:ascii="Arial Narrow" w:hAnsi="Arial Narrow"/>
        </w:rPr>
        <w:t xml:space="preserve">The </w:t>
      </w:r>
      <w:r w:rsidR="008E6A49" w:rsidRPr="00DE23E2">
        <w:rPr>
          <w:rFonts w:ascii="Arial Narrow" w:hAnsi="Arial Narrow"/>
        </w:rPr>
        <w:t>Pharmacy Introduction Letter</w:t>
      </w:r>
      <w:r w:rsidR="00EC6925" w:rsidRPr="00DE23E2">
        <w:rPr>
          <w:rFonts w:ascii="Arial Narrow" w:hAnsi="Arial Narrow"/>
        </w:rPr>
        <w:t xml:space="preserve"> aims to assist this process. </w:t>
      </w:r>
    </w:p>
    <w:p w14:paraId="2D4FF5D2" w14:textId="77777777" w:rsidR="00FB32FF" w:rsidRPr="00DE23E2" w:rsidRDefault="00FB32FF" w:rsidP="00FB32FF">
      <w:pPr>
        <w:pStyle w:val="11"/>
        <w:numPr>
          <w:ilvl w:val="0"/>
          <w:numId w:val="0"/>
        </w:numPr>
        <w:ind w:left="851"/>
        <w:rPr>
          <w:rFonts w:ascii="Arial Narrow" w:hAnsi="Arial Narrow"/>
        </w:rPr>
      </w:pPr>
    </w:p>
    <w:p w14:paraId="6F963A53" w14:textId="77777777" w:rsidR="00FB32FF" w:rsidRPr="00DE23E2" w:rsidRDefault="00EC6925" w:rsidP="00FB32FF">
      <w:pPr>
        <w:pStyle w:val="11"/>
        <w:rPr>
          <w:rFonts w:ascii="Arial Narrow" w:hAnsi="Arial Narrow"/>
        </w:rPr>
      </w:pPr>
      <w:r w:rsidRPr="00DE23E2">
        <w:rPr>
          <w:rFonts w:ascii="Arial Narrow" w:hAnsi="Arial Narrow"/>
        </w:rPr>
        <w:t>If there is any uncertainty with the identity of the</w:t>
      </w:r>
      <w:r w:rsidR="002055A3" w:rsidRPr="00DE23E2">
        <w:rPr>
          <w:rFonts w:ascii="Arial Narrow" w:hAnsi="Arial Narrow"/>
        </w:rPr>
        <w:t xml:space="preserve"> service user</w:t>
      </w:r>
      <w:r w:rsidRPr="00DE23E2">
        <w:rPr>
          <w:rFonts w:ascii="Arial Narrow" w:hAnsi="Arial Narrow"/>
        </w:rPr>
        <w:t xml:space="preserve"> the prescriber must be contacted and the dose withheld until the individual</w:t>
      </w:r>
      <w:r w:rsidR="001F1D33" w:rsidRPr="00DE23E2">
        <w:rPr>
          <w:rFonts w:ascii="Arial Narrow" w:hAnsi="Arial Narrow"/>
        </w:rPr>
        <w:t>’</w:t>
      </w:r>
      <w:r w:rsidRPr="00DE23E2">
        <w:rPr>
          <w:rFonts w:ascii="Arial Narrow" w:hAnsi="Arial Narrow"/>
        </w:rPr>
        <w:t xml:space="preserve">s identity is ascertained. </w:t>
      </w:r>
    </w:p>
    <w:p w14:paraId="71487577" w14:textId="77777777" w:rsidR="00FB32FF" w:rsidRPr="00DE23E2" w:rsidRDefault="00FB32FF" w:rsidP="00FB32FF">
      <w:pPr>
        <w:pStyle w:val="ListParagraph"/>
        <w:rPr>
          <w:rFonts w:ascii="Arial Narrow" w:hAnsi="Arial Narrow"/>
        </w:rPr>
      </w:pPr>
    </w:p>
    <w:p w14:paraId="03CF450E" w14:textId="77777777" w:rsidR="00FB32FF" w:rsidRPr="00DE23E2" w:rsidRDefault="00FB32FF" w:rsidP="00FB32FF">
      <w:pPr>
        <w:jc w:val="both"/>
        <w:rPr>
          <w:rFonts w:ascii="Arial Narrow" w:hAnsi="Arial Narrow" w:cs="Arial"/>
          <w:u w:val="single"/>
        </w:rPr>
      </w:pPr>
      <w:r w:rsidRPr="00DE23E2">
        <w:rPr>
          <w:rFonts w:ascii="Arial Narrow" w:hAnsi="Arial Narrow" w:cs="Arial"/>
          <w:u w:val="single"/>
        </w:rPr>
        <w:t xml:space="preserve">Controlled drugs prescriptions </w:t>
      </w:r>
    </w:p>
    <w:p w14:paraId="4198D013" w14:textId="77777777" w:rsidR="00FB32FF" w:rsidRPr="00DE23E2" w:rsidRDefault="00EC6925" w:rsidP="00FB32FF">
      <w:pPr>
        <w:pStyle w:val="11"/>
        <w:rPr>
          <w:rFonts w:ascii="Arial Narrow" w:hAnsi="Arial Narrow"/>
        </w:rPr>
      </w:pPr>
      <w:r w:rsidRPr="00DE23E2">
        <w:rPr>
          <w:rFonts w:ascii="Arial Narrow" w:hAnsi="Arial Narrow"/>
        </w:rPr>
        <w:t xml:space="preserve">Controlled Drug prescriptions are subject to additional regulation and therefore must be checked before medication is dispensed. </w:t>
      </w:r>
    </w:p>
    <w:p w14:paraId="1E734644" w14:textId="77777777" w:rsidR="00FB32FF" w:rsidRPr="00DE23E2" w:rsidRDefault="00FB32FF" w:rsidP="00FB32FF">
      <w:pPr>
        <w:pStyle w:val="11"/>
        <w:numPr>
          <w:ilvl w:val="0"/>
          <w:numId w:val="0"/>
        </w:numPr>
        <w:ind w:left="851"/>
        <w:rPr>
          <w:rFonts w:ascii="Arial Narrow" w:hAnsi="Arial Narrow"/>
        </w:rPr>
      </w:pPr>
    </w:p>
    <w:p w14:paraId="475B5E9E" w14:textId="77777777" w:rsidR="00FB32FF" w:rsidRPr="00DE23E2" w:rsidRDefault="00EC6925" w:rsidP="00FB32FF">
      <w:pPr>
        <w:pStyle w:val="11"/>
        <w:rPr>
          <w:rFonts w:ascii="Arial Narrow" w:hAnsi="Arial Narrow"/>
        </w:rPr>
      </w:pPr>
      <w:r w:rsidRPr="00DE23E2">
        <w:rPr>
          <w:rFonts w:ascii="Arial Narrow" w:hAnsi="Arial Narrow"/>
        </w:rPr>
        <w:t xml:space="preserve">The prescription must be checked for legality: Statutory instrument No2005/2864 has amended the Misuse of Drugs Regulations 2001 to allow all details, including the date, to be computer generated. This removes the need for doctors to apply for handwriting exemptions to computer generate prescriptions. However, the signature must be handwritten. </w:t>
      </w:r>
    </w:p>
    <w:p w14:paraId="1749AAEB" w14:textId="77777777" w:rsidR="00FB32FF" w:rsidRPr="00DE23E2" w:rsidRDefault="00FB32FF" w:rsidP="00FB32FF">
      <w:pPr>
        <w:pStyle w:val="ListParagraph"/>
        <w:rPr>
          <w:rFonts w:ascii="Arial Narrow" w:hAnsi="Arial Narrow"/>
        </w:rPr>
      </w:pPr>
    </w:p>
    <w:p w14:paraId="002EB2D8" w14:textId="77777777" w:rsidR="00FB32FF" w:rsidRPr="00DE23E2" w:rsidRDefault="00EC6925" w:rsidP="00FB32FF">
      <w:pPr>
        <w:pStyle w:val="11"/>
        <w:rPr>
          <w:rFonts w:ascii="Arial Narrow" w:hAnsi="Arial Narrow"/>
        </w:rPr>
      </w:pPr>
      <w:r w:rsidRPr="00DE23E2">
        <w:rPr>
          <w:rFonts w:ascii="Arial Narrow" w:hAnsi="Arial Narrow"/>
        </w:rPr>
        <w:t>Methadone should be prescribed on FP10</w:t>
      </w:r>
      <w:r w:rsidR="001F1D33" w:rsidRPr="00DE23E2">
        <w:rPr>
          <w:rFonts w:ascii="Arial Narrow" w:hAnsi="Arial Narrow"/>
        </w:rPr>
        <w:t>MDA forms</w:t>
      </w:r>
      <w:r w:rsidRPr="00DE23E2">
        <w:rPr>
          <w:rFonts w:ascii="Arial Narrow" w:hAnsi="Arial Narrow"/>
        </w:rPr>
        <w:t xml:space="preserve"> for no more than 14 days. </w:t>
      </w:r>
      <w:r w:rsidR="001F1D33" w:rsidRPr="00DE23E2">
        <w:rPr>
          <w:rFonts w:ascii="Arial Narrow" w:hAnsi="Arial Narrow"/>
        </w:rPr>
        <w:t xml:space="preserve"> On rare occasions, a F</w:t>
      </w:r>
      <w:r w:rsidR="00A90ACE" w:rsidRPr="00DE23E2">
        <w:rPr>
          <w:rFonts w:ascii="Arial Narrow" w:hAnsi="Arial Narrow"/>
        </w:rPr>
        <w:t xml:space="preserve">P10SS (green) form may be used </w:t>
      </w:r>
      <w:r w:rsidR="001F1D33" w:rsidRPr="00DE23E2">
        <w:rPr>
          <w:rFonts w:ascii="Arial Narrow" w:hAnsi="Arial Narrow"/>
        </w:rPr>
        <w:t>if a single dose is being requested.</w:t>
      </w:r>
    </w:p>
    <w:p w14:paraId="1A8FC829" w14:textId="77777777" w:rsidR="00FB32FF" w:rsidRPr="00DE23E2" w:rsidRDefault="00FB32FF" w:rsidP="00FB32FF">
      <w:pPr>
        <w:pStyle w:val="ListParagraph"/>
        <w:rPr>
          <w:rFonts w:ascii="Arial Narrow" w:hAnsi="Arial Narrow"/>
        </w:rPr>
      </w:pPr>
    </w:p>
    <w:p w14:paraId="18FE8F83" w14:textId="77777777" w:rsidR="00FB32FF" w:rsidRPr="00DE23E2" w:rsidRDefault="00EC6925" w:rsidP="00FB32FF">
      <w:pPr>
        <w:pStyle w:val="11"/>
        <w:rPr>
          <w:rFonts w:ascii="Arial Narrow" w:hAnsi="Arial Narrow"/>
        </w:rPr>
      </w:pPr>
      <w:r w:rsidRPr="00DE23E2">
        <w:rPr>
          <w:rFonts w:ascii="Arial Narrow" w:hAnsi="Arial Narrow"/>
        </w:rPr>
        <w:t>If more than one item is prescribed</w:t>
      </w:r>
      <w:r w:rsidR="001F1D33" w:rsidRPr="00DE23E2">
        <w:rPr>
          <w:rFonts w:ascii="Arial Narrow" w:hAnsi="Arial Narrow"/>
        </w:rPr>
        <w:t>,</w:t>
      </w:r>
      <w:r w:rsidRPr="00DE23E2">
        <w:rPr>
          <w:rFonts w:ascii="Arial Narrow" w:hAnsi="Arial Narrow"/>
        </w:rPr>
        <w:t xml:space="preserve"> separate forms should be used as </w:t>
      </w:r>
      <w:r w:rsidR="00A90ACE" w:rsidRPr="00DE23E2">
        <w:rPr>
          <w:rFonts w:ascii="Arial Narrow" w:hAnsi="Arial Narrow"/>
        </w:rPr>
        <w:t xml:space="preserve">the </w:t>
      </w:r>
      <w:r w:rsidRPr="00DE23E2">
        <w:rPr>
          <w:rFonts w:ascii="Arial Narrow" w:hAnsi="Arial Narrow"/>
        </w:rPr>
        <w:t xml:space="preserve">FP10MDA </w:t>
      </w:r>
      <w:r w:rsidR="00A90ACE" w:rsidRPr="00DE23E2">
        <w:rPr>
          <w:rFonts w:ascii="Arial Narrow" w:hAnsi="Arial Narrow"/>
        </w:rPr>
        <w:t xml:space="preserve">form </w:t>
      </w:r>
      <w:r w:rsidRPr="00DE23E2">
        <w:rPr>
          <w:rFonts w:ascii="Arial Narrow" w:hAnsi="Arial Narrow"/>
        </w:rPr>
        <w:t xml:space="preserve">only has space to record 14 dispensing episodes. </w:t>
      </w:r>
    </w:p>
    <w:p w14:paraId="78D4426D" w14:textId="77777777" w:rsidR="00FB32FF" w:rsidRPr="00DE23E2" w:rsidRDefault="00FB32FF" w:rsidP="00FB32FF">
      <w:pPr>
        <w:pStyle w:val="ListParagraph"/>
        <w:rPr>
          <w:rFonts w:ascii="Arial Narrow" w:hAnsi="Arial Narrow"/>
        </w:rPr>
      </w:pPr>
    </w:p>
    <w:p w14:paraId="02053795" w14:textId="77777777" w:rsidR="00FB32FF" w:rsidRPr="00DE23E2" w:rsidRDefault="00EC6925" w:rsidP="00FB32FF">
      <w:pPr>
        <w:pStyle w:val="11"/>
        <w:rPr>
          <w:rFonts w:ascii="Arial Narrow" w:hAnsi="Arial Narrow"/>
        </w:rPr>
      </w:pPr>
      <w:r w:rsidRPr="00DE23E2">
        <w:rPr>
          <w:rFonts w:ascii="Arial Narrow" w:hAnsi="Arial Narrow"/>
        </w:rPr>
        <w:t>Buprenor</w:t>
      </w:r>
      <w:r w:rsidR="001F1D33" w:rsidRPr="00DE23E2">
        <w:rPr>
          <w:rFonts w:ascii="Arial Narrow" w:hAnsi="Arial Narrow"/>
        </w:rPr>
        <w:t>phine may be prescribed on FP10MDA</w:t>
      </w:r>
      <w:r w:rsidRPr="00DE23E2">
        <w:rPr>
          <w:rFonts w:ascii="Arial Narrow" w:hAnsi="Arial Narrow"/>
        </w:rPr>
        <w:t xml:space="preserve"> or </w:t>
      </w:r>
      <w:r w:rsidR="001F1D33" w:rsidRPr="00DE23E2">
        <w:rPr>
          <w:rFonts w:ascii="Arial Narrow" w:hAnsi="Arial Narrow"/>
        </w:rPr>
        <w:t>FP10SS forms.</w:t>
      </w:r>
      <w:r w:rsidRPr="00DE23E2">
        <w:rPr>
          <w:rFonts w:ascii="Arial Narrow" w:hAnsi="Arial Narrow"/>
        </w:rPr>
        <w:t xml:space="preserve"> </w:t>
      </w:r>
    </w:p>
    <w:p w14:paraId="1D320F0C" w14:textId="77777777" w:rsidR="00FB32FF" w:rsidRPr="00DE23E2" w:rsidRDefault="00FB32FF" w:rsidP="00FB32FF">
      <w:pPr>
        <w:pStyle w:val="ListParagraph"/>
        <w:rPr>
          <w:rFonts w:ascii="Arial Narrow" w:hAnsi="Arial Narrow"/>
        </w:rPr>
      </w:pPr>
    </w:p>
    <w:p w14:paraId="2477F084" w14:textId="77777777" w:rsidR="00FB32FF" w:rsidRPr="00DE23E2" w:rsidRDefault="00EC6925" w:rsidP="00FB32FF">
      <w:pPr>
        <w:pStyle w:val="11"/>
        <w:rPr>
          <w:rFonts w:ascii="Arial Narrow" w:hAnsi="Arial Narrow"/>
        </w:rPr>
      </w:pPr>
      <w:r w:rsidRPr="00DE23E2">
        <w:rPr>
          <w:rFonts w:ascii="Arial Narrow" w:hAnsi="Arial Narrow"/>
        </w:rPr>
        <w:t xml:space="preserve">If the starting date for dispensing is other than the date of writing the prescription, this must be clearly stated. Start dates should always be clear to prevent the possibility of obtaining two doses at the end of one prescription and the beginning of another. </w:t>
      </w:r>
    </w:p>
    <w:p w14:paraId="2852C86E" w14:textId="77777777" w:rsidR="00FB32FF" w:rsidRPr="00DE23E2" w:rsidRDefault="00FB32FF" w:rsidP="00FB32FF">
      <w:pPr>
        <w:pStyle w:val="ListParagraph"/>
        <w:rPr>
          <w:rFonts w:ascii="Arial Narrow" w:hAnsi="Arial Narrow"/>
        </w:rPr>
      </w:pPr>
    </w:p>
    <w:p w14:paraId="0ADFDA96" w14:textId="77777777" w:rsidR="00FB32FF" w:rsidRPr="00DE23E2" w:rsidRDefault="00EC6925" w:rsidP="00FB32FF">
      <w:pPr>
        <w:pStyle w:val="11"/>
        <w:rPr>
          <w:rFonts w:ascii="Arial Narrow" w:hAnsi="Arial Narrow"/>
        </w:rPr>
      </w:pPr>
      <w:r w:rsidRPr="00DE23E2">
        <w:rPr>
          <w:rFonts w:ascii="Arial Narrow" w:hAnsi="Arial Narrow"/>
        </w:rPr>
        <w:t xml:space="preserve">The prescription should provide clear dispensing instructions. The amount of the instalments and the intervals to be observed must be specified. Prescriptions ordering ‘repeats’ on the same form are not permitted. </w:t>
      </w:r>
    </w:p>
    <w:p w14:paraId="48D16FED" w14:textId="77777777" w:rsidR="00FB32FF" w:rsidRPr="00DE23E2" w:rsidRDefault="00FB32FF" w:rsidP="00FB32FF">
      <w:pPr>
        <w:pStyle w:val="ListParagraph"/>
        <w:rPr>
          <w:rFonts w:ascii="Arial Narrow" w:hAnsi="Arial Narrow"/>
        </w:rPr>
      </w:pPr>
    </w:p>
    <w:p w14:paraId="25BFC339" w14:textId="77777777" w:rsidR="00FB32FF" w:rsidRPr="00DE23E2" w:rsidRDefault="00EC6925" w:rsidP="00FB32FF">
      <w:pPr>
        <w:pStyle w:val="11"/>
        <w:rPr>
          <w:rFonts w:ascii="Arial Narrow" w:hAnsi="Arial Narrow"/>
        </w:rPr>
      </w:pPr>
      <w:r w:rsidRPr="00DE23E2">
        <w:rPr>
          <w:rFonts w:ascii="Arial Narrow" w:hAnsi="Arial Narrow"/>
        </w:rPr>
        <w:t xml:space="preserve">The prescription must specify clearly that supervision is required. </w:t>
      </w:r>
    </w:p>
    <w:p w14:paraId="48B1194E" w14:textId="77777777" w:rsidR="00FB32FF" w:rsidRPr="00DE23E2" w:rsidRDefault="00FB32FF" w:rsidP="00FB32FF">
      <w:pPr>
        <w:pStyle w:val="ListParagraph"/>
        <w:rPr>
          <w:rFonts w:ascii="Arial Narrow" w:hAnsi="Arial Narrow"/>
        </w:rPr>
      </w:pPr>
    </w:p>
    <w:p w14:paraId="4D2496A2" w14:textId="77777777" w:rsidR="00FB32FF" w:rsidRPr="00DE23E2" w:rsidRDefault="00EC6925" w:rsidP="00FB32FF">
      <w:pPr>
        <w:pStyle w:val="11"/>
        <w:rPr>
          <w:rFonts w:ascii="Arial Narrow" w:hAnsi="Arial Narrow"/>
        </w:rPr>
      </w:pPr>
      <w:r w:rsidRPr="00DE23E2">
        <w:rPr>
          <w:rFonts w:ascii="Arial Narrow" w:hAnsi="Arial Narrow"/>
        </w:rPr>
        <w:t xml:space="preserve">The prescription should also state if the buprenorphine tablets are to be crushed. </w:t>
      </w:r>
    </w:p>
    <w:p w14:paraId="0FB3A1C4" w14:textId="77777777" w:rsidR="00FB32FF" w:rsidRPr="00DE23E2" w:rsidRDefault="00FB32FF" w:rsidP="00FB32FF">
      <w:pPr>
        <w:pStyle w:val="ListParagraph"/>
        <w:rPr>
          <w:rFonts w:ascii="Arial Narrow" w:hAnsi="Arial Narrow"/>
        </w:rPr>
      </w:pPr>
    </w:p>
    <w:p w14:paraId="795198AB" w14:textId="77777777" w:rsidR="00FB32FF" w:rsidRPr="00DE23E2" w:rsidRDefault="00EC6925" w:rsidP="00FB32FF">
      <w:pPr>
        <w:pStyle w:val="11"/>
        <w:rPr>
          <w:rFonts w:ascii="Arial Narrow" w:hAnsi="Arial Narrow"/>
        </w:rPr>
      </w:pPr>
      <w:r w:rsidRPr="00DE23E2">
        <w:rPr>
          <w:rFonts w:ascii="Arial Narrow" w:hAnsi="Arial Narrow"/>
        </w:rPr>
        <w:t>The prescription should not be in any way tampered with, or in a condition where the instructions are no longer clear – e.g. water damaged, torn</w:t>
      </w:r>
      <w:r w:rsidR="001F1D33" w:rsidRPr="00DE23E2">
        <w:rPr>
          <w:rFonts w:ascii="Arial Narrow" w:hAnsi="Arial Narrow"/>
        </w:rPr>
        <w:t>,</w:t>
      </w:r>
      <w:r w:rsidRPr="00DE23E2">
        <w:rPr>
          <w:rFonts w:ascii="Arial Narrow" w:hAnsi="Arial Narrow"/>
        </w:rPr>
        <w:t xml:space="preserve"> etc. </w:t>
      </w:r>
    </w:p>
    <w:p w14:paraId="4A5AC85D" w14:textId="77777777" w:rsidR="00FB32FF" w:rsidRPr="00DE23E2" w:rsidRDefault="00FB32FF" w:rsidP="00FB32FF">
      <w:pPr>
        <w:pStyle w:val="ListParagraph"/>
        <w:rPr>
          <w:rFonts w:ascii="Arial Narrow" w:hAnsi="Arial Narrow"/>
        </w:rPr>
      </w:pPr>
    </w:p>
    <w:p w14:paraId="17C57586" w14:textId="77777777" w:rsidR="00FB32FF" w:rsidRPr="00DE23E2" w:rsidRDefault="00EC6925" w:rsidP="00FB32FF">
      <w:pPr>
        <w:pStyle w:val="11"/>
        <w:rPr>
          <w:rFonts w:ascii="Arial Narrow" w:hAnsi="Arial Narrow"/>
        </w:rPr>
      </w:pPr>
      <w:r w:rsidRPr="00DE23E2">
        <w:rPr>
          <w:rFonts w:ascii="Arial Narrow" w:hAnsi="Arial Narrow"/>
        </w:rPr>
        <w:t>Whilst the Home Office have confirmed that prescriptions can now be worded as follows ‘Instalment prescriptions covering more than one day should be collected on the specified day; if this collection is missed the remainder of the instalment (i.e., the instalment less the amount prescribed for the day</w:t>
      </w:r>
      <w:r w:rsidR="00FB32FF" w:rsidRPr="00DE23E2">
        <w:rPr>
          <w:rFonts w:ascii="Arial Narrow" w:hAnsi="Arial Narrow"/>
        </w:rPr>
        <w:t xml:space="preserve">(s) missed) may be supplied’, </w:t>
      </w:r>
      <w:r w:rsidRPr="00DE23E2">
        <w:rPr>
          <w:rFonts w:ascii="Arial Narrow" w:hAnsi="Arial Narrow"/>
        </w:rPr>
        <w:t xml:space="preserve">this provision should be used in exceptional cases only, and the prescriber must alert the pharmacist that this instruction is to be made. The pharmacist should also notify the prescriber when this occurs. </w:t>
      </w:r>
    </w:p>
    <w:p w14:paraId="0D3A5213" w14:textId="77777777" w:rsidR="00FB32FF" w:rsidRPr="00DE23E2" w:rsidRDefault="00FB32FF" w:rsidP="00FB32FF">
      <w:pPr>
        <w:pStyle w:val="ListParagraph"/>
        <w:rPr>
          <w:rFonts w:ascii="Arial Narrow" w:hAnsi="Arial Narrow"/>
        </w:rPr>
      </w:pPr>
    </w:p>
    <w:p w14:paraId="116B65D1" w14:textId="77777777" w:rsidR="00FB32FF" w:rsidRPr="00DE23E2" w:rsidRDefault="00EC6925" w:rsidP="00FB32FF">
      <w:pPr>
        <w:pStyle w:val="11"/>
        <w:rPr>
          <w:rFonts w:ascii="Arial Narrow" w:hAnsi="Arial Narrow"/>
        </w:rPr>
      </w:pPr>
      <w:r w:rsidRPr="00DE23E2">
        <w:rPr>
          <w:rFonts w:ascii="Arial Narrow" w:hAnsi="Arial Narrow"/>
        </w:rPr>
        <w:t>Emergency supply of methadone mixture and buprenorphine – The Misuse of Drugs Act does not allow for the ‘emergency supply’ of Schedule 2 or 3 Controlled Drugs (exemption – phenobarbitone or phenobarbitone sodium for epilepsy). Doses should never be given in advance of receipt of a valid prescription at the pharmacy. Phoned or faxed prescriptions for controlled drugs are also illegal.</w:t>
      </w:r>
    </w:p>
    <w:p w14:paraId="602DBE44" w14:textId="77777777" w:rsidR="00FB32FF" w:rsidRPr="00DE23E2" w:rsidRDefault="00FB32FF" w:rsidP="00FB32FF">
      <w:pPr>
        <w:pStyle w:val="ListParagraph"/>
        <w:rPr>
          <w:rFonts w:ascii="Arial Narrow" w:hAnsi="Arial Narrow"/>
        </w:rPr>
      </w:pPr>
    </w:p>
    <w:p w14:paraId="55E93182" w14:textId="77777777" w:rsidR="00FB32FF" w:rsidRPr="00DE23E2" w:rsidRDefault="00EC6925" w:rsidP="00FB32FF">
      <w:pPr>
        <w:pStyle w:val="11"/>
        <w:rPr>
          <w:rFonts w:ascii="Arial Narrow" w:hAnsi="Arial Narrow"/>
        </w:rPr>
      </w:pPr>
      <w:r w:rsidRPr="00DE23E2">
        <w:rPr>
          <w:rFonts w:ascii="Arial Narrow" w:hAnsi="Arial Narrow"/>
        </w:rPr>
        <w:t>Pharmacists must satisfy themselves of the legality of the prescription, and its clinical appropriateness. If you have any doubts about the validity of the prescription – con</w:t>
      </w:r>
      <w:r w:rsidR="002055A3" w:rsidRPr="00DE23E2">
        <w:rPr>
          <w:rFonts w:ascii="Arial Narrow" w:hAnsi="Arial Narrow"/>
        </w:rPr>
        <w:t>tact the prescriber. If a service user</w:t>
      </w:r>
      <w:r w:rsidRPr="00DE23E2">
        <w:rPr>
          <w:rFonts w:ascii="Arial Narrow" w:hAnsi="Arial Narrow"/>
        </w:rPr>
        <w:t xml:space="preserve">’s prescriber changes, the clinic or service should inform the pharmacist of this change. </w:t>
      </w:r>
    </w:p>
    <w:p w14:paraId="6E1D3D43" w14:textId="77777777" w:rsidR="00D07E5E" w:rsidRPr="00DE23E2" w:rsidRDefault="00D07E5E" w:rsidP="00D07E5E">
      <w:pPr>
        <w:pStyle w:val="ListParagraph"/>
        <w:rPr>
          <w:rFonts w:ascii="Arial Narrow" w:hAnsi="Arial Narrow"/>
        </w:rPr>
      </w:pPr>
    </w:p>
    <w:p w14:paraId="72C428E6" w14:textId="77777777" w:rsidR="00D07E5E" w:rsidRPr="00DE23E2" w:rsidRDefault="002055A3" w:rsidP="00FB32FF">
      <w:pPr>
        <w:pStyle w:val="11"/>
        <w:rPr>
          <w:rFonts w:ascii="Arial Narrow" w:hAnsi="Arial Narrow"/>
        </w:rPr>
      </w:pPr>
      <w:r w:rsidRPr="00DE23E2">
        <w:rPr>
          <w:rFonts w:ascii="Arial Narrow" w:hAnsi="Arial Narrow"/>
        </w:rPr>
        <w:t xml:space="preserve">If a service user </w:t>
      </w:r>
      <w:r w:rsidR="00D07E5E" w:rsidRPr="00DE23E2">
        <w:rPr>
          <w:rFonts w:ascii="Arial Narrow" w:hAnsi="Arial Narrow"/>
        </w:rPr>
        <w:t xml:space="preserve">fails to pick up their medication for </w:t>
      </w:r>
      <w:r w:rsidR="00D07E5E" w:rsidRPr="00DE23E2">
        <w:rPr>
          <w:rFonts w:ascii="Arial Narrow" w:hAnsi="Arial Narrow"/>
          <w:u w:val="single"/>
        </w:rPr>
        <w:t>three consecutive days</w:t>
      </w:r>
      <w:r w:rsidR="00D07E5E" w:rsidRPr="00DE23E2">
        <w:rPr>
          <w:rFonts w:ascii="Arial Narrow" w:hAnsi="Arial Narrow"/>
        </w:rPr>
        <w:t xml:space="preserve">, please do not dispense to said </w:t>
      </w:r>
      <w:r w:rsidRPr="00DE23E2">
        <w:rPr>
          <w:rFonts w:ascii="Arial Narrow" w:hAnsi="Arial Narrow"/>
        </w:rPr>
        <w:t>service user</w:t>
      </w:r>
      <w:r w:rsidR="00D07E5E" w:rsidRPr="00DE23E2">
        <w:rPr>
          <w:rFonts w:ascii="Arial Narrow" w:hAnsi="Arial Narrow"/>
        </w:rPr>
        <w:t xml:space="preserve"> and contact the </w:t>
      </w:r>
      <w:r w:rsidR="00453E71" w:rsidRPr="00DE23E2">
        <w:rPr>
          <w:rFonts w:ascii="Arial Narrow" w:hAnsi="Arial Narrow"/>
        </w:rPr>
        <w:t>WDP Redbridge</w:t>
      </w:r>
      <w:r w:rsidR="00D07E5E" w:rsidRPr="00DE23E2">
        <w:rPr>
          <w:rFonts w:ascii="Arial Narrow" w:hAnsi="Arial Narrow"/>
        </w:rPr>
        <w:t xml:space="preserve"> </w:t>
      </w:r>
      <w:r w:rsidR="00950A86" w:rsidRPr="00DE23E2">
        <w:rPr>
          <w:rFonts w:ascii="Arial Narrow" w:hAnsi="Arial Narrow"/>
        </w:rPr>
        <w:t>Service</w:t>
      </w:r>
      <w:r w:rsidR="00D07E5E" w:rsidRPr="00DE23E2">
        <w:rPr>
          <w:rFonts w:ascii="Arial Narrow" w:hAnsi="Arial Narrow"/>
        </w:rPr>
        <w:t xml:space="preserve"> </w:t>
      </w:r>
      <w:r w:rsidR="00D07E5E" w:rsidRPr="00DE23E2">
        <w:rPr>
          <w:rFonts w:ascii="Arial Narrow" w:hAnsi="Arial Narrow"/>
          <w:u w:val="single"/>
        </w:rPr>
        <w:t>immediately</w:t>
      </w:r>
      <w:r w:rsidR="00D07E5E" w:rsidRPr="00DE23E2">
        <w:rPr>
          <w:rFonts w:ascii="Arial Narrow" w:hAnsi="Arial Narrow"/>
        </w:rPr>
        <w:t xml:space="preserve"> on </w:t>
      </w:r>
      <w:bookmarkStart w:id="0" w:name="_Hlk509373334"/>
      <w:r w:rsidR="00DF42AE">
        <w:rPr>
          <w:rFonts w:ascii="Arial Narrow" w:hAnsi="Arial Narrow"/>
        </w:rPr>
        <w:t>0300 303 4612</w:t>
      </w:r>
      <w:r w:rsidR="00D07E5E" w:rsidRPr="00DE23E2">
        <w:rPr>
          <w:rFonts w:ascii="Arial Narrow" w:hAnsi="Arial Narrow"/>
        </w:rPr>
        <w:t xml:space="preserve"> </w:t>
      </w:r>
      <w:bookmarkEnd w:id="0"/>
      <w:r w:rsidR="00D07E5E" w:rsidRPr="00DE23E2">
        <w:rPr>
          <w:rFonts w:ascii="Arial Narrow" w:hAnsi="Arial Narrow"/>
        </w:rPr>
        <w:t xml:space="preserve">or </w:t>
      </w:r>
      <w:hyperlink r:id="rId9" w:history="1">
        <w:r w:rsidR="002C48D8" w:rsidRPr="00E402E3">
          <w:rPr>
            <w:rStyle w:val="Hyperlink"/>
            <w:rFonts w:ascii="Arial Narrow" w:hAnsi="Arial Narrow"/>
          </w:rPr>
          <w:t>info.R3@wdp.org.uk</w:t>
        </w:r>
      </w:hyperlink>
      <w:r w:rsidR="00D07E5E" w:rsidRPr="00DE23E2">
        <w:rPr>
          <w:rFonts w:ascii="Arial Narrow" w:hAnsi="Arial Narrow"/>
        </w:rPr>
        <w:t xml:space="preserve">. </w:t>
      </w:r>
    </w:p>
    <w:p w14:paraId="6A61FF9B" w14:textId="77777777" w:rsidR="00FB32FF" w:rsidRPr="00DE23E2" w:rsidRDefault="00FB32FF" w:rsidP="00FB32FF">
      <w:pPr>
        <w:pStyle w:val="ListParagraph"/>
        <w:rPr>
          <w:rFonts w:ascii="Arial Narrow" w:hAnsi="Arial Narrow"/>
        </w:rPr>
      </w:pPr>
    </w:p>
    <w:p w14:paraId="4C97C77B" w14:textId="77777777" w:rsidR="00FB32FF" w:rsidRPr="00DE23E2" w:rsidRDefault="00FB32FF" w:rsidP="00FB32FF">
      <w:pPr>
        <w:jc w:val="both"/>
        <w:rPr>
          <w:rFonts w:ascii="Arial Narrow" w:hAnsi="Arial Narrow" w:cs="Arial"/>
          <w:u w:val="single"/>
        </w:rPr>
      </w:pPr>
      <w:r w:rsidRPr="00DE23E2">
        <w:rPr>
          <w:rFonts w:ascii="Arial Narrow" w:hAnsi="Arial Narrow" w:cs="Arial"/>
          <w:u w:val="single"/>
        </w:rPr>
        <w:t xml:space="preserve">Preparation of medication </w:t>
      </w:r>
    </w:p>
    <w:p w14:paraId="75CCA248" w14:textId="77777777" w:rsidR="00FB32FF" w:rsidRPr="00DE23E2" w:rsidRDefault="00EC6925" w:rsidP="00FB32FF">
      <w:pPr>
        <w:pStyle w:val="11"/>
        <w:rPr>
          <w:rFonts w:ascii="Arial Narrow" w:hAnsi="Arial Narrow"/>
        </w:rPr>
      </w:pPr>
      <w:r w:rsidRPr="00DE23E2">
        <w:rPr>
          <w:rFonts w:ascii="Arial Narrow" w:hAnsi="Arial Narrow"/>
        </w:rPr>
        <w:t xml:space="preserve">Methadone - The daily amount should be measured into a suitable container, capped and labelled. When the </w:t>
      </w:r>
      <w:r w:rsidR="002055A3" w:rsidRPr="00DE23E2">
        <w:rPr>
          <w:rFonts w:ascii="Arial Narrow" w:hAnsi="Arial Narrow"/>
        </w:rPr>
        <w:t>service user</w:t>
      </w:r>
      <w:r w:rsidRPr="00DE23E2">
        <w:rPr>
          <w:rFonts w:ascii="Arial Narrow" w:hAnsi="Arial Narrow"/>
        </w:rPr>
        <w:t xml:space="preserve"> arrives, ideally the measured dose may be poured into a disposable cup. Please note drinking medicines directly from the bottle can set a bad example to children in the pharmacy. </w:t>
      </w:r>
    </w:p>
    <w:p w14:paraId="467A93E0" w14:textId="77777777" w:rsidR="00FB32FF" w:rsidRPr="00DE23E2" w:rsidRDefault="00FB32FF" w:rsidP="00FB32FF">
      <w:pPr>
        <w:pStyle w:val="11"/>
        <w:numPr>
          <w:ilvl w:val="0"/>
          <w:numId w:val="0"/>
        </w:numPr>
        <w:ind w:left="851"/>
        <w:rPr>
          <w:rFonts w:ascii="Arial Narrow" w:hAnsi="Arial Narrow"/>
        </w:rPr>
      </w:pPr>
    </w:p>
    <w:p w14:paraId="6787CB9E" w14:textId="77777777" w:rsidR="00FB32FF" w:rsidRPr="00DE23E2" w:rsidRDefault="00EC6925" w:rsidP="00FB32FF">
      <w:pPr>
        <w:pStyle w:val="11"/>
        <w:rPr>
          <w:rFonts w:ascii="Arial Narrow" w:hAnsi="Arial Narrow"/>
        </w:rPr>
      </w:pPr>
      <w:r w:rsidRPr="00DE23E2">
        <w:rPr>
          <w:rFonts w:ascii="Arial Narrow" w:hAnsi="Arial Narrow"/>
        </w:rPr>
        <w:t>Buprenorphine – The prescribed tablets should be removed from the foil and placed in an appropriate container. If they are to be crushed they should be crushed into granules rather t</w:t>
      </w:r>
      <w:r w:rsidR="002055A3" w:rsidRPr="00DE23E2">
        <w:rPr>
          <w:rFonts w:ascii="Arial Narrow" w:hAnsi="Arial Narrow"/>
        </w:rPr>
        <w:t>han a fine powder, in the service user</w:t>
      </w:r>
      <w:r w:rsidRPr="00DE23E2">
        <w:rPr>
          <w:rFonts w:ascii="Arial Narrow" w:hAnsi="Arial Narrow"/>
        </w:rPr>
        <w:t xml:space="preserve">’s presence. This way the </w:t>
      </w:r>
      <w:r w:rsidR="002055A3" w:rsidRPr="00DE23E2">
        <w:rPr>
          <w:rFonts w:ascii="Arial Narrow" w:hAnsi="Arial Narrow"/>
        </w:rPr>
        <w:t>service user</w:t>
      </w:r>
      <w:r w:rsidRPr="00DE23E2">
        <w:rPr>
          <w:rFonts w:ascii="Arial Narrow" w:hAnsi="Arial Narrow"/>
        </w:rPr>
        <w:t xml:space="preserve"> can confirm their dose before the medication is crushed. An appropriate crushing device should be used that minimises any loss of dose and has the confidence of </w:t>
      </w:r>
      <w:r w:rsidR="002055A3" w:rsidRPr="00DE23E2">
        <w:rPr>
          <w:rFonts w:ascii="Arial Narrow" w:hAnsi="Arial Narrow"/>
        </w:rPr>
        <w:t>service users</w:t>
      </w:r>
      <w:r w:rsidRPr="00DE23E2">
        <w:rPr>
          <w:rFonts w:ascii="Arial Narrow" w:hAnsi="Arial Narrow"/>
        </w:rPr>
        <w:t xml:space="preserve">. </w:t>
      </w:r>
    </w:p>
    <w:p w14:paraId="5F9B6508" w14:textId="77777777" w:rsidR="00FB32FF" w:rsidRPr="00DE23E2" w:rsidRDefault="00FB32FF" w:rsidP="00FB32FF">
      <w:pPr>
        <w:pStyle w:val="ListParagraph"/>
        <w:rPr>
          <w:rFonts w:ascii="Arial Narrow" w:hAnsi="Arial Narrow"/>
        </w:rPr>
      </w:pPr>
    </w:p>
    <w:p w14:paraId="677FCEAD" w14:textId="77777777" w:rsidR="00FB32FF" w:rsidRPr="00DE23E2" w:rsidRDefault="00EC6925" w:rsidP="00FB32FF">
      <w:pPr>
        <w:pStyle w:val="11"/>
        <w:rPr>
          <w:rFonts w:ascii="Arial Narrow" w:hAnsi="Arial Narrow"/>
        </w:rPr>
      </w:pPr>
      <w:r w:rsidRPr="00DE23E2">
        <w:rPr>
          <w:rFonts w:ascii="Arial Narrow" w:hAnsi="Arial Narrow"/>
        </w:rPr>
        <w:t xml:space="preserve">Sugar free or colourless methadone mixture should only be dispensed if specifically requested on the prescription. It is important that the dose is </w:t>
      </w:r>
      <w:r w:rsidR="002055A3" w:rsidRPr="00DE23E2">
        <w:rPr>
          <w:rFonts w:ascii="Arial Narrow" w:hAnsi="Arial Narrow"/>
        </w:rPr>
        <w:t>ready for the service user</w:t>
      </w:r>
      <w:r w:rsidR="00FB32FF" w:rsidRPr="00DE23E2">
        <w:rPr>
          <w:rFonts w:ascii="Arial Narrow" w:hAnsi="Arial Narrow"/>
        </w:rPr>
        <w:t>’s arrival.</w:t>
      </w:r>
    </w:p>
    <w:p w14:paraId="2D28BCD5" w14:textId="77777777" w:rsidR="00FB32FF" w:rsidRPr="00DE23E2" w:rsidRDefault="00FB32FF" w:rsidP="00FB32FF">
      <w:pPr>
        <w:pStyle w:val="ListParagraph"/>
        <w:rPr>
          <w:rFonts w:ascii="Arial Narrow" w:hAnsi="Arial Narrow"/>
        </w:rPr>
      </w:pPr>
    </w:p>
    <w:p w14:paraId="0EE10622" w14:textId="77777777" w:rsidR="00FB32FF" w:rsidRPr="00DE23E2" w:rsidRDefault="00EC6925" w:rsidP="00FB32FF">
      <w:pPr>
        <w:pStyle w:val="11"/>
        <w:rPr>
          <w:rFonts w:ascii="Arial Narrow" w:hAnsi="Arial Narrow"/>
        </w:rPr>
      </w:pPr>
      <w:r w:rsidRPr="00DE23E2">
        <w:rPr>
          <w:rFonts w:ascii="Arial Narrow" w:hAnsi="Arial Narrow"/>
        </w:rPr>
        <w:t xml:space="preserve">The whole operation should be as discreet and efficient as possible, maintaining the </w:t>
      </w:r>
      <w:r w:rsidR="002055A3" w:rsidRPr="00DE23E2">
        <w:rPr>
          <w:rFonts w:ascii="Arial Narrow" w:hAnsi="Arial Narrow"/>
        </w:rPr>
        <w:t>service user</w:t>
      </w:r>
      <w:r w:rsidRPr="00DE23E2">
        <w:rPr>
          <w:rFonts w:ascii="Arial Narrow" w:hAnsi="Arial Narrow"/>
        </w:rPr>
        <w:t xml:space="preserve">’s dignity and saving the pharmacist’s time. </w:t>
      </w:r>
    </w:p>
    <w:p w14:paraId="69B4F627" w14:textId="77777777" w:rsidR="00FB32FF" w:rsidRPr="00DE23E2" w:rsidRDefault="00FB32FF" w:rsidP="00FB32FF">
      <w:pPr>
        <w:pStyle w:val="ListParagraph"/>
        <w:rPr>
          <w:rFonts w:ascii="Arial Narrow" w:hAnsi="Arial Narrow"/>
        </w:rPr>
      </w:pPr>
    </w:p>
    <w:p w14:paraId="5E543206" w14:textId="77777777" w:rsidR="00FB32FF" w:rsidRPr="00DE23E2" w:rsidRDefault="00EC6925" w:rsidP="00FB32FF">
      <w:pPr>
        <w:pStyle w:val="11"/>
        <w:rPr>
          <w:rFonts w:ascii="Arial Narrow" w:hAnsi="Arial Narrow"/>
        </w:rPr>
      </w:pPr>
      <w:r w:rsidRPr="00DE23E2">
        <w:rPr>
          <w:rFonts w:ascii="Arial Narrow" w:hAnsi="Arial Narrow"/>
        </w:rPr>
        <w:t xml:space="preserve">Doses that are collected to be taken on Sundays or bank holidays must be dispensed in a container with a child resistant closure. </w:t>
      </w:r>
      <w:r w:rsidR="002055A3" w:rsidRPr="00DE23E2">
        <w:rPr>
          <w:rFonts w:ascii="Arial Narrow" w:hAnsi="Arial Narrow"/>
        </w:rPr>
        <w:t>Service users</w:t>
      </w:r>
      <w:r w:rsidRPr="00DE23E2">
        <w:rPr>
          <w:rFonts w:ascii="Arial Narrow" w:hAnsi="Arial Narrow"/>
        </w:rPr>
        <w:t xml:space="preserve"> must also be advised to store their medication out of the reach of children. </w:t>
      </w:r>
    </w:p>
    <w:p w14:paraId="5F0FF3AF" w14:textId="77777777" w:rsidR="00FB32FF" w:rsidRPr="00DE23E2" w:rsidRDefault="00FB32FF" w:rsidP="00FB32FF">
      <w:pPr>
        <w:pStyle w:val="ListParagraph"/>
        <w:rPr>
          <w:rFonts w:ascii="Arial Narrow" w:hAnsi="Arial Narrow"/>
        </w:rPr>
      </w:pPr>
    </w:p>
    <w:p w14:paraId="020462CF" w14:textId="77777777" w:rsidR="00FB32FF" w:rsidRPr="00DE23E2" w:rsidRDefault="00FB32FF" w:rsidP="00FB32FF">
      <w:pPr>
        <w:jc w:val="both"/>
        <w:rPr>
          <w:rFonts w:ascii="Arial Narrow" w:hAnsi="Arial Narrow" w:cs="Arial"/>
          <w:u w:val="single"/>
        </w:rPr>
      </w:pPr>
      <w:r w:rsidRPr="00DE23E2">
        <w:rPr>
          <w:rFonts w:ascii="Arial Narrow" w:hAnsi="Arial Narrow" w:cs="Arial"/>
          <w:u w:val="single"/>
        </w:rPr>
        <w:t>Discree</w:t>
      </w:r>
      <w:r w:rsidR="00A90ACE" w:rsidRPr="00DE23E2">
        <w:rPr>
          <w:rFonts w:ascii="Arial Narrow" w:hAnsi="Arial Narrow" w:cs="Arial"/>
          <w:u w:val="single"/>
        </w:rPr>
        <w:t>t and efficient supervision by the p</w:t>
      </w:r>
      <w:r w:rsidRPr="00DE23E2">
        <w:rPr>
          <w:rFonts w:ascii="Arial Narrow" w:hAnsi="Arial Narrow" w:cs="Arial"/>
          <w:u w:val="single"/>
        </w:rPr>
        <w:t xml:space="preserve">harmacist </w:t>
      </w:r>
    </w:p>
    <w:p w14:paraId="7D4F57B1" w14:textId="77777777" w:rsidR="00E01CE5" w:rsidRPr="00DE23E2" w:rsidRDefault="00EC6925" w:rsidP="00E01CE5">
      <w:pPr>
        <w:pStyle w:val="11"/>
        <w:rPr>
          <w:rFonts w:ascii="Arial Narrow" w:hAnsi="Arial Narrow"/>
        </w:rPr>
      </w:pPr>
      <w:r w:rsidRPr="00DE23E2">
        <w:rPr>
          <w:rFonts w:ascii="Arial Narrow" w:hAnsi="Arial Narrow"/>
        </w:rPr>
        <w:t>Consumption should take place in discreet a</w:t>
      </w:r>
      <w:r w:rsidR="002055A3" w:rsidRPr="00DE23E2">
        <w:rPr>
          <w:rFonts w:ascii="Arial Narrow" w:hAnsi="Arial Narrow"/>
        </w:rPr>
        <w:t xml:space="preserve">rea, </w:t>
      </w:r>
      <w:r w:rsidRPr="00DE23E2">
        <w:rPr>
          <w:rFonts w:ascii="Arial Narrow" w:hAnsi="Arial Narrow"/>
        </w:rPr>
        <w:t xml:space="preserve">or at times when the pharmacy is not likely to be busy, as agreed with the pharmacist. This will be discussed with pharmacies as part of the application process. </w:t>
      </w:r>
    </w:p>
    <w:p w14:paraId="67E41FDB" w14:textId="77777777" w:rsidR="00E01CE5" w:rsidRPr="00DE23E2" w:rsidRDefault="00E01CE5" w:rsidP="00E01CE5">
      <w:pPr>
        <w:pStyle w:val="11"/>
        <w:numPr>
          <w:ilvl w:val="0"/>
          <w:numId w:val="0"/>
        </w:numPr>
        <w:ind w:left="851"/>
        <w:rPr>
          <w:rFonts w:ascii="Arial Narrow" w:hAnsi="Arial Narrow"/>
        </w:rPr>
      </w:pPr>
    </w:p>
    <w:p w14:paraId="35A6FD62" w14:textId="77777777" w:rsidR="00E01CE5" w:rsidRPr="00DE23E2" w:rsidRDefault="00EC6925" w:rsidP="00E01CE5">
      <w:pPr>
        <w:pStyle w:val="11"/>
        <w:rPr>
          <w:rFonts w:ascii="Arial Narrow" w:hAnsi="Arial Narrow"/>
        </w:rPr>
      </w:pPr>
      <w:r w:rsidRPr="00DE23E2">
        <w:rPr>
          <w:rFonts w:ascii="Arial Narrow" w:hAnsi="Arial Narrow"/>
        </w:rPr>
        <w:t xml:space="preserve">Methadone - The pharmacist must be satisfied that the dose has actually been swallowed, for example, by water being swallowed after the dose or conversing with the </w:t>
      </w:r>
      <w:r w:rsidR="002055A3" w:rsidRPr="00DE23E2">
        <w:rPr>
          <w:rFonts w:ascii="Arial Narrow" w:hAnsi="Arial Narrow"/>
        </w:rPr>
        <w:t>service user</w:t>
      </w:r>
      <w:r w:rsidRPr="00DE23E2">
        <w:rPr>
          <w:rFonts w:ascii="Arial Narrow" w:hAnsi="Arial Narrow"/>
        </w:rPr>
        <w:t xml:space="preserve"> to ensure that the methadone is not retained in the mouth. ‘Spit Methadone’ has a street value and some </w:t>
      </w:r>
      <w:r w:rsidR="002055A3" w:rsidRPr="00DE23E2">
        <w:rPr>
          <w:rFonts w:ascii="Arial Narrow" w:hAnsi="Arial Narrow"/>
        </w:rPr>
        <w:t>service users</w:t>
      </w:r>
      <w:r w:rsidRPr="00DE23E2">
        <w:rPr>
          <w:rFonts w:ascii="Arial Narrow" w:hAnsi="Arial Narrow"/>
        </w:rPr>
        <w:t xml:space="preserve"> may be under a great deal of pressure to hand over their dose to others. </w:t>
      </w:r>
    </w:p>
    <w:p w14:paraId="625376DC" w14:textId="77777777" w:rsidR="00E01CE5" w:rsidRPr="00DE23E2" w:rsidRDefault="00E01CE5" w:rsidP="00E01CE5">
      <w:pPr>
        <w:pStyle w:val="ListParagraph"/>
        <w:rPr>
          <w:rFonts w:ascii="Arial Narrow" w:hAnsi="Arial Narrow"/>
        </w:rPr>
      </w:pPr>
    </w:p>
    <w:p w14:paraId="3703C318" w14:textId="77777777" w:rsidR="00B421EF" w:rsidRPr="00DE23E2" w:rsidRDefault="00E01CE5" w:rsidP="00B421EF">
      <w:pPr>
        <w:pStyle w:val="11"/>
        <w:rPr>
          <w:rFonts w:ascii="Arial Narrow" w:hAnsi="Arial Narrow"/>
        </w:rPr>
      </w:pPr>
      <w:r w:rsidRPr="00DE23E2">
        <w:rPr>
          <w:rFonts w:ascii="Arial Narrow" w:hAnsi="Arial Narrow"/>
        </w:rPr>
        <w:t>Buprenorphine – T</w:t>
      </w:r>
      <w:r w:rsidR="00EC6925" w:rsidRPr="00DE23E2">
        <w:rPr>
          <w:rFonts w:ascii="Arial Narrow" w:hAnsi="Arial Narrow"/>
        </w:rPr>
        <w:t xml:space="preserve">he tablet or crushed granules must be tipped directly under the tongue without handling and the </w:t>
      </w:r>
      <w:r w:rsidR="002055A3" w:rsidRPr="00DE23E2">
        <w:rPr>
          <w:rFonts w:ascii="Arial Narrow" w:hAnsi="Arial Narrow"/>
        </w:rPr>
        <w:t>service user</w:t>
      </w:r>
      <w:r w:rsidR="00EC6925" w:rsidRPr="00DE23E2">
        <w:rPr>
          <w:rFonts w:ascii="Arial Narrow" w:hAnsi="Arial Narrow"/>
        </w:rPr>
        <w:t xml:space="preserve"> supervised until the tablets have dissolved – this can take 3-7 minutes depending on the dose, the </w:t>
      </w:r>
      <w:r w:rsidR="002055A3" w:rsidRPr="00DE23E2">
        <w:rPr>
          <w:rFonts w:ascii="Arial Narrow" w:hAnsi="Arial Narrow"/>
        </w:rPr>
        <w:t xml:space="preserve">service user, </w:t>
      </w:r>
      <w:r w:rsidR="00EC6925" w:rsidRPr="00DE23E2">
        <w:rPr>
          <w:rFonts w:ascii="Arial Narrow" w:hAnsi="Arial Narrow"/>
        </w:rPr>
        <w:t xml:space="preserve">and whether the tablets have been crushed. Providing or advising the </w:t>
      </w:r>
      <w:r w:rsidR="002055A3" w:rsidRPr="00DE23E2">
        <w:rPr>
          <w:rFonts w:ascii="Arial Narrow" w:hAnsi="Arial Narrow"/>
        </w:rPr>
        <w:t>service user</w:t>
      </w:r>
      <w:r w:rsidR="00EC6925" w:rsidRPr="00DE23E2">
        <w:rPr>
          <w:rFonts w:ascii="Arial Narrow" w:hAnsi="Arial Narrow"/>
        </w:rPr>
        <w:t xml:space="preserve"> to bring a drink of water with them for consumption before administering their medication, will help speed up the process. </w:t>
      </w:r>
      <w:r w:rsidR="002055A3" w:rsidRPr="00DE23E2">
        <w:rPr>
          <w:rFonts w:ascii="Arial Narrow" w:hAnsi="Arial Narrow"/>
        </w:rPr>
        <w:t>Service users</w:t>
      </w:r>
      <w:r w:rsidR="00EC6925" w:rsidRPr="00DE23E2">
        <w:rPr>
          <w:rFonts w:ascii="Arial Narrow" w:hAnsi="Arial Narrow"/>
        </w:rPr>
        <w:t xml:space="preserve"> should be advised that increased or excessive saliva production may reduce the effectiveness of the drug and is not desirable, and that saliva should be kept in the mouth rather than swallowed during dissolution. You may also wish to inform them that the medication has a bitter taste</w:t>
      </w:r>
      <w:r w:rsidR="00B421EF" w:rsidRPr="00DE23E2">
        <w:rPr>
          <w:rFonts w:ascii="Arial Narrow" w:hAnsi="Arial Narrow"/>
        </w:rPr>
        <w:t>.</w:t>
      </w:r>
    </w:p>
    <w:p w14:paraId="26603C26" w14:textId="77777777" w:rsidR="00B421EF" w:rsidRPr="00DE23E2" w:rsidRDefault="00B421EF" w:rsidP="00B421EF">
      <w:pPr>
        <w:pStyle w:val="ListParagraph"/>
        <w:rPr>
          <w:rFonts w:ascii="Arial Narrow" w:hAnsi="Arial Narrow"/>
        </w:rPr>
      </w:pPr>
    </w:p>
    <w:p w14:paraId="54F03BC5" w14:textId="77777777" w:rsidR="00B421EF" w:rsidRPr="00DE23E2" w:rsidRDefault="00B421EF" w:rsidP="00B421EF">
      <w:pPr>
        <w:jc w:val="both"/>
        <w:rPr>
          <w:rFonts w:ascii="Arial Narrow" w:hAnsi="Arial Narrow" w:cs="Arial"/>
          <w:u w:val="single"/>
        </w:rPr>
      </w:pPr>
      <w:r w:rsidRPr="00DE23E2">
        <w:rPr>
          <w:rFonts w:ascii="Arial Narrow" w:hAnsi="Arial Narrow" w:cs="Arial"/>
          <w:u w:val="single"/>
        </w:rPr>
        <w:t xml:space="preserve">Disposal of waste </w:t>
      </w:r>
    </w:p>
    <w:p w14:paraId="1F31D6BA" w14:textId="77777777" w:rsidR="00D8561A" w:rsidRPr="00DE23E2" w:rsidRDefault="00EC6925" w:rsidP="00B421EF">
      <w:pPr>
        <w:pStyle w:val="11"/>
        <w:rPr>
          <w:rFonts w:ascii="Arial Narrow" w:hAnsi="Arial Narrow"/>
        </w:rPr>
      </w:pPr>
      <w:r w:rsidRPr="00DE23E2">
        <w:rPr>
          <w:rFonts w:ascii="Arial Narrow" w:hAnsi="Arial Narrow"/>
        </w:rPr>
        <w:t>Labels should be removed from containers and the container rinsed and immediately discarded. Waste should be disposed of safely and steps taken to minimise risks of infection through meticulous hygiene and vaccination of staff if required.</w:t>
      </w:r>
    </w:p>
    <w:p w14:paraId="56074F19" w14:textId="77777777" w:rsidR="00D07E5E" w:rsidRPr="00DE23E2" w:rsidRDefault="00D07E5E" w:rsidP="00D07E5E">
      <w:pPr>
        <w:pStyle w:val="11"/>
        <w:numPr>
          <w:ilvl w:val="0"/>
          <w:numId w:val="0"/>
        </w:numPr>
        <w:rPr>
          <w:rFonts w:ascii="Arial Narrow" w:hAnsi="Arial Narrow"/>
        </w:rPr>
      </w:pPr>
    </w:p>
    <w:p w14:paraId="71724E64" w14:textId="77777777" w:rsidR="00D07E5E" w:rsidRPr="00DE23E2" w:rsidRDefault="00D07E5E" w:rsidP="00D07E5E">
      <w:pPr>
        <w:pStyle w:val="11"/>
        <w:numPr>
          <w:ilvl w:val="0"/>
          <w:numId w:val="0"/>
        </w:numPr>
        <w:rPr>
          <w:rFonts w:ascii="Arial Narrow" w:hAnsi="Arial Narrow"/>
          <w:u w:val="single"/>
        </w:rPr>
      </w:pPr>
      <w:r w:rsidRPr="00DE23E2">
        <w:rPr>
          <w:rFonts w:ascii="Arial Narrow" w:hAnsi="Arial Narrow"/>
          <w:u w:val="single"/>
        </w:rPr>
        <w:t>Incidents</w:t>
      </w:r>
    </w:p>
    <w:p w14:paraId="49364A23" w14:textId="77777777" w:rsidR="00D07E5E" w:rsidRPr="00DE23E2" w:rsidRDefault="00D07E5E" w:rsidP="00B421EF">
      <w:pPr>
        <w:pStyle w:val="11"/>
        <w:rPr>
          <w:rFonts w:ascii="Arial Narrow" w:hAnsi="Arial Narrow"/>
        </w:rPr>
      </w:pPr>
      <w:r w:rsidRPr="00DE23E2">
        <w:rPr>
          <w:rFonts w:ascii="Arial Narrow" w:hAnsi="Arial Narrow"/>
        </w:rPr>
        <w:t xml:space="preserve">If an incident occurs at the pharmacy involving one of the </w:t>
      </w:r>
      <w:r w:rsidR="00453E71" w:rsidRPr="00DE23E2">
        <w:rPr>
          <w:rFonts w:ascii="Arial Narrow" w:hAnsi="Arial Narrow"/>
        </w:rPr>
        <w:t>WDP Redbridge</w:t>
      </w:r>
      <w:r w:rsidRPr="00DE23E2">
        <w:rPr>
          <w:rFonts w:ascii="Arial Narrow" w:hAnsi="Arial Narrow"/>
        </w:rPr>
        <w:t xml:space="preserve"> </w:t>
      </w:r>
      <w:r w:rsidR="00950A86" w:rsidRPr="00DE23E2">
        <w:rPr>
          <w:rFonts w:ascii="Arial Narrow" w:hAnsi="Arial Narrow"/>
        </w:rPr>
        <w:t>Service</w:t>
      </w:r>
      <w:r w:rsidRPr="00DE23E2">
        <w:rPr>
          <w:rFonts w:ascii="Arial Narrow" w:hAnsi="Arial Narrow"/>
        </w:rPr>
        <w:t xml:space="preserve">’s </w:t>
      </w:r>
      <w:r w:rsidR="005153C6" w:rsidRPr="00DE23E2">
        <w:rPr>
          <w:rFonts w:ascii="Arial Narrow" w:hAnsi="Arial Narrow"/>
        </w:rPr>
        <w:t>service users</w:t>
      </w:r>
      <w:r w:rsidRPr="00DE23E2">
        <w:rPr>
          <w:rFonts w:ascii="Arial Narrow" w:hAnsi="Arial Narrow"/>
        </w:rPr>
        <w:t xml:space="preserve">, please </w:t>
      </w:r>
      <w:r w:rsidR="008E6A49" w:rsidRPr="00DE23E2">
        <w:rPr>
          <w:rFonts w:ascii="Arial Narrow" w:hAnsi="Arial Narrow"/>
        </w:rPr>
        <w:t xml:space="preserve">ensure that details are sent to </w:t>
      </w:r>
      <w:r w:rsidR="00FD487F" w:rsidRPr="00DE23E2">
        <w:rPr>
          <w:rFonts w:ascii="Arial Narrow" w:hAnsi="Arial Narrow"/>
        </w:rPr>
        <w:t xml:space="preserve">the WDP </w:t>
      </w:r>
      <w:r w:rsidR="008E6A49" w:rsidRPr="00DE23E2">
        <w:rPr>
          <w:rFonts w:ascii="Arial Narrow" w:hAnsi="Arial Narrow"/>
        </w:rPr>
        <w:t xml:space="preserve">Service Manager on </w:t>
      </w:r>
      <w:r w:rsidR="00DF42AE">
        <w:rPr>
          <w:rFonts w:ascii="Arial Narrow" w:hAnsi="Arial Narrow"/>
        </w:rPr>
        <w:t>0300 303 4612</w:t>
      </w:r>
      <w:r w:rsidR="00DF42AE" w:rsidRPr="00DE23E2">
        <w:rPr>
          <w:rFonts w:ascii="Arial Narrow" w:hAnsi="Arial Narrow"/>
        </w:rPr>
        <w:t xml:space="preserve"> </w:t>
      </w:r>
      <w:r w:rsidR="00BA308B" w:rsidRPr="00DE23E2">
        <w:rPr>
          <w:rFonts w:ascii="Arial Narrow" w:hAnsi="Arial Narrow"/>
        </w:rPr>
        <w:t xml:space="preserve">or </w:t>
      </w:r>
      <w:hyperlink r:id="rId10" w:history="1">
        <w:r w:rsidR="002C48D8" w:rsidRPr="00E402E3">
          <w:rPr>
            <w:rStyle w:val="Hyperlink"/>
            <w:rFonts w:ascii="Arial Narrow" w:hAnsi="Arial Narrow"/>
          </w:rPr>
          <w:t>info.R3@wdp.org.uk</w:t>
        </w:r>
      </w:hyperlink>
      <w:r w:rsidR="008E6A49" w:rsidRPr="00DE23E2">
        <w:rPr>
          <w:rFonts w:ascii="Arial Narrow" w:hAnsi="Arial Narrow"/>
        </w:rPr>
        <w:t xml:space="preserve">. </w:t>
      </w:r>
    </w:p>
    <w:p w14:paraId="42C70BA3" w14:textId="77777777" w:rsidR="00D8561A" w:rsidRPr="00DE23E2" w:rsidRDefault="00D8561A" w:rsidP="00562CE3">
      <w:pPr>
        <w:jc w:val="both"/>
        <w:rPr>
          <w:rFonts w:ascii="Arial Narrow" w:hAnsi="Arial Narrow" w:cs="Arial"/>
        </w:rPr>
      </w:pPr>
    </w:p>
    <w:p w14:paraId="69164DC5" w14:textId="77777777" w:rsidR="00F97628" w:rsidRPr="00DE23E2" w:rsidRDefault="009C28DE" w:rsidP="00E46795">
      <w:pPr>
        <w:numPr>
          <w:ilvl w:val="0"/>
          <w:numId w:val="2"/>
        </w:numPr>
        <w:tabs>
          <w:tab w:val="clear" w:pos="851"/>
        </w:tabs>
        <w:ind w:left="284" w:hanging="284"/>
        <w:rPr>
          <w:rFonts w:ascii="Arial Narrow" w:hAnsi="Arial Narrow" w:cs="Arial"/>
          <w:b/>
          <w:bCs/>
        </w:rPr>
      </w:pPr>
      <w:r w:rsidRPr="00DE23E2">
        <w:rPr>
          <w:rFonts w:ascii="Arial Narrow" w:hAnsi="Arial Narrow" w:cs="Arial"/>
          <w:b/>
          <w:bCs/>
        </w:rPr>
        <w:t>Additional scheme requirements</w:t>
      </w:r>
    </w:p>
    <w:p w14:paraId="17B26B71" w14:textId="77777777" w:rsidR="009710EA" w:rsidRPr="00DE23E2" w:rsidRDefault="00FA05B7" w:rsidP="00E51B7D">
      <w:pPr>
        <w:ind w:left="900" w:hanging="720"/>
        <w:jc w:val="both"/>
        <w:rPr>
          <w:rFonts w:ascii="Arial Narrow" w:hAnsi="Arial Narrow" w:cs="Arial"/>
        </w:rPr>
      </w:pPr>
      <w:r w:rsidRPr="00DE23E2">
        <w:rPr>
          <w:rFonts w:ascii="Arial Narrow" w:hAnsi="Arial Narrow" w:cs="Arial"/>
        </w:rPr>
        <w:t xml:space="preserve">     </w:t>
      </w:r>
    </w:p>
    <w:p w14:paraId="32D07E9B" w14:textId="77777777" w:rsidR="009710EA" w:rsidRPr="00921F45" w:rsidRDefault="1172D3A8" w:rsidP="1172D3A8">
      <w:pPr>
        <w:pStyle w:val="11"/>
        <w:rPr>
          <w:rFonts w:ascii="Arial Narrow" w:hAnsi="Arial Narrow" w:cs="Times New Roman"/>
        </w:rPr>
      </w:pPr>
      <w:r w:rsidRPr="00921F45">
        <w:rPr>
          <w:rFonts w:ascii="Arial Narrow" w:hAnsi="Arial Narrow" w:cs="Times New Roman"/>
        </w:rPr>
        <w:t>The part of the pharmacy used for provision of the service needs to afford sufficient levels of</w:t>
      </w:r>
      <w:r w:rsidR="005153C6" w:rsidRPr="00921F45">
        <w:rPr>
          <w:rFonts w:ascii="Arial Narrow" w:hAnsi="Arial Narrow" w:cs="Times New Roman"/>
        </w:rPr>
        <w:t xml:space="preserve"> privacy and safety to service users.</w:t>
      </w:r>
    </w:p>
    <w:p w14:paraId="0395CEC3" w14:textId="77777777" w:rsidR="1172D3A8" w:rsidRPr="00DE23E2" w:rsidRDefault="1172D3A8" w:rsidP="1172D3A8">
      <w:pPr>
        <w:pStyle w:val="11"/>
        <w:numPr>
          <w:ilvl w:val="1"/>
          <w:numId w:val="0"/>
        </w:numPr>
        <w:rPr>
          <w:rFonts w:ascii="Arial Narrow" w:hAnsi="Arial Narrow"/>
        </w:rPr>
      </w:pPr>
    </w:p>
    <w:p w14:paraId="2529C923" w14:textId="77777777" w:rsidR="1172D3A8" w:rsidRPr="00921F45" w:rsidRDefault="1172D3A8" w:rsidP="1172D3A8">
      <w:pPr>
        <w:pStyle w:val="11"/>
        <w:rPr>
          <w:rFonts w:ascii="Arial Narrow" w:hAnsi="Arial Narrow" w:cs="Times New Roman"/>
        </w:rPr>
      </w:pPr>
      <w:r w:rsidRPr="00921F45">
        <w:rPr>
          <w:rFonts w:ascii="Arial Narrow" w:hAnsi="Arial Narrow" w:cs="Times New Roman"/>
        </w:rPr>
        <w:t>The pharmacist entering into the service level agreement will ensure that the equipment and facilities necessary for the provision of the service are available in the pharmacy.  This includes adequate stocks to meet the anticipated demand</w:t>
      </w:r>
      <w:r w:rsidR="00FA5EE7" w:rsidRPr="00921F45">
        <w:rPr>
          <w:rFonts w:ascii="Arial Narrow" w:hAnsi="Arial Narrow" w:cs="Times New Roman"/>
        </w:rPr>
        <w:t>, but</w:t>
      </w:r>
      <w:r w:rsidR="00994B29" w:rsidRPr="00921F45">
        <w:rPr>
          <w:rFonts w:ascii="Arial Narrow" w:hAnsi="Arial Narrow" w:cs="Times New Roman"/>
        </w:rPr>
        <w:t xml:space="preserve"> stored in such a way so </w:t>
      </w:r>
      <w:r w:rsidRPr="00921F45">
        <w:rPr>
          <w:rFonts w:ascii="Arial Narrow" w:hAnsi="Arial Narrow" w:cs="Times New Roman"/>
        </w:rPr>
        <w:t>as to b</w:t>
      </w:r>
      <w:r w:rsidR="00FA5EE7" w:rsidRPr="00921F45">
        <w:rPr>
          <w:rFonts w:ascii="Arial Narrow" w:hAnsi="Arial Narrow" w:cs="Times New Roman"/>
        </w:rPr>
        <w:t xml:space="preserve">e inaccessible to customers. </w:t>
      </w:r>
      <w:r w:rsidRPr="00921F45">
        <w:rPr>
          <w:rFonts w:ascii="Arial Narrow" w:hAnsi="Arial Narrow" w:cs="Times New Roman"/>
        </w:rPr>
        <w:t>Storage conditions must be appropriate to the storage of sterile medical equipment.</w:t>
      </w:r>
    </w:p>
    <w:p w14:paraId="4F160354" w14:textId="77777777" w:rsidR="009710EA" w:rsidRPr="00DE23E2" w:rsidRDefault="009710EA" w:rsidP="009710EA">
      <w:pPr>
        <w:pStyle w:val="ListParagraph"/>
        <w:rPr>
          <w:rFonts w:ascii="Arial Narrow" w:hAnsi="Arial Narrow"/>
        </w:rPr>
      </w:pPr>
    </w:p>
    <w:p w14:paraId="1A8A8F86" w14:textId="77777777" w:rsidR="009710EA" w:rsidRPr="00DE23E2" w:rsidRDefault="009F5625" w:rsidP="009710EA">
      <w:pPr>
        <w:pStyle w:val="11"/>
        <w:rPr>
          <w:rFonts w:ascii="Arial Narrow" w:hAnsi="Arial Narrow"/>
        </w:rPr>
      </w:pPr>
      <w:r w:rsidRPr="00DE23E2">
        <w:rPr>
          <w:rFonts w:ascii="Arial Narrow" w:hAnsi="Arial Narrow"/>
        </w:rPr>
        <w:t>The pharmacy contractor has its own</w:t>
      </w:r>
      <w:r w:rsidR="009710EA" w:rsidRPr="00DE23E2">
        <w:rPr>
          <w:rFonts w:ascii="Arial Narrow" w:hAnsi="Arial Narrow"/>
        </w:rPr>
        <w:t xml:space="preserve"> Standard Operating Procedure (SOP) in place for this service. In </w:t>
      </w:r>
      <w:r w:rsidR="001F1D33" w:rsidRPr="00DE23E2">
        <w:rPr>
          <w:rFonts w:ascii="Arial Narrow" w:hAnsi="Arial Narrow"/>
        </w:rPr>
        <w:t>addition,</w:t>
      </w:r>
      <w:r w:rsidR="009710EA" w:rsidRPr="00DE23E2">
        <w:rPr>
          <w:rFonts w:ascii="Arial Narrow" w:hAnsi="Arial Narrow"/>
        </w:rPr>
        <w:t xml:space="preserve"> the contractor also has a duty to ensure that pharmacists and staff involved in the provision of the service have read and understand the </w:t>
      </w:r>
      <w:r w:rsidR="005153C6" w:rsidRPr="00DE23E2">
        <w:rPr>
          <w:rFonts w:ascii="Arial Narrow" w:hAnsi="Arial Narrow"/>
        </w:rPr>
        <w:t>SOP</w:t>
      </w:r>
      <w:r w:rsidR="009710EA" w:rsidRPr="00DE23E2">
        <w:rPr>
          <w:rFonts w:ascii="Arial Narrow" w:hAnsi="Arial Narrow"/>
        </w:rPr>
        <w:t xml:space="preserve"> for that service.</w:t>
      </w:r>
    </w:p>
    <w:p w14:paraId="50B0D1A2" w14:textId="77777777" w:rsidR="009710EA" w:rsidRPr="00DE23E2" w:rsidRDefault="009710EA" w:rsidP="00FA5EE7">
      <w:pPr>
        <w:rPr>
          <w:rFonts w:ascii="Arial Narrow" w:hAnsi="Arial Narrow"/>
        </w:rPr>
      </w:pPr>
    </w:p>
    <w:p w14:paraId="2A671868" w14:textId="77777777" w:rsidR="009710EA" w:rsidRPr="00DE23E2" w:rsidRDefault="009710EA" w:rsidP="009710EA">
      <w:pPr>
        <w:pStyle w:val="11"/>
        <w:rPr>
          <w:rFonts w:ascii="Arial Narrow" w:hAnsi="Arial Narrow"/>
        </w:rPr>
      </w:pPr>
      <w:r w:rsidRPr="00DE23E2">
        <w:rPr>
          <w:rFonts w:ascii="Arial Narrow" w:hAnsi="Arial Narrow"/>
        </w:rPr>
        <w:t>The pharmacy should maintain appropriate records to ensure effective ongoing service delivery and audit.</w:t>
      </w:r>
    </w:p>
    <w:p w14:paraId="50201E7A" w14:textId="77777777" w:rsidR="00FA5EE7" w:rsidRPr="00921F45" w:rsidRDefault="00FA5EE7" w:rsidP="00FA5EE7">
      <w:pPr>
        <w:pStyle w:val="11"/>
        <w:numPr>
          <w:ilvl w:val="0"/>
          <w:numId w:val="0"/>
        </w:numPr>
        <w:rPr>
          <w:rFonts w:ascii="Arial Narrow" w:hAnsi="Arial Narrow" w:cs="Times New Roman"/>
        </w:rPr>
      </w:pPr>
    </w:p>
    <w:p w14:paraId="7B3E2035" w14:textId="77777777" w:rsidR="009710EA" w:rsidRPr="00DE23E2" w:rsidRDefault="001F1D33" w:rsidP="009710EA">
      <w:pPr>
        <w:pStyle w:val="11"/>
        <w:rPr>
          <w:rFonts w:ascii="Arial Narrow" w:hAnsi="Arial Narrow"/>
        </w:rPr>
      </w:pPr>
      <w:r w:rsidRPr="00DE23E2">
        <w:rPr>
          <w:rFonts w:ascii="Arial Narrow" w:hAnsi="Arial Narrow"/>
        </w:rPr>
        <w:t>With the exception of bank h</w:t>
      </w:r>
      <w:r w:rsidR="009710EA" w:rsidRPr="00DE23E2">
        <w:rPr>
          <w:rFonts w:ascii="Arial Narrow" w:hAnsi="Arial Narrow"/>
        </w:rPr>
        <w:t>olidays</w:t>
      </w:r>
      <w:r w:rsidR="00FC37BF" w:rsidRPr="00DE23E2">
        <w:rPr>
          <w:rFonts w:ascii="Arial Narrow" w:hAnsi="Arial Narrow"/>
        </w:rPr>
        <w:t>,</w:t>
      </w:r>
      <w:r w:rsidR="009710EA" w:rsidRPr="00DE23E2">
        <w:rPr>
          <w:rFonts w:ascii="Arial Narrow" w:hAnsi="Arial Narrow"/>
        </w:rPr>
        <w:t xml:space="preserve"> the service will normally operate Monday to Saturday inclusive. Adjustments to the service will be made to cover those pharmacies not open on Saturdays.</w:t>
      </w:r>
    </w:p>
    <w:p w14:paraId="1966950E" w14:textId="77777777" w:rsidR="009710EA" w:rsidRPr="00DE23E2" w:rsidRDefault="009710EA" w:rsidP="009710EA">
      <w:pPr>
        <w:pStyle w:val="ListParagraph"/>
        <w:rPr>
          <w:rFonts w:ascii="Arial Narrow" w:hAnsi="Arial Narrow"/>
        </w:rPr>
      </w:pPr>
    </w:p>
    <w:p w14:paraId="0F71010C" w14:textId="77777777" w:rsidR="009710EA" w:rsidRPr="00DE23E2" w:rsidRDefault="009710EA" w:rsidP="009710EA">
      <w:pPr>
        <w:pStyle w:val="11"/>
        <w:rPr>
          <w:rFonts w:ascii="Arial Narrow" w:hAnsi="Arial Narrow"/>
        </w:rPr>
      </w:pPr>
      <w:r w:rsidRPr="00DE23E2">
        <w:rPr>
          <w:rFonts w:ascii="Arial Narrow" w:hAnsi="Arial Narrow"/>
        </w:rPr>
        <w:t xml:space="preserve">All transactions involving the </w:t>
      </w:r>
      <w:r w:rsidR="00FA5EE7" w:rsidRPr="00DE23E2">
        <w:rPr>
          <w:rFonts w:ascii="Arial Narrow" w:hAnsi="Arial Narrow"/>
        </w:rPr>
        <w:t>Supervised Consumption</w:t>
      </w:r>
      <w:r w:rsidRPr="00DE23E2">
        <w:rPr>
          <w:rFonts w:ascii="Arial Narrow" w:hAnsi="Arial Narrow"/>
        </w:rPr>
        <w:t xml:space="preserve"> </w:t>
      </w:r>
      <w:r w:rsidR="00C24D54" w:rsidRPr="00DE23E2">
        <w:rPr>
          <w:rFonts w:ascii="Arial Narrow" w:hAnsi="Arial Narrow"/>
        </w:rPr>
        <w:t>P</w:t>
      </w:r>
      <w:r w:rsidRPr="00DE23E2">
        <w:rPr>
          <w:rFonts w:ascii="Arial Narrow" w:hAnsi="Arial Narrow"/>
        </w:rPr>
        <w:t>rogramme must be conducted under the supervision of a pharmacist.</w:t>
      </w:r>
    </w:p>
    <w:p w14:paraId="7D41DD5B" w14:textId="77777777" w:rsidR="009710EA" w:rsidRPr="00DE23E2" w:rsidRDefault="009710EA" w:rsidP="00FA5EE7">
      <w:pPr>
        <w:rPr>
          <w:rFonts w:ascii="Arial Narrow" w:hAnsi="Arial Narrow"/>
        </w:rPr>
      </w:pPr>
    </w:p>
    <w:p w14:paraId="62D5EE82" w14:textId="77777777" w:rsidR="009710EA" w:rsidRPr="00DE23E2" w:rsidRDefault="009710EA" w:rsidP="009710EA">
      <w:pPr>
        <w:pStyle w:val="11"/>
        <w:rPr>
          <w:rFonts w:ascii="Arial Narrow" w:hAnsi="Arial Narrow"/>
        </w:rPr>
      </w:pPr>
      <w:r w:rsidRPr="00DE23E2">
        <w:rPr>
          <w:rFonts w:ascii="Arial Narrow" w:hAnsi="Arial Narrow"/>
        </w:rPr>
        <w:t xml:space="preserve">All members of staff must exercise, and be contractually obliged to exercise, strict confidentiality in all matters relating to the </w:t>
      </w:r>
      <w:r w:rsidR="00FA5EE7" w:rsidRPr="00DE23E2">
        <w:rPr>
          <w:rFonts w:ascii="Arial Narrow" w:hAnsi="Arial Narrow"/>
        </w:rPr>
        <w:t>Supervised Consumption</w:t>
      </w:r>
      <w:r w:rsidRPr="00DE23E2">
        <w:rPr>
          <w:rFonts w:ascii="Arial Narrow" w:hAnsi="Arial Narrow"/>
        </w:rPr>
        <w:t xml:space="preserve"> Programme.</w:t>
      </w:r>
    </w:p>
    <w:p w14:paraId="442BD435" w14:textId="77777777" w:rsidR="009710EA" w:rsidRPr="00DE23E2" w:rsidRDefault="009710EA" w:rsidP="009710EA">
      <w:pPr>
        <w:pStyle w:val="ListParagraph"/>
        <w:rPr>
          <w:rFonts w:ascii="Arial Narrow" w:hAnsi="Arial Narrow"/>
        </w:rPr>
      </w:pPr>
    </w:p>
    <w:p w14:paraId="6078CD11" w14:textId="77777777" w:rsidR="009710EA" w:rsidRPr="00DE23E2" w:rsidRDefault="009710EA" w:rsidP="009710EA">
      <w:pPr>
        <w:pStyle w:val="11"/>
        <w:rPr>
          <w:rFonts w:ascii="Arial Narrow" w:hAnsi="Arial Narrow"/>
        </w:rPr>
      </w:pPr>
      <w:r w:rsidRPr="00DE23E2">
        <w:rPr>
          <w:rFonts w:ascii="Arial Narrow" w:hAnsi="Arial Narrow"/>
        </w:rPr>
        <w:t>All pharmacists participating in the scheme must make arrangements to ensure that they have indemnity insurance covering the provision of the service.</w:t>
      </w:r>
    </w:p>
    <w:p w14:paraId="156000E3" w14:textId="77777777" w:rsidR="001C54B9" w:rsidRPr="00DE23E2" w:rsidRDefault="001C54B9" w:rsidP="001C54B9">
      <w:pPr>
        <w:pStyle w:val="ListParagraph"/>
        <w:rPr>
          <w:rFonts w:ascii="Arial Narrow" w:hAnsi="Arial Narrow"/>
        </w:rPr>
      </w:pPr>
    </w:p>
    <w:p w14:paraId="1F0EB3AC" w14:textId="77777777" w:rsidR="00562CE3" w:rsidRPr="00DE23E2" w:rsidRDefault="001C54B9" w:rsidP="005D2F53">
      <w:pPr>
        <w:pStyle w:val="11"/>
        <w:tabs>
          <w:tab w:val="left" w:pos="0"/>
          <w:tab w:val="left" w:pos="900"/>
        </w:tabs>
        <w:jc w:val="both"/>
        <w:rPr>
          <w:rFonts w:ascii="Arial Narrow" w:hAnsi="Arial Narrow"/>
        </w:rPr>
      </w:pPr>
      <w:r w:rsidRPr="00DE23E2">
        <w:rPr>
          <w:rFonts w:ascii="Arial Narrow" w:hAnsi="Arial Narrow"/>
        </w:rPr>
        <w:t xml:space="preserve">A representative from all pharmacies participating in the scheme must attend a twice-yearly training session held with </w:t>
      </w:r>
      <w:r w:rsidR="00453E71" w:rsidRPr="00DE23E2">
        <w:rPr>
          <w:rFonts w:ascii="Arial Narrow" w:hAnsi="Arial Narrow"/>
        </w:rPr>
        <w:t>WDP Redbridge</w:t>
      </w:r>
      <w:r w:rsidR="00F5256F" w:rsidRPr="00DE23E2">
        <w:rPr>
          <w:rFonts w:ascii="Arial Narrow" w:hAnsi="Arial Narrow"/>
        </w:rPr>
        <w:t xml:space="preserve"> </w:t>
      </w:r>
      <w:r w:rsidR="00950A86" w:rsidRPr="00DE23E2">
        <w:rPr>
          <w:rFonts w:ascii="Arial Narrow" w:hAnsi="Arial Narrow"/>
        </w:rPr>
        <w:t>Service</w:t>
      </w:r>
      <w:r w:rsidR="00F5256F" w:rsidRPr="00DE23E2">
        <w:rPr>
          <w:rFonts w:ascii="Arial Narrow" w:hAnsi="Arial Narrow"/>
        </w:rPr>
        <w:t>.</w:t>
      </w:r>
    </w:p>
    <w:p w14:paraId="120F9199" w14:textId="77777777" w:rsidR="00053865" w:rsidRPr="00DE23E2" w:rsidRDefault="00053865" w:rsidP="00053865">
      <w:pPr>
        <w:pStyle w:val="ListParagraph"/>
        <w:rPr>
          <w:rFonts w:ascii="Arial Narrow" w:hAnsi="Arial Narrow"/>
        </w:rPr>
      </w:pPr>
    </w:p>
    <w:p w14:paraId="7A515253" w14:textId="77777777" w:rsidR="00FD487F" w:rsidRPr="00DE23E2" w:rsidRDefault="00FD487F" w:rsidP="00FD487F">
      <w:pPr>
        <w:pStyle w:val="11"/>
        <w:rPr>
          <w:rFonts w:ascii="Arial Narrow" w:hAnsi="Arial Narrow"/>
        </w:rPr>
      </w:pPr>
      <w:r w:rsidRPr="00DE23E2">
        <w:rPr>
          <w:rFonts w:ascii="Arial Narrow" w:hAnsi="Arial Narrow"/>
        </w:rPr>
        <w:t xml:space="preserve">All pharmacists participating in the scheme must offer alcohol Identification and Brief Advice (IBA) to all service users.  There will be training and support around alcohol IBAs provided to pharmacies by </w:t>
      </w:r>
      <w:r w:rsidR="00453E71" w:rsidRPr="00DE23E2">
        <w:rPr>
          <w:rFonts w:ascii="Arial Narrow" w:hAnsi="Arial Narrow"/>
        </w:rPr>
        <w:t>WDP Redbridge</w:t>
      </w:r>
      <w:r w:rsidRPr="00DE23E2">
        <w:rPr>
          <w:rFonts w:ascii="Arial Narrow" w:hAnsi="Arial Narrow"/>
        </w:rPr>
        <w:t xml:space="preserve"> </w:t>
      </w:r>
      <w:r w:rsidR="00950A86" w:rsidRPr="00DE23E2">
        <w:rPr>
          <w:rFonts w:ascii="Arial Narrow" w:hAnsi="Arial Narrow"/>
        </w:rPr>
        <w:t>Service</w:t>
      </w:r>
      <w:r w:rsidRPr="00DE23E2">
        <w:rPr>
          <w:rFonts w:ascii="Arial Narrow" w:hAnsi="Arial Narrow"/>
        </w:rPr>
        <w:t>, if needed.</w:t>
      </w:r>
    </w:p>
    <w:p w14:paraId="1CD03FC1" w14:textId="77777777" w:rsidR="002D3EB8" w:rsidRPr="00DE23E2" w:rsidRDefault="002D3EB8" w:rsidP="005D2F53">
      <w:pPr>
        <w:tabs>
          <w:tab w:val="left" w:pos="0"/>
          <w:tab w:val="left" w:pos="900"/>
        </w:tabs>
        <w:jc w:val="both"/>
        <w:rPr>
          <w:rFonts w:ascii="Arial Narrow" w:hAnsi="Arial Narrow" w:cs="Arial"/>
        </w:rPr>
      </w:pPr>
    </w:p>
    <w:p w14:paraId="7C2A7D7E" w14:textId="77777777" w:rsidR="009C28DE" w:rsidRPr="00DE23E2" w:rsidRDefault="00C24D54" w:rsidP="00E46795">
      <w:pPr>
        <w:pStyle w:val="ListParagraph"/>
        <w:numPr>
          <w:ilvl w:val="0"/>
          <w:numId w:val="2"/>
        </w:numPr>
        <w:tabs>
          <w:tab w:val="clear" w:pos="851"/>
        </w:tabs>
        <w:ind w:left="284" w:hanging="284"/>
        <w:rPr>
          <w:rFonts w:ascii="Arial Narrow" w:hAnsi="Arial Narrow" w:cs="Arial"/>
        </w:rPr>
      </w:pPr>
      <w:r w:rsidRPr="00DE23E2">
        <w:rPr>
          <w:rFonts w:ascii="Arial Narrow" w:hAnsi="Arial Narrow" w:cs="Arial"/>
          <w:b/>
        </w:rPr>
        <w:t>Access, referral and d</w:t>
      </w:r>
      <w:r w:rsidR="009C28DE" w:rsidRPr="00DE23E2">
        <w:rPr>
          <w:rFonts w:ascii="Arial Narrow" w:hAnsi="Arial Narrow" w:cs="Arial"/>
          <w:b/>
        </w:rPr>
        <w:t xml:space="preserve">ischarge </w:t>
      </w:r>
      <w:r w:rsidRPr="00DE23E2">
        <w:rPr>
          <w:rFonts w:ascii="Arial Narrow" w:hAnsi="Arial Narrow" w:cs="Arial"/>
          <w:b/>
        </w:rPr>
        <w:t>p</w:t>
      </w:r>
      <w:r w:rsidR="009C28DE" w:rsidRPr="00DE23E2">
        <w:rPr>
          <w:rFonts w:ascii="Arial Narrow" w:hAnsi="Arial Narrow" w:cs="Arial"/>
          <w:b/>
        </w:rPr>
        <w:t>lans</w:t>
      </w:r>
    </w:p>
    <w:p w14:paraId="051D3553" w14:textId="77777777" w:rsidR="001C54B9" w:rsidRPr="00DE23E2" w:rsidRDefault="001C54B9" w:rsidP="001C54B9">
      <w:pPr>
        <w:ind w:left="284"/>
        <w:rPr>
          <w:rFonts w:ascii="Arial Narrow" w:hAnsi="Arial Narrow" w:cs="Arial"/>
        </w:rPr>
      </w:pPr>
    </w:p>
    <w:p w14:paraId="4C937004" w14:textId="77777777" w:rsidR="009C28DE" w:rsidRPr="00DE23E2" w:rsidRDefault="00E6608A" w:rsidP="00E6608A">
      <w:pPr>
        <w:pStyle w:val="11"/>
        <w:ind w:left="900"/>
        <w:rPr>
          <w:rFonts w:ascii="Arial Narrow" w:hAnsi="Arial Narrow"/>
        </w:rPr>
      </w:pPr>
      <w:r w:rsidRPr="00DE23E2">
        <w:rPr>
          <w:rFonts w:ascii="Arial Narrow" w:hAnsi="Arial Narrow"/>
        </w:rPr>
        <w:t>T</w:t>
      </w:r>
      <w:r w:rsidR="009C28DE" w:rsidRPr="00DE23E2">
        <w:rPr>
          <w:rFonts w:ascii="Arial Narrow" w:hAnsi="Arial Narrow"/>
        </w:rPr>
        <w:t xml:space="preserve">he service is accessed by </w:t>
      </w:r>
      <w:r w:rsidR="00562CE3" w:rsidRPr="00DE23E2">
        <w:rPr>
          <w:rFonts w:ascii="Arial Narrow" w:hAnsi="Arial Narrow"/>
        </w:rPr>
        <w:t>self-referral</w:t>
      </w:r>
      <w:r w:rsidR="009C28DE" w:rsidRPr="00DE23E2">
        <w:rPr>
          <w:rFonts w:ascii="Arial Narrow" w:hAnsi="Arial Narrow"/>
        </w:rPr>
        <w:t xml:space="preserve">. </w:t>
      </w:r>
      <w:r w:rsidR="005153C6" w:rsidRPr="00DE23E2">
        <w:rPr>
          <w:rFonts w:ascii="Arial Narrow" w:hAnsi="Arial Narrow"/>
        </w:rPr>
        <w:t>Service users</w:t>
      </w:r>
      <w:r w:rsidR="009C28DE" w:rsidRPr="00DE23E2">
        <w:rPr>
          <w:rFonts w:ascii="Arial Narrow" w:hAnsi="Arial Narrow"/>
        </w:rPr>
        <w:t xml:space="preserve"> are not </w:t>
      </w:r>
      <w:r w:rsidR="00712E83" w:rsidRPr="00DE23E2">
        <w:rPr>
          <w:rFonts w:ascii="Arial Narrow" w:hAnsi="Arial Narrow"/>
        </w:rPr>
        <w:t>normally</w:t>
      </w:r>
      <w:r w:rsidR="009C28DE" w:rsidRPr="00DE23E2">
        <w:rPr>
          <w:rFonts w:ascii="Arial Narrow" w:hAnsi="Arial Narrow"/>
        </w:rPr>
        <w:t xml:space="preserve"> discharged</w:t>
      </w:r>
      <w:r w:rsidR="001C54B9" w:rsidRPr="00DE23E2">
        <w:rPr>
          <w:rFonts w:ascii="Arial Narrow" w:hAnsi="Arial Narrow"/>
        </w:rPr>
        <w:t xml:space="preserve"> </w:t>
      </w:r>
      <w:r w:rsidR="009C28DE" w:rsidRPr="00DE23E2">
        <w:rPr>
          <w:rFonts w:ascii="Arial Narrow" w:hAnsi="Arial Narrow"/>
        </w:rPr>
        <w:t>from the service</w:t>
      </w:r>
      <w:r w:rsidR="001C54B9" w:rsidRPr="00DE23E2">
        <w:rPr>
          <w:rFonts w:ascii="Arial Narrow" w:hAnsi="Arial Narrow"/>
        </w:rPr>
        <w:t xml:space="preserve">. </w:t>
      </w:r>
      <w:r w:rsidR="005153C6" w:rsidRPr="00DE23E2">
        <w:rPr>
          <w:rFonts w:ascii="Arial Narrow" w:hAnsi="Arial Narrow"/>
        </w:rPr>
        <w:t xml:space="preserve">Should a service user </w:t>
      </w:r>
      <w:r w:rsidR="00712E83" w:rsidRPr="00DE23E2">
        <w:rPr>
          <w:rFonts w:ascii="Arial Narrow" w:hAnsi="Arial Narrow"/>
        </w:rPr>
        <w:t xml:space="preserve">be discharged, they must </w:t>
      </w:r>
      <w:r w:rsidR="001C54B9" w:rsidRPr="00DE23E2">
        <w:rPr>
          <w:rFonts w:ascii="Arial Narrow" w:hAnsi="Arial Narrow"/>
        </w:rPr>
        <w:t xml:space="preserve">be provided with information on </w:t>
      </w:r>
      <w:r w:rsidR="00712E83" w:rsidRPr="00DE23E2">
        <w:rPr>
          <w:rFonts w:ascii="Arial Narrow" w:hAnsi="Arial Narrow"/>
        </w:rPr>
        <w:t>other locations where they can access th</w:t>
      </w:r>
      <w:r w:rsidR="001C54B9" w:rsidRPr="00DE23E2">
        <w:rPr>
          <w:rFonts w:ascii="Arial Narrow" w:hAnsi="Arial Narrow"/>
        </w:rPr>
        <w:t>e service.</w:t>
      </w:r>
    </w:p>
    <w:p w14:paraId="4F3D3281" w14:textId="77777777" w:rsidR="001C54B9" w:rsidRPr="00DE23E2" w:rsidRDefault="001C54B9" w:rsidP="001C54B9">
      <w:pPr>
        <w:pStyle w:val="11"/>
        <w:numPr>
          <w:ilvl w:val="0"/>
          <w:numId w:val="0"/>
        </w:numPr>
        <w:ind w:left="851" w:hanging="851"/>
        <w:rPr>
          <w:rFonts w:ascii="Arial Narrow" w:hAnsi="Arial Narrow"/>
        </w:rPr>
      </w:pPr>
    </w:p>
    <w:p w14:paraId="79C74BA9" w14:textId="77777777" w:rsidR="001C54B9" w:rsidRPr="00DE23E2" w:rsidRDefault="001C54B9" w:rsidP="001C54B9">
      <w:pPr>
        <w:pStyle w:val="11"/>
        <w:rPr>
          <w:rFonts w:ascii="Arial Narrow" w:hAnsi="Arial Narrow"/>
        </w:rPr>
      </w:pPr>
      <w:r w:rsidRPr="00DE23E2">
        <w:rPr>
          <w:rFonts w:ascii="Arial Narrow" w:hAnsi="Arial Narrow"/>
        </w:rPr>
        <w:t xml:space="preserve">The pharmacist may refuse to supply </w:t>
      </w:r>
      <w:r w:rsidR="005153C6" w:rsidRPr="00DE23E2">
        <w:rPr>
          <w:rFonts w:ascii="Arial Narrow" w:hAnsi="Arial Narrow"/>
        </w:rPr>
        <w:t xml:space="preserve">service users </w:t>
      </w:r>
      <w:r w:rsidRPr="00DE23E2">
        <w:rPr>
          <w:rFonts w:ascii="Arial Narrow" w:hAnsi="Arial Narrow"/>
        </w:rPr>
        <w:t xml:space="preserve">who become abusive and disruptive. The </w:t>
      </w:r>
      <w:r w:rsidR="00FA5EE7" w:rsidRPr="00DE23E2">
        <w:rPr>
          <w:rFonts w:ascii="Arial Narrow" w:hAnsi="Arial Narrow"/>
        </w:rPr>
        <w:t>Supervised Consumption</w:t>
      </w:r>
      <w:r w:rsidRPr="00DE23E2">
        <w:rPr>
          <w:rFonts w:ascii="Arial Narrow" w:hAnsi="Arial Narrow"/>
        </w:rPr>
        <w:t xml:space="preserve"> </w:t>
      </w:r>
      <w:r w:rsidR="00562CE3" w:rsidRPr="00DE23E2">
        <w:rPr>
          <w:rFonts w:ascii="Arial Narrow" w:hAnsi="Arial Narrow"/>
        </w:rPr>
        <w:t xml:space="preserve">Champions and </w:t>
      </w:r>
      <w:r w:rsidR="00453E71" w:rsidRPr="00DE23E2">
        <w:rPr>
          <w:rFonts w:ascii="Arial Narrow" w:hAnsi="Arial Narrow"/>
        </w:rPr>
        <w:t>WDP Redbridge</w:t>
      </w:r>
      <w:r w:rsidR="00562CE3" w:rsidRPr="00DE23E2">
        <w:rPr>
          <w:rFonts w:ascii="Arial Narrow" w:hAnsi="Arial Narrow"/>
        </w:rPr>
        <w:t xml:space="preserve"> </w:t>
      </w:r>
      <w:r w:rsidR="00950A86" w:rsidRPr="00DE23E2">
        <w:rPr>
          <w:rFonts w:ascii="Arial Narrow" w:hAnsi="Arial Narrow"/>
        </w:rPr>
        <w:t>Service</w:t>
      </w:r>
      <w:r w:rsidR="00562CE3" w:rsidRPr="00DE23E2">
        <w:rPr>
          <w:rFonts w:ascii="Arial Narrow" w:hAnsi="Arial Narrow"/>
        </w:rPr>
        <w:t xml:space="preserve"> </w:t>
      </w:r>
      <w:r w:rsidRPr="00DE23E2">
        <w:rPr>
          <w:rFonts w:ascii="Arial Narrow" w:hAnsi="Arial Narrow"/>
        </w:rPr>
        <w:t xml:space="preserve">must be kept informed of any problems with a particular </w:t>
      </w:r>
      <w:r w:rsidR="00362EA1" w:rsidRPr="00DE23E2">
        <w:rPr>
          <w:rFonts w:ascii="Arial Narrow" w:hAnsi="Arial Narrow"/>
        </w:rPr>
        <w:t>service user</w:t>
      </w:r>
      <w:r w:rsidRPr="00DE23E2">
        <w:rPr>
          <w:rFonts w:ascii="Arial Narrow" w:hAnsi="Arial Narrow"/>
        </w:rPr>
        <w:t xml:space="preserve"> or group. However, due to the anonymity of the service it may be difficult to implement an outright ban.</w:t>
      </w:r>
    </w:p>
    <w:p w14:paraId="6DAE9990" w14:textId="77777777" w:rsidR="001C54B9" w:rsidRPr="00DE23E2" w:rsidRDefault="001C54B9" w:rsidP="001C54B9">
      <w:pPr>
        <w:pStyle w:val="ListParagraph"/>
        <w:rPr>
          <w:rFonts w:ascii="Arial Narrow" w:hAnsi="Arial Narrow"/>
        </w:rPr>
      </w:pPr>
    </w:p>
    <w:p w14:paraId="5E461D3A" w14:textId="77777777" w:rsidR="001C54B9" w:rsidRPr="00921F45" w:rsidRDefault="1172D3A8" w:rsidP="001C54B9">
      <w:pPr>
        <w:pStyle w:val="11"/>
        <w:rPr>
          <w:rFonts w:ascii="Arial Narrow" w:hAnsi="Arial Narrow" w:cs="Times New Roman"/>
        </w:rPr>
      </w:pPr>
      <w:r w:rsidRPr="00921F45">
        <w:rPr>
          <w:rFonts w:ascii="Arial Narrow" w:hAnsi="Arial Narrow" w:cs="Times New Roman"/>
        </w:rPr>
        <w:t xml:space="preserve">The community pharmacists are supplied with information on specialist services and referral pathways from </w:t>
      </w:r>
      <w:r w:rsidR="00453E71" w:rsidRPr="00921F45">
        <w:rPr>
          <w:rFonts w:ascii="Arial Narrow" w:hAnsi="Arial Narrow" w:cs="Times New Roman"/>
        </w:rPr>
        <w:t>WDP Redbridge</w:t>
      </w:r>
      <w:r w:rsidR="00FA5EE7" w:rsidRPr="00921F45">
        <w:rPr>
          <w:rFonts w:ascii="Arial Narrow" w:hAnsi="Arial Narrow" w:cs="Times New Roman"/>
        </w:rPr>
        <w:t xml:space="preserve"> </w:t>
      </w:r>
      <w:r w:rsidR="00950A86" w:rsidRPr="00921F45">
        <w:rPr>
          <w:rFonts w:ascii="Arial Narrow" w:hAnsi="Arial Narrow" w:cs="Times New Roman"/>
        </w:rPr>
        <w:t>Service</w:t>
      </w:r>
      <w:r w:rsidR="00FA5EE7" w:rsidRPr="00921F45">
        <w:rPr>
          <w:rFonts w:ascii="Arial Narrow" w:hAnsi="Arial Narrow" w:cs="Times New Roman"/>
        </w:rPr>
        <w:t>.</w:t>
      </w:r>
    </w:p>
    <w:p w14:paraId="42DC13E9" w14:textId="77777777" w:rsidR="006626B5" w:rsidRPr="00DE23E2" w:rsidRDefault="006626B5">
      <w:pPr>
        <w:rPr>
          <w:rFonts w:ascii="Arial Narrow" w:hAnsi="Arial Narrow" w:cs="Arial"/>
        </w:rPr>
      </w:pPr>
    </w:p>
    <w:p w14:paraId="0FF4A352" w14:textId="77777777" w:rsidR="00990F50" w:rsidRPr="00921F45" w:rsidRDefault="00AE07C7" w:rsidP="1172D3A8">
      <w:pPr>
        <w:pStyle w:val="ListParagraph"/>
        <w:numPr>
          <w:ilvl w:val="0"/>
          <w:numId w:val="2"/>
        </w:numPr>
        <w:tabs>
          <w:tab w:val="clear" w:pos="851"/>
        </w:tabs>
        <w:ind w:left="284" w:hanging="284"/>
        <w:rPr>
          <w:rFonts w:ascii="Arial Narrow" w:hAnsi="Arial Narrow"/>
          <w:b/>
          <w:bCs/>
          <w:u w:val="single"/>
        </w:rPr>
      </w:pPr>
      <w:r w:rsidRPr="00921F45">
        <w:rPr>
          <w:rFonts w:ascii="Arial Narrow" w:hAnsi="Arial Narrow"/>
          <w:b/>
          <w:bCs/>
        </w:rPr>
        <w:t>Record-k</w:t>
      </w:r>
      <w:r w:rsidR="1172D3A8" w:rsidRPr="00921F45">
        <w:rPr>
          <w:rFonts w:ascii="Arial Narrow" w:hAnsi="Arial Narrow"/>
          <w:b/>
          <w:bCs/>
        </w:rPr>
        <w:t xml:space="preserve">eeping  </w:t>
      </w:r>
    </w:p>
    <w:p w14:paraId="372A33D1" w14:textId="77777777" w:rsidR="00C24D54" w:rsidRPr="00DE23E2" w:rsidRDefault="00C24D54" w:rsidP="00FC37BF">
      <w:pPr>
        <w:rPr>
          <w:rFonts w:ascii="Arial Narrow" w:hAnsi="Arial Narrow" w:cs="Arial"/>
          <w:b/>
          <w:u w:val="single"/>
        </w:rPr>
      </w:pPr>
    </w:p>
    <w:p w14:paraId="6912A726" w14:textId="77777777" w:rsidR="006476FD" w:rsidRPr="00DE23E2" w:rsidRDefault="006476FD" w:rsidP="0055470F">
      <w:pPr>
        <w:pStyle w:val="11"/>
        <w:rPr>
          <w:rFonts w:ascii="Arial Narrow" w:hAnsi="Arial Narrow"/>
          <w:szCs w:val="22"/>
        </w:rPr>
      </w:pPr>
      <w:r w:rsidRPr="00DE23E2">
        <w:rPr>
          <w:rFonts w:ascii="Arial Narrow" w:hAnsi="Arial Narrow"/>
          <w:szCs w:val="22"/>
        </w:rPr>
        <w:t xml:space="preserve">All pharmacies on the Supervised Consumption </w:t>
      </w:r>
      <w:r w:rsidR="00A90ACE" w:rsidRPr="00DE23E2">
        <w:rPr>
          <w:rFonts w:ascii="Arial Narrow" w:hAnsi="Arial Narrow"/>
          <w:szCs w:val="22"/>
        </w:rPr>
        <w:t>Programme</w:t>
      </w:r>
      <w:r w:rsidRPr="00DE23E2">
        <w:rPr>
          <w:rFonts w:ascii="Arial Narrow" w:hAnsi="Arial Narrow"/>
          <w:szCs w:val="22"/>
        </w:rPr>
        <w:t xml:space="preserve"> are required to use PharmOutcomes, a secure web-based </w:t>
      </w:r>
      <w:r w:rsidR="0055470F" w:rsidRPr="00DE23E2">
        <w:rPr>
          <w:rFonts w:ascii="Arial Narrow" w:hAnsi="Arial Narrow"/>
          <w:szCs w:val="22"/>
        </w:rPr>
        <w:t>record-keeping and audit system.</w:t>
      </w:r>
      <w:r w:rsidR="00A90ACE" w:rsidRPr="00DE23E2">
        <w:rPr>
          <w:rFonts w:ascii="Arial Narrow" w:hAnsi="Arial Narrow"/>
          <w:szCs w:val="22"/>
        </w:rPr>
        <w:t xml:space="preserve"> System log-ins and a</w:t>
      </w:r>
      <w:r w:rsidR="007F5DD8" w:rsidRPr="00DE23E2">
        <w:rPr>
          <w:rFonts w:ascii="Arial Narrow" w:hAnsi="Arial Narrow"/>
          <w:szCs w:val="22"/>
        </w:rPr>
        <w:t xml:space="preserve">ctivation details are provided to each pharmacy by </w:t>
      </w:r>
      <w:r w:rsidR="00453E71" w:rsidRPr="00DE23E2">
        <w:rPr>
          <w:rFonts w:ascii="Arial Narrow" w:hAnsi="Arial Narrow"/>
          <w:szCs w:val="22"/>
        </w:rPr>
        <w:t>WDP Redbridge</w:t>
      </w:r>
      <w:r w:rsidR="007F5DD8" w:rsidRPr="00DE23E2">
        <w:rPr>
          <w:rFonts w:ascii="Arial Narrow" w:hAnsi="Arial Narrow"/>
          <w:szCs w:val="22"/>
        </w:rPr>
        <w:t xml:space="preserve"> </w:t>
      </w:r>
      <w:r w:rsidR="00950A86" w:rsidRPr="00DE23E2">
        <w:rPr>
          <w:rFonts w:ascii="Arial Narrow" w:hAnsi="Arial Narrow"/>
          <w:szCs w:val="22"/>
        </w:rPr>
        <w:t>Service</w:t>
      </w:r>
      <w:r w:rsidR="007F5DD8" w:rsidRPr="00DE23E2">
        <w:rPr>
          <w:rFonts w:ascii="Arial Narrow" w:hAnsi="Arial Narrow"/>
          <w:szCs w:val="22"/>
        </w:rPr>
        <w:t>.</w:t>
      </w:r>
    </w:p>
    <w:p w14:paraId="0BA34EED" w14:textId="77777777" w:rsidR="005153C6" w:rsidRPr="00DE23E2" w:rsidRDefault="005153C6" w:rsidP="005153C6">
      <w:pPr>
        <w:pStyle w:val="11"/>
        <w:numPr>
          <w:ilvl w:val="0"/>
          <w:numId w:val="0"/>
        </w:numPr>
        <w:rPr>
          <w:rFonts w:ascii="Arial Narrow" w:hAnsi="Arial Narrow"/>
          <w:szCs w:val="22"/>
        </w:rPr>
      </w:pPr>
    </w:p>
    <w:p w14:paraId="13177FB7" w14:textId="77777777" w:rsidR="006476FD" w:rsidRPr="00DE23E2" w:rsidRDefault="009C28DE" w:rsidP="001C54B9">
      <w:pPr>
        <w:pStyle w:val="11"/>
        <w:rPr>
          <w:rFonts w:ascii="Arial Narrow" w:hAnsi="Arial Narrow"/>
        </w:rPr>
      </w:pPr>
      <w:r w:rsidRPr="00DE23E2">
        <w:rPr>
          <w:rFonts w:ascii="Arial Narrow" w:hAnsi="Arial Narrow"/>
        </w:rPr>
        <w:t xml:space="preserve">The pharmacist is required to </w:t>
      </w:r>
      <w:r w:rsidR="0055470F" w:rsidRPr="00DE23E2">
        <w:rPr>
          <w:rFonts w:ascii="Arial Narrow" w:hAnsi="Arial Narrow"/>
        </w:rPr>
        <w:t xml:space="preserve">register all </w:t>
      </w:r>
      <w:r w:rsidR="005153C6" w:rsidRPr="00DE23E2">
        <w:rPr>
          <w:rFonts w:ascii="Arial Narrow" w:hAnsi="Arial Narrow"/>
        </w:rPr>
        <w:t>service users</w:t>
      </w:r>
      <w:r w:rsidR="0055470F" w:rsidRPr="00DE23E2">
        <w:rPr>
          <w:rFonts w:ascii="Arial Narrow" w:hAnsi="Arial Narrow"/>
        </w:rPr>
        <w:t xml:space="preserve"> on PharmOutcomes </w:t>
      </w:r>
      <w:r w:rsidR="006476FD" w:rsidRPr="00DE23E2">
        <w:rPr>
          <w:rFonts w:ascii="Arial Narrow" w:hAnsi="Arial Narrow"/>
        </w:rPr>
        <w:t xml:space="preserve">before details of supervisions </w:t>
      </w:r>
      <w:r w:rsidR="005153C6" w:rsidRPr="00DE23E2">
        <w:rPr>
          <w:rFonts w:ascii="Arial Narrow" w:hAnsi="Arial Narrow"/>
        </w:rPr>
        <w:t>can be entered on the system.  Service users</w:t>
      </w:r>
      <w:r w:rsidR="006476FD" w:rsidRPr="00DE23E2">
        <w:rPr>
          <w:rFonts w:ascii="Arial Narrow" w:hAnsi="Arial Narrow"/>
        </w:rPr>
        <w:t xml:space="preserve"> only need to be registered once.</w:t>
      </w:r>
    </w:p>
    <w:p w14:paraId="078B4A01" w14:textId="77777777" w:rsidR="005153C6" w:rsidRPr="00DE23E2" w:rsidRDefault="005153C6" w:rsidP="005153C6">
      <w:pPr>
        <w:pStyle w:val="11"/>
        <w:numPr>
          <w:ilvl w:val="0"/>
          <w:numId w:val="0"/>
        </w:numPr>
        <w:rPr>
          <w:rFonts w:ascii="Arial Narrow" w:hAnsi="Arial Narrow"/>
        </w:rPr>
      </w:pPr>
    </w:p>
    <w:p w14:paraId="05A2B686" w14:textId="77777777" w:rsidR="006476FD" w:rsidRPr="00DE23E2" w:rsidRDefault="0055470F" w:rsidP="001C54B9">
      <w:pPr>
        <w:pStyle w:val="11"/>
        <w:rPr>
          <w:rFonts w:ascii="Arial Narrow" w:hAnsi="Arial Narrow"/>
        </w:rPr>
      </w:pPr>
      <w:r w:rsidRPr="00DE23E2">
        <w:rPr>
          <w:rFonts w:ascii="Arial Narrow" w:hAnsi="Arial Narrow"/>
        </w:rPr>
        <w:t xml:space="preserve">The </w:t>
      </w:r>
      <w:r w:rsidR="005153C6" w:rsidRPr="00DE23E2">
        <w:rPr>
          <w:rFonts w:ascii="Arial Narrow" w:hAnsi="Arial Narrow"/>
        </w:rPr>
        <w:t xml:space="preserve">service user </w:t>
      </w:r>
      <w:r w:rsidRPr="00DE23E2">
        <w:rPr>
          <w:rFonts w:ascii="Arial Narrow" w:hAnsi="Arial Narrow"/>
        </w:rPr>
        <w:t>information that needs to be entered at the point of registration</w:t>
      </w:r>
      <w:r w:rsidR="00B44E3A" w:rsidRPr="00DE23E2">
        <w:rPr>
          <w:rFonts w:ascii="Arial Narrow" w:hAnsi="Arial Narrow"/>
        </w:rPr>
        <w:t xml:space="preserve"> is</w:t>
      </w:r>
      <w:r w:rsidRPr="00DE23E2">
        <w:rPr>
          <w:rFonts w:ascii="Arial Narrow" w:hAnsi="Arial Narrow"/>
        </w:rPr>
        <w:t xml:space="preserve">: </w:t>
      </w:r>
    </w:p>
    <w:p w14:paraId="4E40E1F5" w14:textId="77777777" w:rsidR="0055470F" w:rsidRPr="00DE23E2" w:rsidRDefault="005153C6" w:rsidP="0055470F">
      <w:pPr>
        <w:pStyle w:val="11"/>
        <w:numPr>
          <w:ilvl w:val="0"/>
          <w:numId w:val="9"/>
        </w:numPr>
        <w:rPr>
          <w:rFonts w:ascii="Arial Narrow" w:hAnsi="Arial Narrow"/>
        </w:rPr>
      </w:pPr>
      <w:r w:rsidRPr="00DE23E2">
        <w:rPr>
          <w:rFonts w:ascii="Arial Narrow" w:hAnsi="Arial Narrow"/>
        </w:rPr>
        <w:t xml:space="preserve">Service user </w:t>
      </w:r>
      <w:r w:rsidR="0055470F" w:rsidRPr="00DE23E2">
        <w:rPr>
          <w:rFonts w:ascii="Arial Narrow" w:hAnsi="Arial Narrow"/>
        </w:rPr>
        <w:t>name</w:t>
      </w:r>
    </w:p>
    <w:p w14:paraId="2A296572" w14:textId="77777777" w:rsidR="0055470F" w:rsidRPr="00DE23E2" w:rsidRDefault="005153C6" w:rsidP="0055470F">
      <w:pPr>
        <w:pStyle w:val="11"/>
        <w:numPr>
          <w:ilvl w:val="0"/>
          <w:numId w:val="9"/>
        </w:numPr>
        <w:rPr>
          <w:rFonts w:ascii="Arial Narrow" w:hAnsi="Arial Narrow"/>
        </w:rPr>
      </w:pPr>
      <w:r w:rsidRPr="00DE23E2">
        <w:rPr>
          <w:rFonts w:ascii="Arial Narrow" w:hAnsi="Arial Narrow"/>
        </w:rPr>
        <w:t xml:space="preserve">Service user </w:t>
      </w:r>
      <w:r w:rsidR="0055470F" w:rsidRPr="00DE23E2">
        <w:rPr>
          <w:rFonts w:ascii="Arial Narrow" w:hAnsi="Arial Narrow"/>
        </w:rPr>
        <w:t>date of birth</w:t>
      </w:r>
    </w:p>
    <w:p w14:paraId="1125A068" w14:textId="77777777" w:rsidR="0055470F" w:rsidRPr="00DE23E2" w:rsidRDefault="0055470F" w:rsidP="0055470F">
      <w:pPr>
        <w:pStyle w:val="11"/>
        <w:numPr>
          <w:ilvl w:val="0"/>
          <w:numId w:val="9"/>
        </w:numPr>
        <w:rPr>
          <w:rFonts w:ascii="Arial Narrow" w:hAnsi="Arial Narrow"/>
        </w:rPr>
      </w:pPr>
      <w:r w:rsidRPr="00DE23E2">
        <w:rPr>
          <w:rFonts w:ascii="Arial Narrow" w:hAnsi="Arial Narrow"/>
        </w:rPr>
        <w:t>Gender</w:t>
      </w:r>
    </w:p>
    <w:p w14:paraId="6B876F06" w14:textId="77777777" w:rsidR="00B44E3A" w:rsidRPr="00DE23E2" w:rsidRDefault="0055470F" w:rsidP="00B44E3A">
      <w:pPr>
        <w:pStyle w:val="11"/>
        <w:numPr>
          <w:ilvl w:val="0"/>
          <w:numId w:val="9"/>
        </w:numPr>
        <w:rPr>
          <w:rFonts w:ascii="Arial Narrow" w:hAnsi="Arial Narrow"/>
        </w:rPr>
      </w:pPr>
      <w:r w:rsidRPr="00DE23E2">
        <w:rPr>
          <w:rFonts w:ascii="Arial Narrow" w:hAnsi="Arial Narrow"/>
        </w:rPr>
        <w:t>Medicine type (either methadone or buprenorphine)</w:t>
      </w:r>
    </w:p>
    <w:p w14:paraId="45BB30B1" w14:textId="77777777" w:rsidR="005153C6" w:rsidRPr="00DE23E2" w:rsidRDefault="005153C6" w:rsidP="005153C6">
      <w:pPr>
        <w:pStyle w:val="11"/>
        <w:numPr>
          <w:ilvl w:val="0"/>
          <w:numId w:val="0"/>
        </w:numPr>
        <w:ind w:left="851"/>
        <w:rPr>
          <w:rFonts w:ascii="Arial Narrow" w:hAnsi="Arial Narrow"/>
        </w:rPr>
      </w:pPr>
    </w:p>
    <w:p w14:paraId="3947C55A" w14:textId="77777777" w:rsidR="005153C6" w:rsidRPr="00DE23E2" w:rsidRDefault="00B44E3A" w:rsidP="005153C6">
      <w:pPr>
        <w:pStyle w:val="11"/>
        <w:rPr>
          <w:rFonts w:ascii="Arial Narrow" w:hAnsi="Arial Narrow"/>
        </w:rPr>
      </w:pPr>
      <w:r w:rsidRPr="00DE23E2">
        <w:rPr>
          <w:rFonts w:ascii="Arial Narrow" w:hAnsi="Arial Narrow"/>
        </w:rPr>
        <w:t xml:space="preserve">Recording a supervision has been designed to mimic a 14-day blue prescription and data should be entered on the day the prescription is completed. </w:t>
      </w:r>
      <w:r w:rsidR="00AE07C7" w:rsidRPr="00DE23E2">
        <w:rPr>
          <w:rFonts w:ascii="Arial Narrow" w:hAnsi="Arial Narrow"/>
        </w:rPr>
        <w:t xml:space="preserve">When a prescription is complete, </w:t>
      </w:r>
      <w:r w:rsidRPr="00DE23E2">
        <w:rPr>
          <w:rFonts w:ascii="Arial Narrow" w:hAnsi="Arial Narrow"/>
        </w:rPr>
        <w:t>either enter on PharmOutcomes after endorsement or at the end of that day.</w:t>
      </w:r>
    </w:p>
    <w:p w14:paraId="116AD960" w14:textId="77777777" w:rsidR="005153C6" w:rsidRPr="00DE23E2" w:rsidRDefault="005153C6" w:rsidP="005153C6">
      <w:pPr>
        <w:pStyle w:val="11"/>
        <w:numPr>
          <w:ilvl w:val="0"/>
          <w:numId w:val="0"/>
        </w:numPr>
        <w:ind w:left="851"/>
        <w:rPr>
          <w:rFonts w:ascii="Arial Narrow" w:hAnsi="Arial Narrow"/>
        </w:rPr>
      </w:pPr>
    </w:p>
    <w:p w14:paraId="4B21FCE2" w14:textId="77777777" w:rsidR="007F5DD8" w:rsidRPr="00DE23E2" w:rsidRDefault="007F5DD8" w:rsidP="00B44E3A">
      <w:pPr>
        <w:pStyle w:val="11"/>
        <w:rPr>
          <w:rFonts w:ascii="Arial Narrow" w:hAnsi="Arial Narrow"/>
        </w:rPr>
      </w:pPr>
      <w:r w:rsidRPr="00DE23E2">
        <w:rPr>
          <w:rFonts w:ascii="Arial Narrow" w:hAnsi="Arial Narrow"/>
        </w:rPr>
        <w:t>The i</w:t>
      </w:r>
      <w:r w:rsidR="00C363FF" w:rsidRPr="00DE23E2">
        <w:rPr>
          <w:rFonts w:ascii="Arial Narrow" w:hAnsi="Arial Narrow"/>
        </w:rPr>
        <w:t>nformation to be includ</w:t>
      </w:r>
      <w:r w:rsidRPr="00DE23E2">
        <w:rPr>
          <w:rFonts w:ascii="Arial Narrow" w:hAnsi="Arial Narrow"/>
        </w:rPr>
        <w:t>ed when recording a supervision is</w:t>
      </w:r>
      <w:r w:rsidR="00AE07C7" w:rsidRPr="00DE23E2">
        <w:rPr>
          <w:rFonts w:ascii="Arial Narrow" w:hAnsi="Arial Narrow"/>
        </w:rPr>
        <w:t>:</w:t>
      </w:r>
    </w:p>
    <w:p w14:paraId="71EF4F1A" w14:textId="77777777" w:rsidR="007F5DD8" w:rsidRPr="00DE23E2" w:rsidRDefault="007F5DD8" w:rsidP="007F5DD8">
      <w:pPr>
        <w:pStyle w:val="11"/>
        <w:numPr>
          <w:ilvl w:val="0"/>
          <w:numId w:val="11"/>
        </w:numPr>
        <w:rPr>
          <w:rFonts w:ascii="Arial Narrow" w:hAnsi="Arial Narrow"/>
        </w:rPr>
      </w:pPr>
      <w:r w:rsidRPr="00DE23E2">
        <w:rPr>
          <w:rFonts w:ascii="Arial Narrow" w:hAnsi="Arial Narrow"/>
        </w:rPr>
        <w:t>The start date of the prescription (</w:t>
      </w:r>
      <w:r w:rsidR="00AE07C7" w:rsidRPr="00DE23E2">
        <w:rPr>
          <w:rFonts w:ascii="Arial Narrow" w:hAnsi="Arial Narrow"/>
        </w:rPr>
        <w:t>this dictates pick-</w:t>
      </w:r>
      <w:r w:rsidR="00B44E3A" w:rsidRPr="00DE23E2">
        <w:rPr>
          <w:rFonts w:ascii="Arial Narrow" w:hAnsi="Arial Narrow"/>
        </w:rPr>
        <w:t>up dates as these are</w:t>
      </w:r>
      <w:r w:rsidRPr="00DE23E2">
        <w:rPr>
          <w:rFonts w:ascii="Arial Narrow" w:hAnsi="Arial Narrow"/>
        </w:rPr>
        <w:t xml:space="preserve"> </w:t>
      </w:r>
      <w:r w:rsidR="00B44E3A" w:rsidRPr="00DE23E2">
        <w:rPr>
          <w:rFonts w:ascii="Arial Narrow" w:hAnsi="Arial Narrow"/>
        </w:rPr>
        <w:t xml:space="preserve">calculated from the start date and will change </w:t>
      </w:r>
      <w:r w:rsidRPr="00DE23E2">
        <w:rPr>
          <w:rFonts w:ascii="Arial Narrow" w:hAnsi="Arial Narrow"/>
        </w:rPr>
        <w:t>in line with start date entered)</w:t>
      </w:r>
    </w:p>
    <w:p w14:paraId="04BA92F5" w14:textId="77777777" w:rsidR="00B44E3A" w:rsidRPr="00DE23E2" w:rsidRDefault="005153C6" w:rsidP="007F5DD8">
      <w:pPr>
        <w:pStyle w:val="11"/>
        <w:numPr>
          <w:ilvl w:val="0"/>
          <w:numId w:val="11"/>
        </w:numPr>
        <w:rPr>
          <w:rFonts w:ascii="Arial Narrow" w:hAnsi="Arial Narrow"/>
        </w:rPr>
      </w:pPr>
      <w:r w:rsidRPr="00DE23E2">
        <w:rPr>
          <w:rFonts w:ascii="Arial Narrow" w:hAnsi="Arial Narrow"/>
        </w:rPr>
        <w:t xml:space="preserve">The service user </w:t>
      </w:r>
      <w:r w:rsidR="007F5DD8" w:rsidRPr="00DE23E2">
        <w:rPr>
          <w:rFonts w:ascii="Arial Narrow" w:hAnsi="Arial Narrow"/>
        </w:rPr>
        <w:t>name (a</w:t>
      </w:r>
      <w:r w:rsidR="00B44E3A" w:rsidRPr="00DE23E2">
        <w:rPr>
          <w:rFonts w:ascii="Arial Narrow" w:hAnsi="Arial Narrow"/>
        </w:rPr>
        <w:t>fter entry of the first four letters, na</w:t>
      </w:r>
      <w:r w:rsidR="007F5DD8" w:rsidRPr="00DE23E2">
        <w:rPr>
          <w:rFonts w:ascii="Arial Narrow" w:hAnsi="Arial Narrow"/>
        </w:rPr>
        <w:t xml:space="preserve">mes that are registered </w:t>
      </w:r>
      <w:r w:rsidR="00B44E3A" w:rsidRPr="00DE23E2">
        <w:rPr>
          <w:rFonts w:ascii="Arial Narrow" w:hAnsi="Arial Narrow"/>
        </w:rPr>
        <w:t>will appear along</w:t>
      </w:r>
      <w:r w:rsidR="007F5DD8" w:rsidRPr="00DE23E2">
        <w:rPr>
          <w:rFonts w:ascii="Arial Narrow" w:hAnsi="Arial Narrow"/>
        </w:rPr>
        <w:t xml:space="preserve"> with date of birth).  </w:t>
      </w:r>
      <w:r w:rsidR="00B44E3A" w:rsidRPr="00DE23E2">
        <w:rPr>
          <w:rFonts w:ascii="Arial Narrow" w:hAnsi="Arial Narrow"/>
        </w:rPr>
        <w:t xml:space="preserve">If a name does </w:t>
      </w:r>
      <w:r w:rsidR="007F5DD8" w:rsidRPr="00DE23E2">
        <w:rPr>
          <w:rFonts w:ascii="Arial Narrow" w:hAnsi="Arial Narrow"/>
        </w:rPr>
        <w:t xml:space="preserve">not appear then registration has </w:t>
      </w:r>
      <w:r w:rsidR="00B44E3A" w:rsidRPr="00DE23E2">
        <w:rPr>
          <w:rFonts w:ascii="Arial Narrow" w:hAnsi="Arial Narrow"/>
        </w:rPr>
        <w:t xml:space="preserve">not been completed and the </w:t>
      </w:r>
      <w:r w:rsidR="007F5DD8" w:rsidRPr="00DE23E2">
        <w:rPr>
          <w:rFonts w:ascii="Arial Narrow" w:hAnsi="Arial Narrow"/>
        </w:rPr>
        <w:t>pharmacist</w:t>
      </w:r>
      <w:r w:rsidR="00B44E3A" w:rsidRPr="00DE23E2">
        <w:rPr>
          <w:rFonts w:ascii="Arial Narrow" w:hAnsi="Arial Narrow"/>
        </w:rPr>
        <w:t xml:space="preserve"> should return </w:t>
      </w:r>
      <w:r w:rsidR="007F5DD8" w:rsidRPr="00DE23E2">
        <w:rPr>
          <w:rFonts w:ascii="Arial Narrow" w:hAnsi="Arial Narrow"/>
        </w:rPr>
        <w:t>and</w:t>
      </w:r>
      <w:r w:rsidR="00B44E3A" w:rsidRPr="00DE23E2">
        <w:rPr>
          <w:rFonts w:ascii="Arial Narrow" w:hAnsi="Arial Narrow"/>
        </w:rPr>
        <w:t xml:space="preserve"> register the </w:t>
      </w:r>
      <w:r w:rsidRPr="00DE23E2">
        <w:rPr>
          <w:rFonts w:ascii="Arial Narrow" w:hAnsi="Arial Narrow"/>
        </w:rPr>
        <w:t>service user</w:t>
      </w:r>
      <w:r w:rsidR="00B44E3A" w:rsidRPr="00DE23E2">
        <w:rPr>
          <w:rFonts w:ascii="Arial Narrow" w:hAnsi="Arial Narrow"/>
        </w:rPr>
        <w:t>.</w:t>
      </w:r>
    </w:p>
    <w:p w14:paraId="04A473E2" w14:textId="77777777" w:rsidR="005153C6" w:rsidRPr="00DE23E2" w:rsidRDefault="005153C6" w:rsidP="005153C6">
      <w:pPr>
        <w:pStyle w:val="11"/>
        <w:numPr>
          <w:ilvl w:val="0"/>
          <w:numId w:val="0"/>
        </w:numPr>
        <w:ind w:left="1211"/>
        <w:rPr>
          <w:rFonts w:ascii="Arial Narrow" w:hAnsi="Arial Narrow"/>
        </w:rPr>
      </w:pPr>
    </w:p>
    <w:p w14:paraId="33FE6564" w14:textId="77777777" w:rsidR="00B44E3A" w:rsidRPr="00DE23E2" w:rsidRDefault="00AE07C7" w:rsidP="007F5DD8">
      <w:pPr>
        <w:pStyle w:val="11"/>
        <w:rPr>
          <w:rFonts w:ascii="Arial Narrow" w:hAnsi="Arial Narrow"/>
        </w:rPr>
      </w:pPr>
      <w:r w:rsidRPr="00DE23E2">
        <w:rPr>
          <w:rFonts w:ascii="Arial Narrow" w:hAnsi="Arial Narrow"/>
        </w:rPr>
        <w:t>Once the start date has been chosen, e</w:t>
      </w:r>
      <w:r w:rsidR="00A90ACE" w:rsidRPr="00DE23E2">
        <w:rPr>
          <w:rFonts w:ascii="Arial Narrow" w:hAnsi="Arial Narrow"/>
        </w:rPr>
        <w:t>ach day has a drop-</w:t>
      </w:r>
      <w:r w:rsidR="00B44E3A" w:rsidRPr="00DE23E2">
        <w:rPr>
          <w:rFonts w:ascii="Arial Narrow" w:hAnsi="Arial Narrow"/>
        </w:rPr>
        <w:t>down box that allows data to be recorded that is relevant to that day’s collection</w:t>
      </w:r>
      <w:r w:rsidR="007F5DD8" w:rsidRPr="00DE23E2">
        <w:rPr>
          <w:rFonts w:ascii="Arial Narrow" w:hAnsi="Arial Narrow"/>
        </w:rPr>
        <w:t>, i.e. whether doses were supervised or missed. If ‘Refused supply’ is chosen, the pharmacist needs to select a reason for refusal from a list of options.</w:t>
      </w:r>
    </w:p>
    <w:p w14:paraId="41848153" w14:textId="77777777" w:rsidR="005153C6" w:rsidRPr="00DE23E2" w:rsidRDefault="005153C6" w:rsidP="005153C6">
      <w:pPr>
        <w:pStyle w:val="11"/>
        <w:numPr>
          <w:ilvl w:val="0"/>
          <w:numId w:val="0"/>
        </w:numPr>
        <w:ind w:left="851"/>
        <w:rPr>
          <w:rFonts w:ascii="Arial Narrow" w:hAnsi="Arial Narrow"/>
        </w:rPr>
      </w:pPr>
    </w:p>
    <w:p w14:paraId="13621862" w14:textId="77777777" w:rsidR="007F5DD8" w:rsidRPr="00DE23E2" w:rsidRDefault="007F5DD8" w:rsidP="007F5DD8">
      <w:pPr>
        <w:pStyle w:val="11"/>
        <w:rPr>
          <w:rFonts w:ascii="Arial Narrow" w:hAnsi="Arial Narrow"/>
        </w:rPr>
      </w:pPr>
      <w:r w:rsidRPr="00DE23E2">
        <w:rPr>
          <w:rFonts w:ascii="Arial Narrow" w:hAnsi="Arial Narrow"/>
        </w:rPr>
        <w:t xml:space="preserve">There is also a free text entry box at the end of the </w:t>
      </w:r>
      <w:r w:rsidR="005153C6" w:rsidRPr="00DE23E2">
        <w:rPr>
          <w:rFonts w:ascii="Arial Narrow" w:hAnsi="Arial Narrow"/>
        </w:rPr>
        <w:t xml:space="preserve">service user </w:t>
      </w:r>
      <w:r w:rsidRPr="00DE23E2">
        <w:rPr>
          <w:rFonts w:ascii="Arial Narrow" w:hAnsi="Arial Narrow"/>
        </w:rPr>
        <w:t>record to allow the inpu</w:t>
      </w:r>
      <w:r w:rsidR="00A90ACE" w:rsidRPr="00DE23E2">
        <w:rPr>
          <w:rFonts w:ascii="Arial Narrow" w:hAnsi="Arial Narrow"/>
        </w:rPr>
        <w:t>t</w:t>
      </w:r>
      <w:r w:rsidRPr="00DE23E2">
        <w:rPr>
          <w:rFonts w:ascii="Arial Narrow" w:hAnsi="Arial Narrow"/>
        </w:rPr>
        <w:t>t</w:t>
      </w:r>
      <w:r w:rsidR="00A90ACE" w:rsidRPr="00DE23E2">
        <w:rPr>
          <w:rFonts w:ascii="Arial Narrow" w:hAnsi="Arial Narrow"/>
        </w:rPr>
        <w:t>ing</w:t>
      </w:r>
      <w:r w:rsidRPr="00DE23E2">
        <w:rPr>
          <w:rFonts w:ascii="Arial Narrow" w:hAnsi="Arial Narrow"/>
        </w:rPr>
        <w:t xml:space="preserve"> of any other relevant information. </w:t>
      </w:r>
    </w:p>
    <w:p w14:paraId="354E292A" w14:textId="77777777" w:rsidR="005153C6" w:rsidRPr="00DE23E2" w:rsidRDefault="005153C6" w:rsidP="005153C6">
      <w:pPr>
        <w:pStyle w:val="11"/>
        <w:numPr>
          <w:ilvl w:val="0"/>
          <w:numId w:val="0"/>
        </w:numPr>
        <w:rPr>
          <w:rFonts w:ascii="Arial Narrow" w:hAnsi="Arial Narrow"/>
        </w:rPr>
      </w:pPr>
    </w:p>
    <w:p w14:paraId="128E07A1" w14:textId="77777777" w:rsidR="007F5DD8" w:rsidRPr="00DE23E2" w:rsidRDefault="007F5DD8" w:rsidP="007F5DD8">
      <w:pPr>
        <w:pStyle w:val="11"/>
        <w:rPr>
          <w:rFonts w:ascii="Arial Narrow" w:hAnsi="Arial Narrow"/>
        </w:rPr>
      </w:pPr>
      <w:r w:rsidRPr="00DE23E2">
        <w:rPr>
          <w:rFonts w:ascii="Arial Narrow" w:hAnsi="Arial Narrow"/>
        </w:rPr>
        <w:t>Once all the information is completed accurately and reflects the script, the data entry is saved and the claim is recorded.</w:t>
      </w:r>
    </w:p>
    <w:p w14:paraId="6DC75705" w14:textId="77777777" w:rsidR="005153C6" w:rsidRPr="00DE23E2" w:rsidRDefault="005153C6" w:rsidP="005153C6">
      <w:pPr>
        <w:pStyle w:val="11"/>
        <w:numPr>
          <w:ilvl w:val="0"/>
          <w:numId w:val="0"/>
        </w:numPr>
        <w:rPr>
          <w:rFonts w:ascii="Arial Narrow" w:hAnsi="Arial Narrow"/>
        </w:rPr>
      </w:pPr>
    </w:p>
    <w:p w14:paraId="1362491D" w14:textId="77777777" w:rsidR="00AE07C7" w:rsidRPr="00DE23E2" w:rsidRDefault="0076782E" w:rsidP="00BA308B">
      <w:pPr>
        <w:pStyle w:val="11"/>
        <w:rPr>
          <w:rFonts w:ascii="Arial Narrow" w:hAnsi="Arial Narrow"/>
        </w:rPr>
      </w:pPr>
      <w:r w:rsidRPr="00DE23E2">
        <w:rPr>
          <w:rFonts w:ascii="Arial Narrow" w:hAnsi="Arial Narrow"/>
        </w:rPr>
        <w:t>Once pharmacists have saved data on the system they do not need to return any paperwork to process claims a</w:t>
      </w:r>
      <w:r w:rsidR="00AE07C7" w:rsidRPr="00DE23E2">
        <w:rPr>
          <w:rFonts w:ascii="Arial Narrow" w:hAnsi="Arial Narrow"/>
        </w:rPr>
        <w:t>s this is an automated process.</w:t>
      </w:r>
    </w:p>
    <w:p w14:paraId="3C9B9F66" w14:textId="77777777" w:rsidR="00BA308B" w:rsidRPr="00DE23E2" w:rsidRDefault="00BA308B" w:rsidP="00BA308B">
      <w:pPr>
        <w:pStyle w:val="ListParagraph"/>
        <w:rPr>
          <w:rFonts w:ascii="Arial Narrow" w:hAnsi="Arial Narrow"/>
        </w:rPr>
      </w:pPr>
    </w:p>
    <w:p w14:paraId="393ED8EF" w14:textId="77777777" w:rsidR="00BA308B" w:rsidRPr="00DE23E2" w:rsidRDefault="00BA308B" w:rsidP="00BA308B">
      <w:pPr>
        <w:pStyle w:val="11"/>
        <w:rPr>
          <w:rFonts w:ascii="Arial Narrow" w:hAnsi="Arial Narrow"/>
        </w:rPr>
      </w:pPr>
      <w:r w:rsidRPr="00DE23E2">
        <w:rPr>
          <w:rFonts w:ascii="Arial Narrow" w:hAnsi="Arial Narrow"/>
        </w:rPr>
        <w:t>All claims should be recorded within 24 hours of supply.  The grace period for claims is two months and any claims recorded past this point will not be honoured.</w:t>
      </w:r>
    </w:p>
    <w:p w14:paraId="3B150A3D" w14:textId="77777777" w:rsidR="00BA308B" w:rsidRPr="00DE23E2" w:rsidRDefault="00BA308B" w:rsidP="00BA308B">
      <w:pPr>
        <w:pStyle w:val="11"/>
        <w:numPr>
          <w:ilvl w:val="0"/>
          <w:numId w:val="0"/>
        </w:numPr>
        <w:rPr>
          <w:rFonts w:ascii="Arial Narrow" w:hAnsi="Arial Narrow"/>
        </w:rPr>
      </w:pPr>
    </w:p>
    <w:p w14:paraId="31368F97" w14:textId="77777777" w:rsidR="00E6608A" w:rsidRPr="00DE23E2" w:rsidRDefault="009C28DE" w:rsidP="00E46795">
      <w:pPr>
        <w:pStyle w:val="11"/>
        <w:numPr>
          <w:ilvl w:val="0"/>
          <w:numId w:val="2"/>
        </w:numPr>
        <w:tabs>
          <w:tab w:val="clear" w:pos="851"/>
        </w:tabs>
        <w:ind w:left="284" w:hanging="284"/>
        <w:rPr>
          <w:rFonts w:ascii="Arial Narrow" w:hAnsi="Arial Narrow"/>
          <w:color w:val="FF0000"/>
        </w:rPr>
      </w:pPr>
      <w:r w:rsidRPr="00DE23E2">
        <w:rPr>
          <w:rFonts w:ascii="Arial Narrow" w:hAnsi="Arial Narrow"/>
          <w:b/>
        </w:rPr>
        <w:t>Training and accreditation</w:t>
      </w:r>
    </w:p>
    <w:p w14:paraId="152F6DFF" w14:textId="77777777" w:rsidR="002431ED" w:rsidRPr="00DE23E2" w:rsidRDefault="002431ED" w:rsidP="002431ED">
      <w:pPr>
        <w:pStyle w:val="11"/>
        <w:numPr>
          <w:ilvl w:val="0"/>
          <w:numId w:val="0"/>
        </w:numPr>
        <w:ind w:left="284"/>
        <w:rPr>
          <w:rFonts w:ascii="Arial Narrow" w:hAnsi="Arial Narrow"/>
          <w:b/>
        </w:rPr>
      </w:pPr>
    </w:p>
    <w:p w14:paraId="579B96D1" w14:textId="77777777" w:rsidR="00E6608A" w:rsidRPr="00921F45" w:rsidRDefault="00DC6ADE" w:rsidP="1172D3A8">
      <w:pPr>
        <w:pStyle w:val="11"/>
        <w:tabs>
          <w:tab w:val="left" w:pos="720"/>
          <w:tab w:val="left" w:pos="1080"/>
        </w:tabs>
        <w:rPr>
          <w:rFonts w:ascii="Arial Narrow" w:hAnsi="Arial Narrow" w:cs="Times New Roman"/>
          <w:b/>
        </w:rPr>
      </w:pPr>
      <w:r w:rsidRPr="00921F45">
        <w:rPr>
          <w:rFonts w:ascii="Arial Narrow" w:hAnsi="Arial Narrow" w:cs="Times New Roman"/>
        </w:rPr>
        <w:t xml:space="preserve">  </w:t>
      </w:r>
      <w:r w:rsidR="1172D3A8" w:rsidRPr="00921F45">
        <w:rPr>
          <w:rFonts w:ascii="Arial Narrow" w:hAnsi="Arial Narrow" w:cs="Times New Roman"/>
        </w:rPr>
        <w:t xml:space="preserve">Pharmacists participating in this scheme will be required to attend an initial training session and </w:t>
      </w:r>
      <w:r w:rsidRPr="00921F45">
        <w:rPr>
          <w:rFonts w:ascii="Arial Narrow" w:hAnsi="Arial Narrow" w:cs="Times New Roman"/>
        </w:rPr>
        <w:t xml:space="preserve">twice </w:t>
      </w:r>
      <w:r w:rsidR="005153C6" w:rsidRPr="00921F45">
        <w:rPr>
          <w:rFonts w:ascii="Arial Narrow" w:hAnsi="Arial Narrow" w:cs="Times New Roman"/>
        </w:rPr>
        <w:t>annual</w:t>
      </w:r>
      <w:r w:rsidR="1172D3A8" w:rsidRPr="00921F45">
        <w:rPr>
          <w:rFonts w:ascii="Arial Narrow" w:hAnsi="Arial Narrow" w:cs="Times New Roman"/>
        </w:rPr>
        <w:t xml:space="preserve"> update training as required. It is desirable that key members of pharmacy staff are also appropriately trained. It is the pharmacist’s responsibility to recommend and put forward relevant staff member(s) for training. </w:t>
      </w:r>
    </w:p>
    <w:p w14:paraId="06F5BF33" w14:textId="77777777" w:rsidR="00A45D86" w:rsidRPr="00921F45" w:rsidRDefault="00A45D86" w:rsidP="00A45D86">
      <w:pPr>
        <w:pStyle w:val="11"/>
        <w:numPr>
          <w:ilvl w:val="0"/>
          <w:numId w:val="0"/>
        </w:numPr>
        <w:tabs>
          <w:tab w:val="left" w:pos="720"/>
          <w:tab w:val="left" w:pos="1080"/>
        </w:tabs>
        <w:ind w:left="851"/>
        <w:rPr>
          <w:rFonts w:ascii="Arial Narrow" w:hAnsi="Arial Narrow" w:cs="Times New Roman"/>
          <w:b/>
        </w:rPr>
      </w:pPr>
    </w:p>
    <w:p w14:paraId="1CB4B0E4" w14:textId="77777777" w:rsidR="00E6608A" w:rsidRPr="00DE23E2" w:rsidRDefault="009C28DE" w:rsidP="001C54B9">
      <w:pPr>
        <w:pStyle w:val="11"/>
        <w:rPr>
          <w:rFonts w:ascii="Arial Narrow" w:hAnsi="Arial Narrow"/>
          <w:b/>
        </w:rPr>
      </w:pPr>
      <w:r w:rsidRPr="00DE23E2">
        <w:rPr>
          <w:rFonts w:ascii="Arial Narrow" w:hAnsi="Arial Narrow"/>
        </w:rPr>
        <w:t xml:space="preserve">Mandatory training is provided by </w:t>
      </w:r>
      <w:r w:rsidR="00453E71" w:rsidRPr="00DE23E2">
        <w:rPr>
          <w:rFonts w:ascii="Arial Narrow" w:hAnsi="Arial Narrow"/>
        </w:rPr>
        <w:t>WDP Redbridge</w:t>
      </w:r>
      <w:r w:rsidR="00AE0EF4" w:rsidRPr="00DE23E2">
        <w:rPr>
          <w:rFonts w:ascii="Arial Narrow" w:hAnsi="Arial Narrow"/>
        </w:rPr>
        <w:t xml:space="preserve"> </w:t>
      </w:r>
      <w:r w:rsidR="00950A86" w:rsidRPr="00DE23E2">
        <w:rPr>
          <w:rFonts w:ascii="Arial Narrow" w:hAnsi="Arial Narrow"/>
        </w:rPr>
        <w:t>Service</w:t>
      </w:r>
      <w:r w:rsidR="00AE0EF4" w:rsidRPr="00DE23E2">
        <w:rPr>
          <w:rFonts w:ascii="Arial Narrow" w:hAnsi="Arial Narrow"/>
        </w:rPr>
        <w:t xml:space="preserve"> </w:t>
      </w:r>
      <w:r w:rsidRPr="00DE23E2">
        <w:rPr>
          <w:rFonts w:ascii="Arial Narrow" w:hAnsi="Arial Narrow"/>
        </w:rPr>
        <w:t xml:space="preserve">for all community pharmacy staff involved in the provision of the service. This training informs on good practice, health and safety and other issues deemed appropriate. </w:t>
      </w:r>
    </w:p>
    <w:p w14:paraId="5AF2D87E" w14:textId="77777777" w:rsidR="00E6608A" w:rsidRPr="00DE23E2" w:rsidRDefault="00E6608A" w:rsidP="00E6608A">
      <w:pPr>
        <w:tabs>
          <w:tab w:val="left" w:pos="720"/>
          <w:tab w:val="left" w:pos="1080"/>
        </w:tabs>
        <w:jc w:val="both"/>
        <w:rPr>
          <w:rFonts w:ascii="Arial Narrow" w:hAnsi="Arial Narrow" w:cs="Arial"/>
          <w:bCs/>
          <w:color w:val="FF0000"/>
        </w:rPr>
      </w:pPr>
    </w:p>
    <w:p w14:paraId="3168466C" w14:textId="77777777" w:rsidR="00E6608A" w:rsidRPr="00DE23E2" w:rsidRDefault="009C28DE" w:rsidP="001C54B9">
      <w:pPr>
        <w:pStyle w:val="11"/>
        <w:rPr>
          <w:rFonts w:ascii="Arial Narrow" w:hAnsi="Arial Narrow"/>
          <w:b/>
        </w:rPr>
      </w:pPr>
      <w:r w:rsidRPr="00DE23E2">
        <w:rPr>
          <w:rFonts w:ascii="Arial Narrow" w:hAnsi="Arial Narrow"/>
        </w:rPr>
        <w:t xml:space="preserve">All community pharmacists providing the service should complete an appropriate distance learning pack from the Centre for Pharmacy Postgraduate </w:t>
      </w:r>
      <w:r w:rsidR="00BF7A2E" w:rsidRPr="00DE23E2">
        <w:rPr>
          <w:rFonts w:ascii="Arial Narrow" w:hAnsi="Arial Narrow"/>
        </w:rPr>
        <w:t>Education (</w:t>
      </w:r>
      <w:r w:rsidRPr="00DE23E2">
        <w:rPr>
          <w:rFonts w:ascii="Arial Narrow" w:hAnsi="Arial Narrow"/>
        </w:rPr>
        <w:t>CPPE).</w:t>
      </w:r>
    </w:p>
    <w:p w14:paraId="08625F40" w14:textId="77777777" w:rsidR="00E6608A" w:rsidRPr="00DE23E2" w:rsidRDefault="00E6608A" w:rsidP="00E6608A">
      <w:pPr>
        <w:tabs>
          <w:tab w:val="left" w:pos="720"/>
          <w:tab w:val="left" w:pos="1080"/>
        </w:tabs>
        <w:jc w:val="both"/>
        <w:rPr>
          <w:rFonts w:ascii="Arial Narrow" w:hAnsi="Arial Narrow" w:cs="Arial"/>
          <w:color w:val="FF0000"/>
        </w:rPr>
      </w:pPr>
    </w:p>
    <w:p w14:paraId="40ECCEB3" w14:textId="77777777" w:rsidR="00E6608A" w:rsidRPr="00DE23E2" w:rsidRDefault="009C28DE" w:rsidP="001C54B9">
      <w:pPr>
        <w:pStyle w:val="11"/>
        <w:rPr>
          <w:rFonts w:ascii="Arial Narrow" w:hAnsi="Arial Narrow"/>
          <w:b/>
        </w:rPr>
      </w:pPr>
      <w:r w:rsidRPr="00DE23E2">
        <w:rPr>
          <w:rFonts w:ascii="Arial Narrow" w:hAnsi="Arial Narrow"/>
        </w:rPr>
        <w:t xml:space="preserve">Pharmacists providing this service will be expected to participate in appropriate Continuing Professional Development </w:t>
      </w:r>
      <w:r w:rsidR="003921CB" w:rsidRPr="00DE23E2">
        <w:rPr>
          <w:rFonts w:ascii="Arial Narrow" w:hAnsi="Arial Narrow"/>
        </w:rPr>
        <w:t>in compliance</w:t>
      </w:r>
      <w:r w:rsidRPr="00DE23E2">
        <w:rPr>
          <w:rFonts w:ascii="Arial Narrow" w:hAnsi="Arial Narrow"/>
        </w:rPr>
        <w:t xml:space="preserve"> with the criteria set </w:t>
      </w:r>
      <w:r w:rsidR="003921CB" w:rsidRPr="00DE23E2">
        <w:rPr>
          <w:rFonts w:ascii="Arial Narrow" w:hAnsi="Arial Narrow"/>
        </w:rPr>
        <w:t xml:space="preserve">out </w:t>
      </w:r>
      <w:r w:rsidRPr="00DE23E2">
        <w:rPr>
          <w:rFonts w:ascii="Arial Narrow" w:hAnsi="Arial Narrow"/>
        </w:rPr>
        <w:t>by the RPSGB.</w:t>
      </w:r>
    </w:p>
    <w:p w14:paraId="57C2888F" w14:textId="77777777" w:rsidR="00AC29FC" w:rsidRPr="00DE23E2" w:rsidRDefault="00AC29FC" w:rsidP="00AC29FC">
      <w:pPr>
        <w:pStyle w:val="ListParagraph"/>
        <w:rPr>
          <w:rFonts w:ascii="Arial Narrow" w:hAnsi="Arial Narrow"/>
          <w:b/>
        </w:rPr>
      </w:pPr>
    </w:p>
    <w:p w14:paraId="5CFDC67D" w14:textId="77777777" w:rsidR="00AC29FC" w:rsidRPr="00DE23E2" w:rsidRDefault="00AC29FC" w:rsidP="00AC29FC">
      <w:pPr>
        <w:pStyle w:val="11"/>
        <w:rPr>
          <w:rFonts w:ascii="Arial Narrow" w:hAnsi="Arial Narrow"/>
          <w:b/>
        </w:rPr>
      </w:pPr>
      <w:r w:rsidRPr="00DE23E2">
        <w:rPr>
          <w:rFonts w:ascii="Arial Narrow" w:hAnsi="Arial Narrow"/>
        </w:rPr>
        <w:t xml:space="preserve">If agency pharmacists </w:t>
      </w:r>
      <w:r w:rsidR="00CD0A7E" w:rsidRPr="00DE23E2">
        <w:rPr>
          <w:rFonts w:ascii="Arial Narrow" w:hAnsi="Arial Narrow"/>
        </w:rPr>
        <w:t>are used to cover pharmacist leave, the agency pharmacists must be fully briefed on this SLA and the minimum standards and requirements for dispensing.</w:t>
      </w:r>
    </w:p>
    <w:p w14:paraId="0EB4A2DF" w14:textId="77777777" w:rsidR="003921CB" w:rsidRPr="00DE23E2" w:rsidRDefault="003921CB" w:rsidP="00E6608A">
      <w:pPr>
        <w:tabs>
          <w:tab w:val="left" w:pos="720"/>
          <w:tab w:val="left" w:pos="1080"/>
        </w:tabs>
        <w:jc w:val="both"/>
        <w:rPr>
          <w:rFonts w:ascii="Arial Narrow" w:hAnsi="Arial Narrow" w:cs="Arial"/>
          <w:b/>
        </w:rPr>
      </w:pPr>
    </w:p>
    <w:p w14:paraId="42D90959" w14:textId="77777777" w:rsidR="00E6608A" w:rsidRPr="00DE23E2" w:rsidRDefault="009C28DE" w:rsidP="00E46795">
      <w:pPr>
        <w:pStyle w:val="ListParagraph"/>
        <w:numPr>
          <w:ilvl w:val="0"/>
          <w:numId w:val="2"/>
        </w:numPr>
        <w:tabs>
          <w:tab w:val="clear" w:pos="851"/>
        </w:tabs>
        <w:ind w:left="284" w:hanging="284"/>
        <w:jc w:val="both"/>
        <w:rPr>
          <w:rFonts w:ascii="Arial Narrow" w:hAnsi="Arial Narrow" w:cs="Arial"/>
          <w:b/>
        </w:rPr>
      </w:pPr>
      <w:r w:rsidRPr="00DE23E2">
        <w:rPr>
          <w:rFonts w:ascii="Arial Narrow" w:hAnsi="Arial Narrow" w:cs="Arial"/>
          <w:b/>
        </w:rPr>
        <w:t>Te</w:t>
      </w:r>
      <w:r w:rsidR="00F32D8F" w:rsidRPr="00DE23E2">
        <w:rPr>
          <w:rFonts w:ascii="Arial Narrow" w:hAnsi="Arial Narrow" w:cs="Arial"/>
          <w:b/>
        </w:rPr>
        <w:t>rms of contract</w:t>
      </w:r>
    </w:p>
    <w:p w14:paraId="1B4867FC" w14:textId="77777777" w:rsidR="002431ED" w:rsidRPr="00DE23E2" w:rsidRDefault="002431ED" w:rsidP="002431ED">
      <w:pPr>
        <w:pStyle w:val="ListParagraph"/>
        <w:ind w:left="284"/>
        <w:jc w:val="both"/>
        <w:rPr>
          <w:rFonts w:ascii="Arial Narrow" w:hAnsi="Arial Narrow" w:cs="Arial"/>
          <w:b/>
        </w:rPr>
      </w:pPr>
    </w:p>
    <w:p w14:paraId="43CA016B" w14:textId="1D817F13" w:rsidR="009C28DE" w:rsidRPr="00DE23E2" w:rsidRDefault="009C28DE" w:rsidP="001C54B9">
      <w:pPr>
        <w:pStyle w:val="11"/>
        <w:rPr>
          <w:rFonts w:ascii="Arial Narrow" w:hAnsi="Arial Narrow"/>
          <w:b/>
          <w:bCs w:val="0"/>
          <w:smallCaps/>
        </w:rPr>
      </w:pPr>
      <w:r w:rsidRPr="00DE23E2">
        <w:rPr>
          <w:rFonts w:ascii="Arial Narrow" w:hAnsi="Arial Narrow"/>
        </w:rPr>
        <w:t xml:space="preserve">The duration of this contract and service level agreement will be for the period beginning from </w:t>
      </w:r>
      <w:r w:rsidR="008667AA" w:rsidRPr="00DE23E2">
        <w:rPr>
          <w:rFonts w:ascii="Arial Narrow" w:hAnsi="Arial Narrow"/>
          <w:b/>
        </w:rPr>
        <w:t>1</w:t>
      </w:r>
      <w:r w:rsidR="003921CB" w:rsidRPr="00DE23E2">
        <w:rPr>
          <w:rFonts w:ascii="Arial Narrow" w:hAnsi="Arial Narrow"/>
          <w:b/>
        </w:rPr>
        <w:t xml:space="preserve"> </w:t>
      </w:r>
      <w:r w:rsidR="00562CE3" w:rsidRPr="00DE23E2">
        <w:rPr>
          <w:rFonts w:ascii="Arial Narrow" w:hAnsi="Arial Narrow"/>
          <w:b/>
        </w:rPr>
        <w:t>April</w:t>
      </w:r>
      <w:r w:rsidR="00745311" w:rsidRPr="00DE23E2">
        <w:rPr>
          <w:rFonts w:ascii="Arial Narrow" w:hAnsi="Arial Narrow"/>
          <w:b/>
        </w:rPr>
        <w:t xml:space="preserve"> </w:t>
      </w:r>
      <w:r w:rsidR="00321DE9">
        <w:rPr>
          <w:rFonts w:ascii="Arial Narrow" w:hAnsi="Arial Narrow"/>
          <w:b/>
        </w:rPr>
        <w:t>2021</w:t>
      </w:r>
      <w:r w:rsidR="0075397E">
        <w:rPr>
          <w:rFonts w:ascii="Arial Narrow" w:hAnsi="Arial Narrow"/>
          <w:b/>
        </w:rPr>
        <w:t xml:space="preserve"> </w:t>
      </w:r>
      <w:r w:rsidRPr="00DE23E2">
        <w:rPr>
          <w:rFonts w:ascii="Arial Narrow" w:hAnsi="Arial Narrow"/>
          <w:b/>
        </w:rPr>
        <w:t>to</w:t>
      </w:r>
      <w:r w:rsidR="008667AA" w:rsidRPr="00DE23E2">
        <w:rPr>
          <w:rFonts w:ascii="Arial Narrow" w:hAnsi="Arial Narrow"/>
          <w:b/>
        </w:rPr>
        <w:t xml:space="preserve"> </w:t>
      </w:r>
      <w:r w:rsidR="002431ED" w:rsidRPr="00DE23E2">
        <w:rPr>
          <w:rFonts w:ascii="Arial Narrow" w:hAnsi="Arial Narrow"/>
          <w:b/>
        </w:rPr>
        <w:t>3</w:t>
      </w:r>
      <w:r w:rsidR="003F6A96" w:rsidRPr="00DE23E2">
        <w:rPr>
          <w:rFonts w:ascii="Arial Narrow" w:hAnsi="Arial Narrow"/>
          <w:b/>
        </w:rPr>
        <w:t>1 March</w:t>
      </w:r>
      <w:r w:rsidR="002431ED" w:rsidRPr="00DE23E2">
        <w:rPr>
          <w:rFonts w:ascii="Arial Narrow" w:hAnsi="Arial Narrow"/>
          <w:b/>
        </w:rPr>
        <w:t xml:space="preserve"> </w:t>
      </w:r>
      <w:r w:rsidR="002C70DC">
        <w:rPr>
          <w:rFonts w:ascii="Arial Narrow" w:hAnsi="Arial Narrow"/>
          <w:b/>
        </w:rPr>
        <w:t>2024</w:t>
      </w:r>
      <w:r w:rsidRPr="00DE23E2">
        <w:rPr>
          <w:rFonts w:ascii="Arial Narrow" w:hAnsi="Arial Narrow"/>
        </w:rPr>
        <w:t>. Contracts will be reviewed on a quarterly basis.</w:t>
      </w:r>
    </w:p>
    <w:p w14:paraId="37A53BAA" w14:textId="77777777" w:rsidR="009C28DE" w:rsidRPr="00DE23E2" w:rsidRDefault="009C28DE" w:rsidP="005806D3">
      <w:pPr>
        <w:pStyle w:val="Subtitle"/>
        <w:ind w:left="-180"/>
        <w:jc w:val="both"/>
        <w:rPr>
          <w:rFonts w:ascii="Arial Narrow" w:hAnsi="Arial Narrow"/>
          <w:b w:val="0"/>
          <w:bCs/>
          <w:smallCaps w:val="0"/>
          <w:sz w:val="24"/>
        </w:rPr>
      </w:pPr>
    </w:p>
    <w:p w14:paraId="58EEC1C5" w14:textId="77777777" w:rsidR="009C28DE" w:rsidRPr="00DE23E2" w:rsidRDefault="009C28DE" w:rsidP="001C54B9">
      <w:pPr>
        <w:pStyle w:val="11"/>
        <w:rPr>
          <w:rFonts w:ascii="Arial Narrow" w:hAnsi="Arial Narrow"/>
          <w:b/>
          <w:bCs w:val="0"/>
          <w:smallCaps/>
        </w:rPr>
      </w:pPr>
      <w:r w:rsidRPr="00DE23E2">
        <w:rPr>
          <w:rFonts w:ascii="Arial Narrow" w:hAnsi="Arial Narrow"/>
        </w:rPr>
        <w:t xml:space="preserve">In the event of termination of the service the party terminating the service will ensure a minimum of 90 </w:t>
      </w:r>
      <w:r w:rsidR="00562CE3" w:rsidRPr="00DE23E2">
        <w:rPr>
          <w:rFonts w:ascii="Arial Narrow" w:hAnsi="Arial Narrow"/>
        </w:rPr>
        <w:t>days’ notice</w:t>
      </w:r>
      <w:r w:rsidRPr="00DE23E2">
        <w:rPr>
          <w:rFonts w:ascii="Arial Narrow" w:hAnsi="Arial Narrow"/>
        </w:rPr>
        <w:t xml:space="preserve"> of termination of the scheme is provided to </w:t>
      </w:r>
      <w:r w:rsidR="00362EA1" w:rsidRPr="00DE23E2">
        <w:rPr>
          <w:rFonts w:ascii="Arial Narrow" w:hAnsi="Arial Narrow"/>
        </w:rPr>
        <w:t>service user</w:t>
      </w:r>
      <w:r w:rsidRPr="00DE23E2">
        <w:rPr>
          <w:rFonts w:ascii="Arial Narrow" w:hAnsi="Arial Narrow"/>
        </w:rPr>
        <w:t>s receiving the service.</w:t>
      </w:r>
    </w:p>
    <w:p w14:paraId="5A8C9AAD" w14:textId="77777777" w:rsidR="009C28DE" w:rsidRPr="00DE23E2" w:rsidRDefault="009C28DE" w:rsidP="005806D3">
      <w:pPr>
        <w:pStyle w:val="Subtitle"/>
        <w:jc w:val="both"/>
        <w:rPr>
          <w:rFonts w:ascii="Arial Narrow" w:hAnsi="Arial Narrow"/>
          <w:b w:val="0"/>
          <w:bCs/>
          <w:smallCaps w:val="0"/>
          <w:sz w:val="24"/>
        </w:rPr>
      </w:pPr>
    </w:p>
    <w:p w14:paraId="5F16BF34" w14:textId="77777777" w:rsidR="009C28DE" w:rsidRPr="00DE23E2" w:rsidRDefault="00040700" w:rsidP="001C54B9">
      <w:pPr>
        <w:pStyle w:val="11"/>
        <w:rPr>
          <w:rFonts w:ascii="Arial Narrow" w:hAnsi="Arial Narrow"/>
          <w:b/>
          <w:bCs w:val="0"/>
          <w:smallCaps/>
        </w:rPr>
      </w:pPr>
      <w:r w:rsidRPr="00DE23E2">
        <w:rPr>
          <w:rFonts w:ascii="Arial Narrow" w:hAnsi="Arial Narrow"/>
        </w:rPr>
        <w:t xml:space="preserve">The </w:t>
      </w:r>
      <w:r w:rsidR="00453E71" w:rsidRPr="00DE23E2">
        <w:rPr>
          <w:rFonts w:ascii="Arial Narrow" w:hAnsi="Arial Narrow"/>
        </w:rPr>
        <w:t>WDP Redbridge</w:t>
      </w:r>
      <w:r w:rsidR="00BA308B" w:rsidRPr="00DE23E2">
        <w:rPr>
          <w:rFonts w:ascii="Arial Narrow" w:hAnsi="Arial Narrow"/>
        </w:rPr>
        <w:t xml:space="preserve"> </w:t>
      </w:r>
      <w:r w:rsidR="00950A86" w:rsidRPr="00DE23E2">
        <w:rPr>
          <w:rFonts w:ascii="Arial Narrow" w:hAnsi="Arial Narrow"/>
        </w:rPr>
        <w:t>Service</w:t>
      </w:r>
      <w:r w:rsidR="00BA308B" w:rsidRPr="00DE23E2">
        <w:rPr>
          <w:rFonts w:ascii="Arial Narrow" w:hAnsi="Arial Narrow"/>
        </w:rPr>
        <w:t xml:space="preserve"> </w:t>
      </w:r>
      <w:r w:rsidR="009C28DE" w:rsidRPr="00DE23E2">
        <w:rPr>
          <w:rFonts w:ascii="Arial Narrow" w:hAnsi="Arial Narrow"/>
        </w:rPr>
        <w:t>may terminate this agreement by giving notice in writing to the pharmacist at any time in the event of any of the following:</w:t>
      </w:r>
    </w:p>
    <w:p w14:paraId="06B21E5D" w14:textId="77777777" w:rsidR="009C28DE" w:rsidRPr="00DE23E2" w:rsidRDefault="009C28DE" w:rsidP="00E46795">
      <w:pPr>
        <w:pStyle w:val="Subtitle"/>
        <w:numPr>
          <w:ilvl w:val="0"/>
          <w:numId w:val="6"/>
        </w:numPr>
        <w:tabs>
          <w:tab w:val="clear" w:pos="1620"/>
          <w:tab w:val="left" w:pos="1800"/>
        </w:tabs>
        <w:ind w:left="1134" w:hanging="283"/>
        <w:jc w:val="both"/>
        <w:rPr>
          <w:rFonts w:ascii="Arial Narrow" w:hAnsi="Arial Narrow"/>
          <w:b w:val="0"/>
          <w:bCs/>
          <w:smallCaps w:val="0"/>
          <w:sz w:val="24"/>
        </w:rPr>
      </w:pPr>
      <w:r w:rsidRPr="00DE23E2">
        <w:rPr>
          <w:rFonts w:ascii="Arial Narrow" w:hAnsi="Arial Narrow"/>
          <w:b w:val="0"/>
          <w:bCs/>
          <w:smallCaps w:val="0"/>
          <w:sz w:val="24"/>
        </w:rPr>
        <w:t>The pharmacist ceasing to, or threatening without good reason to cease to, carry out all or part of the agreed obligations and responsibilities as constituted at the start of this contract</w:t>
      </w:r>
    </w:p>
    <w:p w14:paraId="7A437B8C" w14:textId="77777777" w:rsidR="009C28DE" w:rsidRPr="00DE23E2" w:rsidRDefault="009C28DE" w:rsidP="00E46795">
      <w:pPr>
        <w:pStyle w:val="Subtitle"/>
        <w:numPr>
          <w:ilvl w:val="0"/>
          <w:numId w:val="6"/>
        </w:numPr>
        <w:tabs>
          <w:tab w:val="clear" w:pos="1620"/>
        </w:tabs>
        <w:ind w:left="1134" w:hanging="283"/>
        <w:jc w:val="both"/>
        <w:rPr>
          <w:rFonts w:ascii="Arial Narrow" w:hAnsi="Arial Narrow"/>
          <w:b w:val="0"/>
          <w:bCs/>
          <w:smallCaps w:val="0"/>
          <w:sz w:val="24"/>
        </w:rPr>
      </w:pPr>
      <w:r w:rsidRPr="00DE23E2">
        <w:rPr>
          <w:rFonts w:ascii="Arial Narrow" w:hAnsi="Arial Narrow"/>
          <w:b w:val="0"/>
          <w:bCs/>
          <w:smallCaps w:val="0"/>
          <w:sz w:val="24"/>
        </w:rPr>
        <w:t>The pharmacist being in breach of contract</w:t>
      </w:r>
    </w:p>
    <w:p w14:paraId="09E798AF" w14:textId="77777777" w:rsidR="009C28DE" w:rsidRPr="00DE23E2" w:rsidRDefault="009C28DE" w:rsidP="00E46795">
      <w:pPr>
        <w:pStyle w:val="Subtitle"/>
        <w:numPr>
          <w:ilvl w:val="0"/>
          <w:numId w:val="6"/>
        </w:numPr>
        <w:tabs>
          <w:tab w:val="clear" w:pos="1620"/>
        </w:tabs>
        <w:ind w:left="1134" w:hanging="283"/>
        <w:jc w:val="both"/>
        <w:rPr>
          <w:rFonts w:ascii="Arial Narrow" w:hAnsi="Arial Narrow"/>
          <w:b w:val="0"/>
          <w:bCs/>
          <w:smallCaps w:val="0"/>
          <w:sz w:val="24"/>
        </w:rPr>
      </w:pPr>
      <w:r w:rsidRPr="00DE23E2">
        <w:rPr>
          <w:rFonts w:ascii="Arial Narrow" w:hAnsi="Arial Narrow"/>
          <w:b w:val="0"/>
          <w:bCs/>
          <w:smallCaps w:val="0"/>
          <w:sz w:val="24"/>
        </w:rPr>
        <w:t>Any other unforeseeable events that deem the scheme inoperable</w:t>
      </w:r>
    </w:p>
    <w:p w14:paraId="14D91791" w14:textId="77777777" w:rsidR="00AE0EF4" w:rsidRPr="00DE23E2" w:rsidRDefault="00AE0EF4" w:rsidP="00F5256F">
      <w:pPr>
        <w:pStyle w:val="Subtitle"/>
        <w:jc w:val="both"/>
        <w:rPr>
          <w:rFonts w:ascii="Arial Narrow" w:hAnsi="Arial Narrow"/>
          <w:b w:val="0"/>
          <w:bCs/>
          <w:smallCaps w:val="0"/>
          <w:sz w:val="24"/>
        </w:rPr>
      </w:pPr>
    </w:p>
    <w:p w14:paraId="6769CCAC" w14:textId="77777777" w:rsidR="00562CE3" w:rsidRPr="002C48D8" w:rsidRDefault="009C28DE" w:rsidP="00AE0EF4">
      <w:pPr>
        <w:pStyle w:val="11"/>
        <w:rPr>
          <w:rFonts w:ascii="Arial Narrow" w:hAnsi="Arial Narrow"/>
          <w:b/>
          <w:smallCaps/>
        </w:rPr>
      </w:pPr>
      <w:r w:rsidRPr="00DE23E2">
        <w:rPr>
          <w:rFonts w:ascii="Arial Narrow" w:hAnsi="Arial Narrow"/>
        </w:rPr>
        <w:t>The pharmacist may terminate this agreement by giving notice in writing to</w:t>
      </w:r>
      <w:r w:rsidR="00AE0EF4" w:rsidRPr="00DE23E2">
        <w:rPr>
          <w:rFonts w:ascii="Arial Narrow" w:hAnsi="Arial Narrow"/>
        </w:rPr>
        <w:t xml:space="preserve">: </w:t>
      </w:r>
      <w:r w:rsidR="00A90ACE" w:rsidRPr="00DE23E2">
        <w:rPr>
          <w:rFonts w:ascii="Arial Narrow" w:hAnsi="Arial Narrow"/>
        </w:rPr>
        <w:t xml:space="preserve">Service Manager, </w:t>
      </w:r>
      <w:r w:rsidR="00453E71" w:rsidRPr="002C48D8">
        <w:rPr>
          <w:rFonts w:ascii="Arial Narrow" w:hAnsi="Arial Narrow"/>
          <w:b/>
        </w:rPr>
        <w:t>WDP Redbridge</w:t>
      </w:r>
      <w:r w:rsidR="00562CE3" w:rsidRPr="002C48D8">
        <w:rPr>
          <w:rFonts w:ascii="Arial Narrow" w:hAnsi="Arial Narrow"/>
          <w:b/>
        </w:rPr>
        <w:t xml:space="preserve"> </w:t>
      </w:r>
      <w:r w:rsidR="00950A86" w:rsidRPr="002C48D8">
        <w:rPr>
          <w:rFonts w:ascii="Arial Narrow" w:hAnsi="Arial Narrow"/>
          <w:b/>
        </w:rPr>
        <w:t>Service</w:t>
      </w:r>
      <w:r w:rsidR="00562CE3" w:rsidRPr="002C48D8">
        <w:rPr>
          <w:rFonts w:ascii="Arial Narrow" w:hAnsi="Arial Narrow"/>
          <w:b/>
        </w:rPr>
        <w:t xml:space="preserve">, </w:t>
      </w:r>
      <w:r w:rsidR="002C48D8" w:rsidRPr="002C48D8">
        <w:rPr>
          <w:rFonts w:ascii="Arial Narrow" w:hAnsi="Arial Narrow"/>
          <w:b/>
          <w:lang w:eastAsia="en-GB"/>
        </w:rPr>
        <w:t>3</w:t>
      </w:r>
      <w:r w:rsidR="002C48D8" w:rsidRPr="002C48D8">
        <w:rPr>
          <w:rFonts w:ascii="Arial Narrow" w:hAnsi="Arial Narrow"/>
          <w:b/>
          <w:vertAlign w:val="superscript"/>
          <w:lang w:eastAsia="en-GB"/>
        </w:rPr>
        <w:t>rd</w:t>
      </w:r>
      <w:r w:rsidR="002C48D8" w:rsidRPr="002C48D8">
        <w:rPr>
          <w:rFonts w:ascii="Arial Narrow" w:hAnsi="Arial Narrow"/>
          <w:b/>
          <w:lang w:eastAsia="en-GB"/>
        </w:rPr>
        <w:t xml:space="preserve"> Floor, Ilford Chambers, 11 Chapel Road, Ilford, Essex, IG1 2DR</w:t>
      </w:r>
      <w:r w:rsidR="00AE0EF4" w:rsidRPr="002C48D8">
        <w:rPr>
          <w:rFonts w:ascii="Arial Narrow" w:hAnsi="Arial Narrow"/>
          <w:b/>
          <w:lang w:eastAsia="en-GB"/>
        </w:rPr>
        <w:t>.</w:t>
      </w:r>
    </w:p>
    <w:p w14:paraId="60DDC8C3" w14:textId="77777777" w:rsidR="009C28DE" w:rsidRPr="00DE23E2" w:rsidRDefault="009C28DE" w:rsidP="00562CE3">
      <w:pPr>
        <w:pStyle w:val="Subtitle"/>
        <w:jc w:val="both"/>
        <w:rPr>
          <w:rFonts w:ascii="Arial Narrow" w:hAnsi="Arial Narrow"/>
          <w:b w:val="0"/>
          <w:smallCaps w:val="0"/>
          <w:sz w:val="24"/>
        </w:rPr>
      </w:pPr>
    </w:p>
    <w:p w14:paraId="376BB85B" w14:textId="77777777" w:rsidR="00CD0A7E" w:rsidRPr="00DE23E2" w:rsidRDefault="009C28DE" w:rsidP="005153C6">
      <w:pPr>
        <w:pStyle w:val="11"/>
        <w:rPr>
          <w:rFonts w:ascii="Arial Narrow" w:hAnsi="Arial Narrow"/>
          <w:b/>
          <w:smallCaps/>
        </w:rPr>
      </w:pPr>
      <w:r w:rsidRPr="00DE23E2">
        <w:rPr>
          <w:rFonts w:ascii="Arial Narrow" w:hAnsi="Arial Narrow"/>
        </w:rPr>
        <w:t xml:space="preserve">Termination of this agreement by either party, whether by expiry or early determination, shall not affect any monies owed up to the date of termination provided that the terms and conditions of the scheme have been met and </w:t>
      </w:r>
      <w:r w:rsidR="003921CB" w:rsidRPr="00DE23E2">
        <w:rPr>
          <w:rFonts w:ascii="Arial Narrow" w:hAnsi="Arial Narrow"/>
        </w:rPr>
        <w:t xml:space="preserve">that </w:t>
      </w:r>
      <w:r w:rsidRPr="00DE23E2">
        <w:rPr>
          <w:rFonts w:ascii="Arial Narrow" w:hAnsi="Arial Narrow"/>
        </w:rPr>
        <w:t>the scheme forms have been completed and returned.</w:t>
      </w:r>
    </w:p>
    <w:p w14:paraId="3A8C5AE4" w14:textId="77777777" w:rsidR="00CD0A7E" w:rsidRPr="00DE23E2" w:rsidRDefault="00CD0A7E" w:rsidP="006F4F77">
      <w:pPr>
        <w:pStyle w:val="Subtitle"/>
        <w:tabs>
          <w:tab w:val="left" w:pos="1080"/>
        </w:tabs>
        <w:jc w:val="both"/>
        <w:rPr>
          <w:rFonts w:ascii="Arial Narrow" w:hAnsi="Arial Narrow"/>
          <w:smallCaps w:val="0"/>
          <w:sz w:val="24"/>
        </w:rPr>
      </w:pPr>
    </w:p>
    <w:p w14:paraId="3587C2E2" w14:textId="77777777" w:rsidR="00F80E8E" w:rsidRPr="00DE23E2" w:rsidRDefault="00525B74" w:rsidP="00E46795">
      <w:pPr>
        <w:pStyle w:val="Subtitle"/>
        <w:numPr>
          <w:ilvl w:val="0"/>
          <w:numId w:val="2"/>
        </w:numPr>
        <w:tabs>
          <w:tab w:val="clear" w:pos="851"/>
        </w:tabs>
        <w:ind w:left="284" w:hanging="284"/>
        <w:jc w:val="both"/>
        <w:rPr>
          <w:rFonts w:ascii="Arial Narrow" w:hAnsi="Arial Narrow"/>
          <w:bCs/>
          <w:smallCaps w:val="0"/>
          <w:sz w:val="24"/>
        </w:rPr>
      </w:pPr>
      <w:r w:rsidRPr="00DE23E2">
        <w:rPr>
          <w:rFonts w:ascii="Arial Narrow" w:hAnsi="Arial Narrow"/>
          <w:smallCaps w:val="0"/>
          <w:sz w:val="24"/>
        </w:rPr>
        <w:t>Disputes</w:t>
      </w:r>
    </w:p>
    <w:p w14:paraId="344C1AB7" w14:textId="77777777" w:rsidR="002431ED" w:rsidRPr="00DE23E2" w:rsidRDefault="002431ED" w:rsidP="002431ED">
      <w:pPr>
        <w:pStyle w:val="Subtitle"/>
        <w:ind w:left="284"/>
        <w:jc w:val="both"/>
        <w:rPr>
          <w:rFonts w:ascii="Arial Narrow" w:hAnsi="Arial Narrow"/>
          <w:bCs/>
          <w:smallCaps w:val="0"/>
          <w:sz w:val="24"/>
        </w:rPr>
      </w:pPr>
    </w:p>
    <w:p w14:paraId="66A9A450" w14:textId="77777777" w:rsidR="008614DF" w:rsidRPr="00DE23E2" w:rsidRDefault="00525B74" w:rsidP="002431ED">
      <w:pPr>
        <w:pStyle w:val="11"/>
        <w:rPr>
          <w:rFonts w:ascii="Arial Narrow" w:hAnsi="Arial Narrow"/>
        </w:rPr>
      </w:pPr>
      <w:r w:rsidRPr="00DE23E2">
        <w:rPr>
          <w:rFonts w:ascii="Arial Narrow" w:hAnsi="Arial Narrow"/>
        </w:rPr>
        <w:t>In the event of a dispute regarding the provision of this service, the matter will be</w:t>
      </w:r>
      <w:r w:rsidR="002431ED" w:rsidRPr="00DE23E2">
        <w:rPr>
          <w:rFonts w:ascii="Arial Narrow" w:hAnsi="Arial Narrow"/>
          <w:b/>
          <w:smallCaps/>
        </w:rPr>
        <w:t xml:space="preserve"> </w:t>
      </w:r>
      <w:r w:rsidR="00AE07C7" w:rsidRPr="00DE23E2">
        <w:rPr>
          <w:rFonts w:ascii="Arial Narrow" w:hAnsi="Arial Narrow"/>
        </w:rPr>
        <w:t>re</w:t>
      </w:r>
      <w:r w:rsidRPr="00DE23E2">
        <w:rPr>
          <w:rFonts w:ascii="Arial Narrow" w:hAnsi="Arial Narrow"/>
        </w:rPr>
        <w:t>ferred to the</w:t>
      </w:r>
      <w:r w:rsidR="00351062" w:rsidRPr="00DE23E2">
        <w:rPr>
          <w:rFonts w:ascii="Arial Narrow" w:hAnsi="Arial Narrow"/>
        </w:rPr>
        <w:t xml:space="preserve"> WDP Service Manager and then to the</w:t>
      </w:r>
      <w:r w:rsidRPr="00DE23E2">
        <w:rPr>
          <w:rFonts w:ascii="Arial Narrow" w:hAnsi="Arial Narrow"/>
        </w:rPr>
        <w:t xml:space="preserve"> </w:t>
      </w:r>
      <w:r w:rsidR="00C24D54" w:rsidRPr="00DE23E2">
        <w:rPr>
          <w:rFonts w:ascii="Arial Narrow" w:hAnsi="Arial Narrow"/>
        </w:rPr>
        <w:t>WDP Operations</w:t>
      </w:r>
      <w:r w:rsidR="002431ED" w:rsidRPr="00DE23E2">
        <w:rPr>
          <w:rFonts w:ascii="Arial Narrow" w:hAnsi="Arial Narrow"/>
        </w:rPr>
        <w:t xml:space="preserve"> </w:t>
      </w:r>
      <w:r w:rsidR="004A7495" w:rsidRPr="00DE23E2">
        <w:rPr>
          <w:rFonts w:ascii="Arial Narrow" w:hAnsi="Arial Narrow"/>
        </w:rPr>
        <w:t>Manager.</w:t>
      </w:r>
    </w:p>
    <w:p w14:paraId="151175FE" w14:textId="77777777" w:rsidR="003921CB" w:rsidRPr="00DE23E2" w:rsidRDefault="003921CB" w:rsidP="00C24D54">
      <w:pPr>
        <w:pStyle w:val="Subtitle"/>
        <w:jc w:val="both"/>
        <w:rPr>
          <w:rFonts w:ascii="Arial Narrow" w:hAnsi="Arial Narrow"/>
          <w:b w:val="0"/>
          <w:bCs/>
          <w:smallCaps w:val="0"/>
          <w:sz w:val="24"/>
        </w:rPr>
      </w:pPr>
    </w:p>
    <w:p w14:paraId="59E85E73" w14:textId="77777777" w:rsidR="00525B74" w:rsidRPr="00DE23E2" w:rsidRDefault="007E1893" w:rsidP="00E46795">
      <w:pPr>
        <w:pStyle w:val="Subtitle"/>
        <w:numPr>
          <w:ilvl w:val="0"/>
          <w:numId w:val="2"/>
        </w:numPr>
        <w:tabs>
          <w:tab w:val="clear" w:pos="851"/>
        </w:tabs>
        <w:ind w:left="284" w:hanging="284"/>
        <w:jc w:val="both"/>
        <w:rPr>
          <w:rFonts w:ascii="Arial Narrow" w:hAnsi="Arial Narrow"/>
          <w:b w:val="0"/>
          <w:smallCaps w:val="0"/>
          <w:sz w:val="24"/>
        </w:rPr>
      </w:pPr>
      <w:r w:rsidRPr="00DE23E2">
        <w:rPr>
          <w:rFonts w:ascii="Arial Narrow" w:hAnsi="Arial Narrow"/>
          <w:smallCaps w:val="0"/>
          <w:sz w:val="24"/>
        </w:rPr>
        <w:t>Remuneration</w:t>
      </w:r>
    </w:p>
    <w:p w14:paraId="427C3F10" w14:textId="77777777" w:rsidR="002431ED" w:rsidRPr="00DE23E2" w:rsidRDefault="002431ED" w:rsidP="002431ED">
      <w:pPr>
        <w:pStyle w:val="Subtitle"/>
        <w:ind w:left="284"/>
        <w:jc w:val="both"/>
        <w:rPr>
          <w:rFonts w:ascii="Arial Narrow" w:hAnsi="Arial Narrow"/>
          <w:b w:val="0"/>
          <w:smallCaps w:val="0"/>
          <w:sz w:val="24"/>
        </w:rPr>
      </w:pPr>
    </w:p>
    <w:p w14:paraId="338C281F" w14:textId="77777777" w:rsidR="009C28DE" w:rsidRPr="00DE23E2" w:rsidRDefault="009C28DE" w:rsidP="002431ED">
      <w:pPr>
        <w:pStyle w:val="11"/>
        <w:rPr>
          <w:rFonts w:ascii="Arial Narrow" w:hAnsi="Arial Narrow"/>
          <w:b/>
          <w:smallCaps/>
        </w:rPr>
      </w:pPr>
      <w:r w:rsidRPr="00DE23E2">
        <w:rPr>
          <w:rFonts w:ascii="Arial Narrow" w:hAnsi="Arial Narrow"/>
        </w:rPr>
        <w:t xml:space="preserve">The fee payable for the provision of a community pharmacy </w:t>
      </w:r>
      <w:r w:rsidR="00712906" w:rsidRPr="00DE23E2">
        <w:rPr>
          <w:rFonts w:ascii="Arial Narrow" w:hAnsi="Arial Narrow"/>
        </w:rPr>
        <w:t>Supervised Consumption</w:t>
      </w:r>
      <w:r w:rsidR="002431ED" w:rsidRPr="00DE23E2">
        <w:rPr>
          <w:rFonts w:ascii="Arial Narrow" w:hAnsi="Arial Narrow"/>
        </w:rPr>
        <w:t xml:space="preserve"> </w:t>
      </w:r>
      <w:r w:rsidR="005F019B" w:rsidRPr="00DE23E2">
        <w:rPr>
          <w:rFonts w:ascii="Arial Narrow" w:hAnsi="Arial Narrow"/>
        </w:rPr>
        <w:t>Programme</w:t>
      </w:r>
      <w:r w:rsidRPr="00DE23E2">
        <w:rPr>
          <w:rFonts w:ascii="Arial Narrow" w:hAnsi="Arial Narrow"/>
        </w:rPr>
        <w:t xml:space="preserve"> service is a </w:t>
      </w:r>
      <w:r w:rsidR="00712906" w:rsidRPr="00DE23E2">
        <w:rPr>
          <w:rFonts w:ascii="Arial Narrow" w:hAnsi="Arial Narrow"/>
        </w:rPr>
        <w:t>fee for each dose</w:t>
      </w:r>
      <w:r w:rsidR="002431ED" w:rsidRPr="00DE23E2">
        <w:rPr>
          <w:rFonts w:ascii="Arial Narrow" w:hAnsi="Arial Narrow"/>
        </w:rPr>
        <w:t xml:space="preserve"> </w:t>
      </w:r>
      <w:r w:rsidR="00946D3B" w:rsidRPr="00DE23E2">
        <w:rPr>
          <w:rFonts w:ascii="Arial Narrow" w:hAnsi="Arial Narrow"/>
        </w:rPr>
        <w:t>i</w:t>
      </w:r>
      <w:r w:rsidRPr="00DE23E2">
        <w:rPr>
          <w:rFonts w:ascii="Arial Narrow" w:hAnsi="Arial Narrow"/>
        </w:rPr>
        <w:t>ssued</w:t>
      </w:r>
      <w:r w:rsidR="002431ED" w:rsidRPr="00DE23E2">
        <w:rPr>
          <w:rFonts w:ascii="Arial Narrow" w:hAnsi="Arial Narrow"/>
        </w:rPr>
        <w:t>:</w:t>
      </w:r>
    </w:p>
    <w:p w14:paraId="22EC08E7" w14:textId="77777777" w:rsidR="005806D3" w:rsidRPr="00DE23E2" w:rsidRDefault="005806D3" w:rsidP="005806D3">
      <w:pPr>
        <w:pStyle w:val="Subtitle"/>
        <w:ind w:left="-225"/>
        <w:jc w:val="both"/>
        <w:rPr>
          <w:rFonts w:ascii="Arial Narrow" w:hAnsi="Arial Narrow"/>
          <w:b w:val="0"/>
          <w:smallCaps w:val="0"/>
          <w:sz w:val="24"/>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F0000"/>
        <w:tblLook w:val="00A0" w:firstRow="1" w:lastRow="0" w:firstColumn="1" w:lastColumn="0" w:noHBand="0" w:noVBand="0"/>
      </w:tblPr>
      <w:tblGrid>
        <w:gridCol w:w="5059"/>
        <w:gridCol w:w="3050"/>
      </w:tblGrid>
      <w:tr w:rsidR="009C28DE" w:rsidRPr="00EB1FE3" w14:paraId="4BEB33F9" w14:textId="77777777" w:rsidTr="00EB1FE3">
        <w:trPr>
          <w:jc w:val="center"/>
        </w:trPr>
        <w:tc>
          <w:tcPr>
            <w:tcW w:w="5059" w:type="dxa"/>
            <w:shd w:val="clear" w:color="auto" w:fill="FF0000"/>
          </w:tcPr>
          <w:p w14:paraId="541E3F03" w14:textId="77777777" w:rsidR="009C28DE" w:rsidRPr="00EB1FE3" w:rsidRDefault="009C28DE">
            <w:pPr>
              <w:pStyle w:val="Subtitle"/>
              <w:jc w:val="both"/>
              <w:rPr>
                <w:rFonts w:ascii="Arial Narrow" w:hAnsi="Arial Narrow"/>
                <w:b w:val="0"/>
                <w:bCs/>
                <w:smallCaps w:val="0"/>
                <w:sz w:val="24"/>
              </w:rPr>
            </w:pPr>
            <w:r w:rsidRPr="00EB1FE3">
              <w:rPr>
                <w:rFonts w:ascii="Arial Narrow" w:hAnsi="Arial Narrow"/>
                <w:b w:val="0"/>
                <w:bCs/>
                <w:smallCaps w:val="0"/>
                <w:sz w:val="24"/>
              </w:rPr>
              <w:t>Payments to be made</w:t>
            </w:r>
            <w:r w:rsidR="009E6D1B" w:rsidRPr="00EB1FE3">
              <w:rPr>
                <w:rFonts w:ascii="Arial Narrow" w:hAnsi="Arial Narrow"/>
                <w:b w:val="0"/>
                <w:bCs/>
                <w:smallCaps w:val="0"/>
                <w:sz w:val="24"/>
              </w:rPr>
              <w:t xml:space="preserve"> </w:t>
            </w:r>
            <w:r w:rsidR="00EF6CAD" w:rsidRPr="00EB1FE3">
              <w:rPr>
                <w:rFonts w:ascii="Arial Narrow" w:hAnsi="Arial Narrow"/>
                <w:b w:val="0"/>
                <w:bCs/>
                <w:smallCaps w:val="0"/>
                <w:sz w:val="24"/>
              </w:rPr>
              <w:t xml:space="preserve">(fee </w:t>
            </w:r>
            <w:r w:rsidR="009E6D1B" w:rsidRPr="00EB1FE3">
              <w:rPr>
                <w:rFonts w:ascii="Arial Narrow" w:hAnsi="Arial Narrow"/>
                <w:b w:val="0"/>
                <w:bCs/>
                <w:smallCaps w:val="0"/>
                <w:sz w:val="24"/>
              </w:rPr>
              <w:t>per visit</w:t>
            </w:r>
            <w:r w:rsidR="00EF6CAD" w:rsidRPr="00EB1FE3">
              <w:rPr>
                <w:rFonts w:ascii="Arial Narrow" w:hAnsi="Arial Narrow"/>
                <w:b w:val="0"/>
                <w:bCs/>
                <w:smallCaps w:val="0"/>
                <w:sz w:val="24"/>
              </w:rPr>
              <w:t>)</w:t>
            </w:r>
            <w:r w:rsidRPr="00EB1FE3">
              <w:rPr>
                <w:rFonts w:ascii="Arial Narrow" w:hAnsi="Arial Narrow"/>
                <w:b w:val="0"/>
                <w:bCs/>
                <w:smallCaps w:val="0"/>
                <w:sz w:val="24"/>
              </w:rPr>
              <w:t>:</w:t>
            </w:r>
          </w:p>
        </w:tc>
        <w:tc>
          <w:tcPr>
            <w:tcW w:w="3050" w:type="dxa"/>
            <w:shd w:val="clear" w:color="auto" w:fill="FF0000"/>
          </w:tcPr>
          <w:p w14:paraId="27643FAA" w14:textId="77777777" w:rsidR="009C28DE" w:rsidRPr="00EB1FE3" w:rsidRDefault="009C28DE">
            <w:pPr>
              <w:pStyle w:val="Subtitle"/>
              <w:jc w:val="both"/>
              <w:rPr>
                <w:rFonts w:ascii="Arial Narrow" w:hAnsi="Arial Narrow"/>
                <w:b w:val="0"/>
                <w:bCs/>
                <w:smallCaps w:val="0"/>
                <w:sz w:val="24"/>
              </w:rPr>
            </w:pPr>
            <w:r w:rsidRPr="00EB1FE3">
              <w:rPr>
                <w:rFonts w:ascii="Arial Narrow" w:hAnsi="Arial Narrow"/>
                <w:b w:val="0"/>
                <w:bCs/>
                <w:smallCaps w:val="0"/>
                <w:sz w:val="24"/>
              </w:rPr>
              <w:t>Amount</w:t>
            </w:r>
            <w:r w:rsidR="00C24D54" w:rsidRPr="00EB1FE3">
              <w:rPr>
                <w:rFonts w:ascii="Arial Narrow" w:hAnsi="Arial Narrow"/>
                <w:b w:val="0"/>
                <w:bCs/>
                <w:smallCaps w:val="0"/>
                <w:sz w:val="24"/>
              </w:rPr>
              <w:t>:</w:t>
            </w:r>
          </w:p>
        </w:tc>
      </w:tr>
      <w:tr w:rsidR="009C28DE" w:rsidRPr="00DE23E2" w14:paraId="7138B6EC" w14:textId="77777777" w:rsidTr="00EB1FE3">
        <w:trPr>
          <w:trHeight w:val="562"/>
          <w:jc w:val="center"/>
        </w:trPr>
        <w:tc>
          <w:tcPr>
            <w:tcW w:w="5059" w:type="dxa"/>
            <w:shd w:val="clear" w:color="auto" w:fill="FF0000"/>
          </w:tcPr>
          <w:p w14:paraId="1935C1C8" w14:textId="77777777" w:rsidR="009C28DE" w:rsidRPr="00EB1FE3" w:rsidRDefault="00712906" w:rsidP="00E46795">
            <w:pPr>
              <w:numPr>
                <w:ilvl w:val="0"/>
                <w:numId w:val="1"/>
              </w:numPr>
              <w:jc w:val="both"/>
              <w:rPr>
                <w:rFonts w:ascii="Arial Narrow" w:hAnsi="Arial Narrow" w:cs="Arial"/>
              </w:rPr>
            </w:pPr>
            <w:r w:rsidRPr="00EB1FE3">
              <w:rPr>
                <w:rFonts w:ascii="Arial Narrow" w:hAnsi="Arial Narrow" w:cs="Arial"/>
              </w:rPr>
              <w:t>Methadone</w:t>
            </w:r>
            <w:r w:rsidR="009C28DE" w:rsidRPr="00EB1FE3">
              <w:rPr>
                <w:rFonts w:ascii="Arial Narrow" w:hAnsi="Arial Narrow"/>
              </w:rPr>
              <w:t xml:space="preserve"> </w:t>
            </w:r>
          </w:p>
          <w:p w14:paraId="3E57E5D4" w14:textId="77777777" w:rsidR="00712906" w:rsidRPr="00EB1FE3" w:rsidRDefault="00AE07C7" w:rsidP="00E46795">
            <w:pPr>
              <w:numPr>
                <w:ilvl w:val="0"/>
                <w:numId w:val="1"/>
              </w:numPr>
              <w:jc w:val="both"/>
              <w:rPr>
                <w:rFonts w:ascii="Arial Narrow" w:hAnsi="Arial Narrow" w:cs="Arial"/>
              </w:rPr>
            </w:pPr>
            <w:r w:rsidRPr="00EB1FE3">
              <w:rPr>
                <w:rFonts w:ascii="Arial Narrow" w:hAnsi="Arial Narrow"/>
              </w:rPr>
              <w:t>Buprenorphine</w:t>
            </w:r>
          </w:p>
        </w:tc>
        <w:tc>
          <w:tcPr>
            <w:tcW w:w="3050" w:type="dxa"/>
            <w:shd w:val="clear" w:color="auto" w:fill="FF0000"/>
          </w:tcPr>
          <w:p w14:paraId="4D18DD7E" w14:textId="77777777" w:rsidR="009C28DE" w:rsidRPr="00EB1FE3" w:rsidRDefault="00876972">
            <w:pPr>
              <w:pStyle w:val="Subtitle"/>
              <w:jc w:val="left"/>
              <w:rPr>
                <w:rFonts w:ascii="Arial Narrow" w:hAnsi="Arial Narrow"/>
                <w:b w:val="0"/>
                <w:bCs/>
                <w:smallCaps w:val="0"/>
                <w:sz w:val="24"/>
              </w:rPr>
            </w:pPr>
            <w:r w:rsidRPr="00EB1FE3">
              <w:rPr>
                <w:rFonts w:ascii="Arial Narrow" w:hAnsi="Arial Narrow"/>
                <w:b w:val="0"/>
                <w:bCs/>
                <w:smallCaps w:val="0"/>
                <w:sz w:val="24"/>
              </w:rPr>
              <w:t>£</w:t>
            </w:r>
            <w:r w:rsidR="00EB1FE3">
              <w:rPr>
                <w:rFonts w:ascii="Arial Narrow" w:hAnsi="Arial Narrow"/>
                <w:b w:val="0"/>
                <w:bCs/>
                <w:smallCaps w:val="0"/>
                <w:sz w:val="24"/>
              </w:rPr>
              <w:t xml:space="preserve">3.50 </w:t>
            </w:r>
            <w:r w:rsidR="00712906" w:rsidRPr="00EB1FE3">
              <w:rPr>
                <w:rFonts w:ascii="Arial Narrow" w:hAnsi="Arial Narrow"/>
                <w:b w:val="0"/>
                <w:bCs/>
                <w:smallCaps w:val="0"/>
                <w:sz w:val="24"/>
              </w:rPr>
              <w:t>per dose</w:t>
            </w:r>
          </w:p>
          <w:p w14:paraId="4DF5FEB1" w14:textId="77777777" w:rsidR="009C28DE" w:rsidRPr="00DE23E2" w:rsidRDefault="006F4F77">
            <w:pPr>
              <w:pStyle w:val="Subtitle"/>
              <w:jc w:val="left"/>
              <w:rPr>
                <w:rFonts w:ascii="Arial Narrow" w:hAnsi="Arial Narrow"/>
                <w:b w:val="0"/>
                <w:bCs/>
                <w:i/>
                <w:iCs/>
                <w:smallCaps w:val="0"/>
                <w:sz w:val="24"/>
              </w:rPr>
            </w:pPr>
            <w:r w:rsidRPr="00EB1FE3">
              <w:rPr>
                <w:rFonts w:ascii="Arial Narrow" w:hAnsi="Arial Narrow"/>
                <w:b w:val="0"/>
                <w:bCs/>
                <w:smallCaps w:val="0"/>
                <w:sz w:val="24"/>
              </w:rPr>
              <w:t>£</w:t>
            </w:r>
            <w:r w:rsidR="00EB1FE3">
              <w:rPr>
                <w:rFonts w:ascii="Arial Narrow" w:hAnsi="Arial Narrow"/>
                <w:b w:val="0"/>
                <w:bCs/>
                <w:smallCaps w:val="0"/>
                <w:sz w:val="24"/>
              </w:rPr>
              <w:t xml:space="preserve">3.50 </w:t>
            </w:r>
            <w:r w:rsidR="00712906" w:rsidRPr="00EB1FE3">
              <w:rPr>
                <w:rFonts w:ascii="Arial Narrow" w:hAnsi="Arial Narrow"/>
                <w:b w:val="0"/>
                <w:bCs/>
                <w:smallCaps w:val="0"/>
                <w:sz w:val="24"/>
              </w:rPr>
              <w:t>per dose</w:t>
            </w:r>
          </w:p>
        </w:tc>
      </w:tr>
    </w:tbl>
    <w:p w14:paraId="27CE67C8" w14:textId="77777777" w:rsidR="007A0B97" w:rsidRPr="00DE23E2" w:rsidRDefault="007A0B97" w:rsidP="007A0B97">
      <w:pPr>
        <w:ind w:left="-180"/>
        <w:jc w:val="both"/>
        <w:rPr>
          <w:rFonts w:ascii="Arial Narrow" w:hAnsi="Arial Narrow" w:cs="Arial"/>
        </w:rPr>
      </w:pPr>
    </w:p>
    <w:p w14:paraId="34703ACD" w14:textId="77777777" w:rsidR="00EB1FE3" w:rsidRPr="00EB1FE3" w:rsidRDefault="00EB1FE3" w:rsidP="00EB1FE3">
      <w:pPr>
        <w:pStyle w:val="11"/>
        <w:rPr>
          <w:rFonts w:ascii="Arial Narrow" w:hAnsi="Arial Narrow"/>
          <w:highlight w:val="red"/>
        </w:rPr>
      </w:pPr>
      <w:r w:rsidRPr="00EB1FE3">
        <w:rPr>
          <w:rFonts w:ascii="Arial Narrow" w:hAnsi="Arial Narrow"/>
          <w:highlight w:val="red"/>
        </w:rPr>
        <w:t>The y</w:t>
      </w:r>
      <w:r w:rsidR="00516188">
        <w:rPr>
          <w:rFonts w:ascii="Arial Narrow" w:hAnsi="Arial Narrow"/>
          <w:highlight w:val="red"/>
        </w:rPr>
        <w:t>early retainer fee will be £300 this will be paid yearly.</w:t>
      </w:r>
    </w:p>
    <w:p w14:paraId="508C8777" w14:textId="77777777" w:rsidR="00FB4AA4" w:rsidRPr="00DE23E2" w:rsidRDefault="00AE0EF4" w:rsidP="002431ED">
      <w:pPr>
        <w:pStyle w:val="11"/>
        <w:rPr>
          <w:rFonts w:ascii="Arial Narrow" w:hAnsi="Arial Narrow"/>
        </w:rPr>
      </w:pPr>
      <w:r w:rsidRPr="00DE23E2">
        <w:rPr>
          <w:rFonts w:ascii="Arial Narrow" w:hAnsi="Arial Narrow"/>
        </w:rPr>
        <w:t>The f</w:t>
      </w:r>
      <w:r w:rsidR="00712906" w:rsidRPr="00DE23E2">
        <w:rPr>
          <w:rFonts w:ascii="Arial Narrow" w:hAnsi="Arial Narrow"/>
        </w:rPr>
        <w:t>ees for doses</w:t>
      </w:r>
      <w:r w:rsidR="00FB4AA4" w:rsidRPr="00DE23E2">
        <w:rPr>
          <w:rFonts w:ascii="Arial Narrow" w:hAnsi="Arial Narrow"/>
        </w:rPr>
        <w:t xml:space="preserve"> issued will be paid </w:t>
      </w:r>
      <w:r w:rsidR="00351062" w:rsidRPr="00DE23E2">
        <w:rPr>
          <w:rFonts w:ascii="Arial Narrow" w:hAnsi="Arial Narrow"/>
        </w:rPr>
        <w:t>quarterly</w:t>
      </w:r>
      <w:r w:rsidR="00FB4AA4" w:rsidRPr="00DE23E2">
        <w:rPr>
          <w:rFonts w:ascii="Arial Narrow" w:hAnsi="Arial Narrow"/>
        </w:rPr>
        <w:t xml:space="preserve"> in arrears</w:t>
      </w:r>
      <w:r w:rsidR="00AE07C7" w:rsidRPr="00DE23E2">
        <w:rPr>
          <w:rFonts w:ascii="Arial Narrow" w:hAnsi="Arial Narrow"/>
        </w:rPr>
        <w:t>.</w:t>
      </w:r>
    </w:p>
    <w:p w14:paraId="3A35B487" w14:textId="77777777" w:rsidR="003921CB" w:rsidRPr="00DE23E2" w:rsidRDefault="003921CB">
      <w:pPr>
        <w:pStyle w:val="Subtitle"/>
        <w:jc w:val="both"/>
        <w:rPr>
          <w:rFonts w:ascii="Arial Narrow" w:hAnsi="Arial Narrow"/>
          <w:b w:val="0"/>
          <w:bCs/>
          <w:smallCaps w:val="0"/>
          <w:sz w:val="24"/>
        </w:rPr>
      </w:pPr>
    </w:p>
    <w:p w14:paraId="395B5FC8" w14:textId="77777777" w:rsidR="00525B74" w:rsidRPr="00DE23E2" w:rsidRDefault="00F32D8F" w:rsidP="00E46795">
      <w:pPr>
        <w:pStyle w:val="ListParagraph"/>
        <w:numPr>
          <w:ilvl w:val="0"/>
          <w:numId w:val="2"/>
        </w:numPr>
        <w:tabs>
          <w:tab w:val="clear" w:pos="851"/>
        </w:tabs>
        <w:ind w:left="284" w:hanging="284"/>
        <w:rPr>
          <w:rFonts w:ascii="Arial Narrow" w:hAnsi="Arial Narrow" w:cs="Arial"/>
          <w:b/>
        </w:rPr>
      </w:pPr>
      <w:r w:rsidRPr="00DE23E2">
        <w:rPr>
          <w:rFonts w:ascii="Arial Narrow" w:hAnsi="Arial Narrow" w:cs="Arial"/>
          <w:b/>
        </w:rPr>
        <w:t>Pharmacy</w:t>
      </w:r>
      <w:r w:rsidR="00525B74" w:rsidRPr="00DE23E2">
        <w:rPr>
          <w:rFonts w:ascii="Arial Narrow" w:hAnsi="Arial Narrow" w:cs="Arial"/>
          <w:b/>
        </w:rPr>
        <w:t xml:space="preserve"> </w:t>
      </w:r>
      <w:r w:rsidR="00AE0EF4" w:rsidRPr="00DE23E2">
        <w:rPr>
          <w:rFonts w:ascii="Arial Narrow" w:hAnsi="Arial Narrow" w:cs="Arial"/>
          <w:b/>
        </w:rPr>
        <w:t>q</w:t>
      </w:r>
      <w:r w:rsidRPr="00DE23E2">
        <w:rPr>
          <w:rFonts w:ascii="Arial Narrow" w:hAnsi="Arial Narrow" w:cs="Arial"/>
          <w:b/>
        </w:rPr>
        <w:t>ueries</w:t>
      </w:r>
    </w:p>
    <w:p w14:paraId="0176531A" w14:textId="77777777" w:rsidR="002431ED" w:rsidRPr="00DE23E2" w:rsidRDefault="002431ED" w:rsidP="002431ED">
      <w:pPr>
        <w:pStyle w:val="ListParagraph"/>
        <w:ind w:left="284"/>
        <w:rPr>
          <w:rFonts w:ascii="Arial Narrow" w:hAnsi="Arial Narrow" w:cs="Arial"/>
          <w:b/>
        </w:rPr>
      </w:pPr>
    </w:p>
    <w:p w14:paraId="335EBEF3" w14:textId="77777777" w:rsidR="00D929F5" w:rsidRPr="00DE23E2" w:rsidRDefault="005806D3" w:rsidP="00D929F5">
      <w:pPr>
        <w:pStyle w:val="11"/>
        <w:rPr>
          <w:rFonts w:ascii="Arial Narrow" w:hAnsi="Arial Narrow"/>
        </w:rPr>
      </w:pPr>
      <w:r w:rsidRPr="00DE23E2">
        <w:rPr>
          <w:rFonts w:ascii="Arial Narrow" w:hAnsi="Arial Narrow"/>
        </w:rPr>
        <w:t xml:space="preserve">Please direct </w:t>
      </w:r>
      <w:r w:rsidR="00525B74" w:rsidRPr="00DE23E2">
        <w:rPr>
          <w:rFonts w:ascii="Arial Narrow" w:hAnsi="Arial Narrow"/>
        </w:rPr>
        <w:t>your queries</w:t>
      </w:r>
      <w:r w:rsidRPr="00DE23E2">
        <w:rPr>
          <w:rFonts w:ascii="Arial Narrow" w:hAnsi="Arial Narrow"/>
        </w:rPr>
        <w:t xml:space="preserve"> to</w:t>
      </w:r>
      <w:r w:rsidR="002431ED" w:rsidRPr="00DE23E2">
        <w:rPr>
          <w:rFonts w:ascii="Arial Narrow" w:hAnsi="Arial Narrow"/>
        </w:rPr>
        <w:t xml:space="preserve"> </w:t>
      </w:r>
      <w:r w:rsidR="00C24D54" w:rsidRPr="00DE23E2">
        <w:rPr>
          <w:rFonts w:ascii="Arial Narrow" w:hAnsi="Arial Narrow"/>
        </w:rPr>
        <w:t>the Service A</w:t>
      </w:r>
      <w:r w:rsidR="006F4F77" w:rsidRPr="00DE23E2">
        <w:rPr>
          <w:rFonts w:ascii="Arial Narrow" w:hAnsi="Arial Narrow"/>
        </w:rPr>
        <w:t xml:space="preserve">dministrator at </w:t>
      </w:r>
      <w:r w:rsidR="00453E71" w:rsidRPr="00DE23E2">
        <w:rPr>
          <w:rFonts w:ascii="Arial Narrow" w:hAnsi="Arial Narrow"/>
        </w:rPr>
        <w:t>WDP Redbridge</w:t>
      </w:r>
      <w:r w:rsidR="00AE0EF4" w:rsidRPr="00DE23E2">
        <w:rPr>
          <w:rFonts w:ascii="Arial Narrow" w:hAnsi="Arial Narrow"/>
        </w:rPr>
        <w:t xml:space="preserve"> </w:t>
      </w:r>
      <w:r w:rsidR="00950A86" w:rsidRPr="00DE23E2">
        <w:rPr>
          <w:rFonts w:ascii="Arial Narrow" w:hAnsi="Arial Narrow"/>
        </w:rPr>
        <w:t>Service</w:t>
      </w:r>
      <w:r w:rsidR="00AE07C7" w:rsidRPr="00DE23E2">
        <w:rPr>
          <w:rFonts w:ascii="Arial Narrow" w:hAnsi="Arial Narrow"/>
        </w:rPr>
        <w:t xml:space="preserve"> (</w:t>
      </w:r>
      <w:hyperlink r:id="rId11" w:history="1">
        <w:r w:rsidR="002C48D8" w:rsidRPr="00E402E3">
          <w:rPr>
            <w:rStyle w:val="Hyperlink"/>
            <w:rFonts w:ascii="Arial Narrow" w:hAnsi="Arial Narrow"/>
          </w:rPr>
          <w:t>info R3@wdp.org.uk</w:t>
        </w:r>
      </w:hyperlink>
      <w:r w:rsidR="00AE07C7" w:rsidRPr="00DE23E2">
        <w:rPr>
          <w:rFonts w:ascii="Arial Narrow" w:hAnsi="Arial Narrow"/>
        </w:rPr>
        <w:t xml:space="preserve"> / </w:t>
      </w:r>
      <w:r w:rsidR="002C48D8" w:rsidRPr="002C48D8">
        <w:rPr>
          <w:rFonts w:ascii="Arial Narrow" w:hAnsi="Arial Narrow"/>
          <w:highlight w:val="red"/>
        </w:rPr>
        <w:t>Service Telephone Number</w:t>
      </w:r>
      <w:r w:rsidR="00AE07C7" w:rsidRPr="00DE23E2">
        <w:rPr>
          <w:rFonts w:ascii="Arial Narrow" w:hAnsi="Arial Narrow"/>
        </w:rPr>
        <w:t>)</w:t>
      </w:r>
      <w:r w:rsidR="00C24D54" w:rsidRPr="00DE23E2">
        <w:rPr>
          <w:rFonts w:ascii="Arial Narrow" w:hAnsi="Arial Narrow"/>
        </w:rPr>
        <w:t>.</w:t>
      </w:r>
    </w:p>
    <w:p w14:paraId="54D03416" w14:textId="77777777" w:rsidR="00525B74" w:rsidRPr="00DE23E2" w:rsidRDefault="00525B74" w:rsidP="009133E8">
      <w:pPr>
        <w:tabs>
          <w:tab w:val="left" w:pos="0"/>
          <w:tab w:val="left" w:pos="540"/>
          <w:tab w:val="left" w:pos="900"/>
        </w:tabs>
        <w:rPr>
          <w:rFonts w:ascii="Arial Narrow" w:hAnsi="Arial Narrow"/>
        </w:rPr>
      </w:pPr>
    </w:p>
    <w:p w14:paraId="526B2418" w14:textId="77777777" w:rsidR="009C28DE" w:rsidRPr="00DE23E2" w:rsidRDefault="007E1893" w:rsidP="00E46795">
      <w:pPr>
        <w:pStyle w:val="Subtitle"/>
        <w:numPr>
          <w:ilvl w:val="0"/>
          <w:numId w:val="2"/>
        </w:numPr>
        <w:ind w:left="284" w:hanging="284"/>
        <w:jc w:val="both"/>
        <w:rPr>
          <w:rFonts w:ascii="Arial Narrow" w:hAnsi="Arial Narrow"/>
          <w:smallCaps w:val="0"/>
          <w:sz w:val="24"/>
        </w:rPr>
      </w:pPr>
      <w:r w:rsidRPr="00DE23E2">
        <w:rPr>
          <w:rFonts w:ascii="Arial Narrow" w:hAnsi="Arial Narrow"/>
          <w:smallCaps w:val="0"/>
          <w:sz w:val="24"/>
        </w:rPr>
        <w:t xml:space="preserve"> </w:t>
      </w:r>
      <w:r w:rsidR="00C24D54" w:rsidRPr="00DE23E2">
        <w:rPr>
          <w:rFonts w:ascii="Arial Narrow" w:hAnsi="Arial Narrow"/>
          <w:smallCaps w:val="0"/>
          <w:sz w:val="24"/>
        </w:rPr>
        <w:t>Contract a</w:t>
      </w:r>
      <w:r w:rsidR="009C28DE" w:rsidRPr="00DE23E2">
        <w:rPr>
          <w:rFonts w:ascii="Arial Narrow" w:hAnsi="Arial Narrow"/>
          <w:smallCaps w:val="0"/>
          <w:sz w:val="24"/>
        </w:rPr>
        <w:t>greement</w:t>
      </w:r>
    </w:p>
    <w:p w14:paraId="735484AF" w14:textId="77777777" w:rsidR="00E46795" w:rsidRPr="00DE23E2" w:rsidRDefault="00E46795" w:rsidP="00E46795">
      <w:pPr>
        <w:pStyle w:val="Subtitle"/>
        <w:ind w:left="284"/>
        <w:jc w:val="both"/>
        <w:rPr>
          <w:rFonts w:ascii="Arial Narrow" w:hAnsi="Arial Narrow"/>
          <w:smallCaps w:val="0"/>
          <w:sz w:val="24"/>
        </w:rPr>
      </w:pPr>
    </w:p>
    <w:p w14:paraId="0C7310DC" w14:textId="77777777" w:rsidR="00D929F5" w:rsidRPr="00DE23E2" w:rsidRDefault="009C28DE" w:rsidP="00FA05B7">
      <w:pPr>
        <w:pStyle w:val="Subtitle"/>
        <w:ind w:left="851"/>
        <w:jc w:val="both"/>
        <w:rPr>
          <w:rFonts w:ascii="Arial Narrow" w:hAnsi="Arial Narrow"/>
          <w:bCs/>
        </w:rPr>
      </w:pPr>
      <w:r w:rsidRPr="00DE23E2">
        <w:rPr>
          <w:rFonts w:ascii="Arial Narrow" w:hAnsi="Arial Narrow"/>
          <w:b w:val="0"/>
          <w:bCs/>
          <w:smallCaps w:val="0"/>
          <w:sz w:val="24"/>
        </w:rPr>
        <w:t>The signatures below constitute an agreement between the parties concerned for the</w:t>
      </w:r>
      <w:r w:rsidR="00E46795" w:rsidRPr="00DE23E2">
        <w:rPr>
          <w:rFonts w:ascii="Arial Narrow" w:hAnsi="Arial Narrow"/>
          <w:b w:val="0"/>
          <w:bCs/>
          <w:smallCaps w:val="0"/>
          <w:sz w:val="24"/>
        </w:rPr>
        <w:t xml:space="preserve"> </w:t>
      </w:r>
      <w:r w:rsidRPr="00DE23E2">
        <w:rPr>
          <w:rFonts w:ascii="Arial Narrow" w:hAnsi="Arial Narrow"/>
          <w:b w:val="0"/>
          <w:bCs/>
          <w:smallCaps w:val="0"/>
          <w:sz w:val="24"/>
        </w:rPr>
        <w:t xml:space="preserve">provision of a </w:t>
      </w:r>
      <w:r w:rsidR="00AE07C7" w:rsidRPr="00DE23E2">
        <w:rPr>
          <w:rFonts w:ascii="Arial Narrow" w:hAnsi="Arial Narrow"/>
          <w:b w:val="0"/>
          <w:bCs/>
          <w:smallCaps w:val="0"/>
          <w:sz w:val="24"/>
        </w:rPr>
        <w:t>Supervised Consumption</w:t>
      </w:r>
      <w:r w:rsidR="008A1F48" w:rsidRPr="00DE23E2">
        <w:rPr>
          <w:rFonts w:ascii="Arial Narrow" w:hAnsi="Arial Narrow"/>
          <w:b w:val="0"/>
          <w:bCs/>
          <w:smallCaps w:val="0"/>
          <w:sz w:val="24"/>
        </w:rPr>
        <w:t xml:space="preserve"> P</w:t>
      </w:r>
      <w:r w:rsidR="005D2F53" w:rsidRPr="00DE23E2">
        <w:rPr>
          <w:rFonts w:ascii="Arial Narrow" w:hAnsi="Arial Narrow"/>
          <w:b w:val="0"/>
          <w:bCs/>
          <w:smallCaps w:val="0"/>
          <w:sz w:val="24"/>
        </w:rPr>
        <w:t>rogramme</w:t>
      </w:r>
      <w:r w:rsidR="00E901D1" w:rsidRPr="00DE23E2">
        <w:rPr>
          <w:rFonts w:ascii="Arial Narrow" w:hAnsi="Arial Narrow"/>
          <w:b w:val="0"/>
          <w:bCs/>
          <w:smallCaps w:val="0"/>
          <w:sz w:val="24"/>
        </w:rPr>
        <w:t>.</w:t>
      </w:r>
      <w:r w:rsidR="00D929F5" w:rsidRPr="00DE23E2">
        <w:rPr>
          <w:rFonts w:ascii="Arial Narrow" w:hAnsi="Arial Narrow"/>
          <w:bCs/>
        </w:rPr>
        <w:br w:type="page"/>
      </w:r>
    </w:p>
    <w:p w14:paraId="355A6EF6" w14:textId="77777777" w:rsidR="00101899" w:rsidRPr="00DE23E2" w:rsidRDefault="00101899">
      <w:pPr>
        <w:pStyle w:val="Subtitle"/>
        <w:jc w:val="both"/>
        <w:rPr>
          <w:rFonts w:ascii="Arial Narrow" w:hAnsi="Arial Narrow"/>
          <w:b w:val="0"/>
          <w:bCs/>
          <w:smallCaps w:val="0"/>
          <w:sz w:val="24"/>
        </w:rPr>
      </w:pPr>
    </w:p>
    <w:p w14:paraId="695F9F31" w14:textId="22451B32" w:rsidR="00101899" w:rsidRPr="00DE23E2" w:rsidRDefault="002C70DC" w:rsidP="00F32D8F">
      <w:pPr>
        <w:pStyle w:val="Subtitle"/>
        <w:rPr>
          <w:rFonts w:ascii="Arial Narrow" w:hAnsi="Arial Narrow"/>
          <w:bCs/>
          <w:smallCaps w:val="0"/>
          <w:sz w:val="24"/>
        </w:rPr>
      </w:pPr>
      <w:r w:rsidRPr="00921F45">
        <w:rPr>
          <w:rFonts w:ascii="Arial Narrow" w:hAnsi="Arial Narrow"/>
          <w:smallCaps w:val="0"/>
          <w:noProof/>
          <w:sz w:val="24"/>
          <w:lang w:eastAsia="en-GB"/>
        </w:rPr>
        <w:drawing>
          <wp:inline distT="0" distB="0" distL="0" distR="0" wp14:anchorId="1564CEF1" wp14:editId="65A2668D">
            <wp:extent cx="2298700" cy="1009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700" cy="1009650"/>
                    </a:xfrm>
                    <a:prstGeom prst="rect">
                      <a:avLst/>
                    </a:prstGeom>
                    <a:noFill/>
                    <a:ln>
                      <a:noFill/>
                    </a:ln>
                  </pic:spPr>
                </pic:pic>
              </a:graphicData>
            </a:graphic>
          </wp:inline>
        </w:drawing>
      </w:r>
    </w:p>
    <w:p w14:paraId="146B141D" w14:textId="77777777" w:rsidR="00D152C7" w:rsidRPr="00DE23E2" w:rsidRDefault="00D152C7" w:rsidP="00537D29">
      <w:pPr>
        <w:pStyle w:val="Subtitle"/>
        <w:jc w:val="left"/>
        <w:rPr>
          <w:rFonts w:ascii="Arial Narrow" w:hAnsi="Arial Narrow"/>
          <w:bCs/>
          <w:smallCaps w:val="0"/>
          <w:sz w:val="24"/>
        </w:rPr>
      </w:pPr>
    </w:p>
    <w:p w14:paraId="6AEF52EE" w14:textId="77777777" w:rsidR="00D152C7" w:rsidRPr="00DE23E2" w:rsidRDefault="00D152C7" w:rsidP="00F32D8F">
      <w:pPr>
        <w:pStyle w:val="Subtitle"/>
        <w:rPr>
          <w:rFonts w:ascii="Arial Narrow" w:hAnsi="Arial Narrow"/>
          <w:bCs/>
          <w:smallCaps w:val="0"/>
          <w:sz w:val="24"/>
        </w:rPr>
      </w:pPr>
    </w:p>
    <w:p w14:paraId="7A4D6FB7" w14:textId="77777777" w:rsidR="00F32D8F" w:rsidRPr="00DE23E2" w:rsidRDefault="00F32D8F" w:rsidP="00537D29">
      <w:pPr>
        <w:pStyle w:val="Subtitle"/>
        <w:rPr>
          <w:rFonts w:ascii="Arial Narrow" w:hAnsi="Arial Narrow"/>
          <w:bCs/>
          <w:smallCaps w:val="0"/>
          <w:sz w:val="40"/>
          <w:szCs w:val="40"/>
        </w:rPr>
      </w:pPr>
      <w:r w:rsidRPr="00DE23E2">
        <w:rPr>
          <w:rFonts w:ascii="Arial Narrow" w:hAnsi="Arial Narrow"/>
          <w:bCs/>
          <w:smallCaps w:val="0"/>
          <w:sz w:val="40"/>
          <w:szCs w:val="40"/>
        </w:rPr>
        <w:t>Signature Sheet</w:t>
      </w:r>
    </w:p>
    <w:p w14:paraId="07C3B80B" w14:textId="77777777" w:rsidR="00F32D8F" w:rsidRPr="00DE23E2" w:rsidRDefault="00F32D8F" w:rsidP="00F32D8F">
      <w:pPr>
        <w:pStyle w:val="Subtitle"/>
        <w:rPr>
          <w:rFonts w:ascii="Arial Narrow" w:hAnsi="Arial Narrow"/>
          <w:bCs/>
          <w:smallCaps w:val="0"/>
          <w:sz w:val="24"/>
        </w:rPr>
      </w:pPr>
    </w:p>
    <w:p w14:paraId="7A783B82" w14:textId="77777777" w:rsidR="008A1F48" w:rsidRPr="00DE23E2" w:rsidRDefault="008A1F48" w:rsidP="00A72387">
      <w:pPr>
        <w:jc w:val="both"/>
        <w:rPr>
          <w:rFonts w:ascii="Arial Narrow" w:hAnsi="Arial Narrow"/>
          <w:b/>
          <w:sz w:val="22"/>
          <w:szCs w:val="22"/>
          <w:u w:val="single"/>
        </w:rPr>
      </w:pPr>
    </w:p>
    <w:tbl>
      <w:tblPr>
        <w:tblpPr w:leftFromText="180" w:rightFromText="180" w:vertAnchor="page" w:horzAnchor="margin" w:tblpY="4901"/>
        <w:tblW w:w="9702" w:type="dxa"/>
        <w:tblLayout w:type="fixed"/>
        <w:tblLook w:val="0000" w:firstRow="0" w:lastRow="0" w:firstColumn="0" w:lastColumn="0" w:noHBand="0" w:noVBand="0"/>
      </w:tblPr>
      <w:tblGrid>
        <w:gridCol w:w="4807"/>
        <w:gridCol w:w="240"/>
        <w:gridCol w:w="4655"/>
      </w:tblGrid>
      <w:tr w:rsidR="003F6A96" w:rsidRPr="00DE23E2" w14:paraId="48742EEF" w14:textId="77777777" w:rsidTr="003F6A96">
        <w:trPr>
          <w:cantSplit/>
          <w:trHeight w:val="276"/>
        </w:trPr>
        <w:tc>
          <w:tcPr>
            <w:tcW w:w="4807" w:type="dxa"/>
          </w:tcPr>
          <w:p w14:paraId="718FEF4C" w14:textId="77777777" w:rsidR="003F6A96" w:rsidRPr="00DE23E2" w:rsidRDefault="003F6A96" w:rsidP="003F6A96">
            <w:pPr>
              <w:jc w:val="both"/>
              <w:rPr>
                <w:rFonts w:ascii="Arial Narrow" w:hAnsi="Arial Narrow" w:cs="Arial"/>
                <w:b/>
                <w:i/>
              </w:rPr>
            </w:pPr>
            <w:r w:rsidRPr="00DE23E2">
              <w:rPr>
                <w:rFonts w:ascii="Arial Narrow" w:hAnsi="Arial Narrow" w:cs="Arial"/>
                <w:b/>
                <w:i/>
              </w:rPr>
              <w:t>On behalf of WDP</w:t>
            </w:r>
            <w:r w:rsidR="00AE336C" w:rsidRPr="00DE23E2">
              <w:rPr>
                <w:rFonts w:ascii="Arial Narrow" w:hAnsi="Arial Narrow" w:cs="Arial"/>
                <w:b/>
                <w:i/>
              </w:rPr>
              <w:t>:</w:t>
            </w:r>
          </w:p>
          <w:p w14:paraId="39DC273A" w14:textId="77777777" w:rsidR="003F6A96" w:rsidRPr="00DE23E2" w:rsidRDefault="003F6A96" w:rsidP="003F6A96">
            <w:pPr>
              <w:jc w:val="both"/>
              <w:rPr>
                <w:rFonts w:ascii="Arial Narrow" w:hAnsi="Arial Narrow" w:cs="Arial"/>
                <w:b/>
                <w:i/>
              </w:rPr>
            </w:pPr>
          </w:p>
          <w:p w14:paraId="4DD9B635" w14:textId="77777777" w:rsidR="003F6A96" w:rsidRPr="00DE23E2" w:rsidRDefault="003F6A96" w:rsidP="003F6A96">
            <w:pPr>
              <w:jc w:val="both"/>
              <w:rPr>
                <w:rFonts w:ascii="Arial Narrow" w:hAnsi="Arial Narrow" w:cs="Arial"/>
                <w:i/>
              </w:rPr>
            </w:pPr>
            <w:r w:rsidRPr="00DE23E2">
              <w:rPr>
                <w:rFonts w:ascii="Arial Narrow" w:hAnsi="Arial Narrow" w:cs="Arial"/>
              </w:rPr>
              <w:t>Service Manager</w:t>
            </w:r>
          </w:p>
          <w:p w14:paraId="342FFCCD" w14:textId="77777777" w:rsidR="003F6A96" w:rsidRPr="00DE23E2" w:rsidRDefault="003F6A96" w:rsidP="003F6A96">
            <w:pPr>
              <w:jc w:val="both"/>
              <w:rPr>
                <w:rFonts w:ascii="Arial Narrow" w:hAnsi="Arial Narrow" w:cs="Arial"/>
                <w:b/>
                <w:i/>
              </w:rPr>
            </w:pPr>
          </w:p>
        </w:tc>
        <w:tc>
          <w:tcPr>
            <w:tcW w:w="240" w:type="dxa"/>
          </w:tcPr>
          <w:p w14:paraId="30020D61" w14:textId="77777777" w:rsidR="003F6A96" w:rsidRPr="00DE23E2" w:rsidRDefault="003F6A96" w:rsidP="003F6A96">
            <w:pPr>
              <w:jc w:val="both"/>
              <w:rPr>
                <w:rFonts w:ascii="Arial Narrow" w:hAnsi="Arial Narrow" w:cs="Arial"/>
                <w:b/>
                <w:i/>
              </w:rPr>
            </w:pPr>
          </w:p>
        </w:tc>
        <w:tc>
          <w:tcPr>
            <w:tcW w:w="4655" w:type="dxa"/>
          </w:tcPr>
          <w:p w14:paraId="59C811F6" w14:textId="77777777" w:rsidR="00AE336C" w:rsidRPr="00DE23E2" w:rsidRDefault="00AE336C" w:rsidP="00AE336C">
            <w:pPr>
              <w:jc w:val="both"/>
              <w:rPr>
                <w:rFonts w:ascii="Arial Narrow" w:hAnsi="Arial Narrow" w:cs="Arial"/>
                <w:b/>
                <w:i/>
              </w:rPr>
            </w:pPr>
            <w:r w:rsidRPr="00DE23E2">
              <w:rPr>
                <w:rFonts w:ascii="Arial Narrow" w:hAnsi="Arial Narrow" w:cs="Arial"/>
                <w:b/>
                <w:i/>
              </w:rPr>
              <w:t>Pharmacist:</w:t>
            </w:r>
          </w:p>
          <w:p w14:paraId="6B65EE65" w14:textId="77777777" w:rsidR="00AE336C" w:rsidRPr="00DE23E2" w:rsidRDefault="00AE336C" w:rsidP="00AE336C">
            <w:pPr>
              <w:jc w:val="both"/>
              <w:rPr>
                <w:rFonts w:ascii="Arial Narrow" w:hAnsi="Arial Narrow" w:cs="Arial"/>
                <w:b/>
                <w:i/>
              </w:rPr>
            </w:pPr>
          </w:p>
          <w:p w14:paraId="40778556" w14:textId="77777777" w:rsidR="00AE336C" w:rsidRPr="00DE23E2" w:rsidRDefault="00AE336C" w:rsidP="00AE336C">
            <w:pPr>
              <w:jc w:val="both"/>
              <w:rPr>
                <w:rFonts w:ascii="Arial Narrow" w:hAnsi="Arial Narrow" w:cs="Arial"/>
                <w:b/>
                <w:i/>
              </w:rPr>
            </w:pPr>
          </w:p>
          <w:p w14:paraId="44431CC4" w14:textId="77777777" w:rsidR="00AE336C" w:rsidRPr="00DE23E2" w:rsidRDefault="00AE336C" w:rsidP="00AE336C">
            <w:pPr>
              <w:jc w:val="both"/>
              <w:rPr>
                <w:rFonts w:ascii="Arial Narrow" w:hAnsi="Arial Narrow" w:cs="Arial"/>
                <w:b/>
                <w:i/>
              </w:rPr>
            </w:pPr>
            <w:r w:rsidRPr="00DE23E2">
              <w:rPr>
                <w:rFonts w:ascii="Arial Narrow" w:hAnsi="Arial Narrow" w:cs="Arial"/>
                <w:i/>
              </w:rPr>
              <w:t>………………………………………………</w:t>
            </w:r>
            <w:r w:rsidRPr="00DE23E2">
              <w:rPr>
                <w:rFonts w:ascii="Arial Narrow" w:hAnsi="Arial Narrow" w:cs="Arial"/>
                <w:b/>
                <w:i/>
              </w:rPr>
              <w:t>Print name</w:t>
            </w:r>
          </w:p>
          <w:p w14:paraId="5DB373F4" w14:textId="77777777" w:rsidR="003F6A96" w:rsidRPr="00DE23E2" w:rsidRDefault="003F6A96" w:rsidP="003F6A96">
            <w:pPr>
              <w:jc w:val="both"/>
              <w:rPr>
                <w:rFonts w:ascii="Arial Narrow" w:hAnsi="Arial Narrow" w:cs="Arial"/>
                <w:b/>
                <w:i/>
              </w:rPr>
            </w:pPr>
          </w:p>
        </w:tc>
      </w:tr>
      <w:tr w:rsidR="003F6A96" w:rsidRPr="00DE23E2" w14:paraId="739F1736" w14:textId="77777777" w:rsidTr="003F6A96">
        <w:trPr>
          <w:cantSplit/>
        </w:trPr>
        <w:tc>
          <w:tcPr>
            <w:tcW w:w="4807" w:type="dxa"/>
          </w:tcPr>
          <w:p w14:paraId="2C3951C1" w14:textId="77777777" w:rsidR="00AE336C" w:rsidRPr="00DE23E2" w:rsidRDefault="00AE336C" w:rsidP="003F6A96">
            <w:pPr>
              <w:jc w:val="both"/>
              <w:rPr>
                <w:rFonts w:ascii="Arial Narrow" w:hAnsi="Arial Narrow" w:cs="Arial"/>
                <w:i/>
              </w:rPr>
            </w:pPr>
          </w:p>
          <w:p w14:paraId="2E02252B" w14:textId="77777777" w:rsidR="00AE336C" w:rsidRPr="00DE23E2" w:rsidRDefault="00AE336C" w:rsidP="003F6A96">
            <w:pPr>
              <w:jc w:val="both"/>
              <w:rPr>
                <w:rFonts w:ascii="Arial Narrow" w:hAnsi="Arial Narrow" w:cs="Arial"/>
                <w:i/>
              </w:rPr>
            </w:pPr>
          </w:p>
          <w:p w14:paraId="2358A41C" w14:textId="77777777" w:rsidR="003F6A96" w:rsidRPr="00DE23E2" w:rsidRDefault="003F6A96" w:rsidP="003F6A96">
            <w:pPr>
              <w:jc w:val="both"/>
              <w:rPr>
                <w:rFonts w:ascii="Arial Narrow" w:hAnsi="Arial Narrow" w:cs="Arial"/>
                <w:i/>
              </w:rPr>
            </w:pPr>
            <w:r w:rsidRPr="00DE23E2">
              <w:rPr>
                <w:rFonts w:ascii="Arial Narrow" w:hAnsi="Arial Narrow" w:cs="Arial"/>
                <w:i/>
              </w:rPr>
              <w:t>Signature</w:t>
            </w:r>
            <w:r w:rsidR="00AE336C" w:rsidRPr="00DE23E2">
              <w:rPr>
                <w:rFonts w:ascii="Arial Narrow" w:hAnsi="Arial Narrow" w:cs="Arial"/>
                <w:i/>
              </w:rPr>
              <w:t>:</w:t>
            </w:r>
          </w:p>
          <w:p w14:paraId="1A9C9693" w14:textId="77777777" w:rsidR="003F6A96" w:rsidRPr="00DE23E2" w:rsidRDefault="003F6A96" w:rsidP="003F6A96">
            <w:pPr>
              <w:jc w:val="both"/>
              <w:rPr>
                <w:rFonts w:ascii="Arial Narrow" w:hAnsi="Arial Narrow" w:cs="Arial"/>
                <w:i/>
              </w:rPr>
            </w:pPr>
          </w:p>
          <w:p w14:paraId="04493510" w14:textId="77777777" w:rsidR="003F6A96" w:rsidRPr="00DE23E2" w:rsidRDefault="003F6A96" w:rsidP="003F6A96">
            <w:pPr>
              <w:jc w:val="both"/>
              <w:rPr>
                <w:rFonts w:ascii="Arial Narrow" w:hAnsi="Arial Narrow" w:cs="Arial"/>
                <w:i/>
              </w:rPr>
            </w:pPr>
          </w:p>
          <w:p w14:paraId="07854802" w14:textId="77777777" w:rsidR="003F6A96" w:rsidRPr="00DE23E2" w:rsidRDefault="003F6A96" w:rsidP="003F6A96">
            <w:pPr>
              <w:jc w:val="both"/>
              <w:rPr>
                <w:rFonts w:ascii="Arial Narrow" w:hAnsi="Arial Narrow" w:cs="Arial"/>
              </w:rPr>
            </w:pPr>
            <w:r w:rsidRPr="00DE23E2">
              <w:rPr>
                <w:rFonts w:ascii="Arial Narrow" w:hAnsi="Arial Narrow" w:cs="Arial"/>
              </w:rPr>
              <w:t>………………………………………………</w:t>
            </w:r>
          </w:p>
          <w:p w14:paraId="1F283A1D" w14:textId="77777777" w:rsidR="003F6A96" w:rsidRPr="00DE23E2" w:rsidRDefault="003F6A96" w:rsidP="003F6A96">
            <w:pPr>
              <w:jc w:val="both"/>
              <w:rPr>
                <w:rFonts w:ascii="Arial Narrow" w:hAnsi="Arial Narrow" w:cs="Arial"/>
                <w:b/>
                <w:i/>
              </w:rPr>
            </w:pPr>
          </w:p>
        </w:tc>
        <w:tc>
          <w:tcPr>
            <w:tcW w:w="240" w:type="dxa"/>
          </w:tcPr>
          <w:p w14:paraId="654A25A7" w14:textId="77777777" w:rsidR="003F6A96" w:rsidRPr="00DE23E2" w:rsidRDefault="003F6A96" w:rsidP="003F6A96">
            <w:pPr>
              <w:jc w:val="both"/>
              <w:rPr>
                <w:rFonts w:ascii="Arial Narrow" w:hAnsi="Arial Narrow" w:cs="Arial"/>
                <w:i/>
              </w:rPr>
            </w:pPr>
          </w:p>
        </w:tc>
        <w:tc>
          <w:tcPr>
            <w:tcW w:w="4655" w:type="dxa"/>
          </w:tcPr>
          <w:p w14:paraId="68935D91" w14:textId="77777777" w:rsidR="00AE336C" w:rsidRPr="00DE23E2" w:rsidRDefault="00AE336C" w:rsidP="00AE336C">
            <w:pPr>
              <w:jc w:val="both"/>
              <w:rPr>
                <w:rFonts w:ascii="Arial Narrow" w:hAnsi="Arial Narrow" w:cs="Arial"/>
                <w:i/>
              </w:rPr>
            </w:pPr>
          </w:p>
          <w:p w14:paraId="78798513" w14:textId="77777777" w:rsidR="00AE336C" w:rsidRPr="00DE23E2" w:rsidRDefault="00AE336C" w:rsidP="00AE336C">
            <w:pPr>
              <w:jc w:val="both"/>
              <w:rPr>
                <w:rFonts w:ascii="Arial Narrow" w:hAnsi="Arial Narrow" w:cs="Arial"/>
                <w:i/>
              </w:rPr>
            </w:pPr>
          </w:p>
          <w:p w14:paraId="68F31E57" w14:textId="77777777" w:rsidR="00AE336C" w:rsidRPr="00DE23E2" w:rsidRDefault="00AE336C" w:rsidP="00AE336C">
            <w:pPr>
              <w:jc w:val="both"/>
              <w:rPr>
                <w:rFonts w:ascii="Arial Narrow" w:hAnsi="Arial Narrow" w:cs="Arial"/>
                <w:i/>
              </w:rPr>
            </w:pPr>
            <w:r w:rsidRPr="00DE23E2">
              <w:rPr>
                <w:rFonts w:ascii="Arial Narrow" w:hAnsi="Arial Narrow" w:cs="Arial"/>
                <w:i/>
              </w:rPr>
              <w:t>Signature:</w:t>
            </w:r>
          </w:p>
          <w:p w14:paraId="51DFD3EF" w14:textId="77777777" w:rsidR="00AE336C" w:rsidRPr="00DE23E2" w:rsidRDefault="00AE336C" w:rsidP="00AE336C">
            <w:pPr>
              <w:jc w:val="both"/>
              <w:rPr>
                <w:rFonts w:ascii="Arial Narrow" w:hAnsi="Arial Narrow" w:cs="Arial"/>
                <w:i/>
              </w:rPr>
            </w:pPr>
          </w:p>
          <w:p w14:paraId="12D259FC" w14:textId="77777777" w:rsidR="00AE336C" w:rsidRPr="00DE23E2" w:rsidRDefault="00AE336C" w:rsidP="00AE336C">
            <w:pPr>
              <w:jc w:val="both"/>
              <w:rPr>
                <w:rFonts w:ascii="Arial Narrow" w:hAnsi="Arial Narrow" w:cs="Arial"/>
                <w:i/>
              </w:rPr>
            </w:pPr>
          </w:p>
          <w:p w14:paraId="2AD2CA13" w14:textId="77777777" w:rsidR="00AE336C" w:rsidRPr="00DE23E2" w:rsidRDefault="00AE336C" w:rsidP="00AE336C">
            <w:pPr>
              <w:jc w:val="both"/>
              <w:rPr>
                <w:rFonts w:ascii="Arial Narrow" w:hAnsi="Arial Narrow" w:cs="Arial"/>
                <w:b/>
                <w:i/>
              </w:rPr>
            </w:pPr>
            <w:r w:rsidRPr="00DE23E2">
              <w:rPr>
                <w:rFonts w:ascii="Arial Narrow" w:hAnsi="Arial Narrow" w:cs="Arial"/>
                <w:i/>
              </w:rPr>
              <w:t>……………………………………………….</w:t>
            </w:r>
          </w:p>
        </w:tc>
      </w:tr>
      <w:tr w:rsidR="003F6A96" w:rsidRPr="00DE23E2" w14:paraId="42F52E23" w14:textId="77777777" w:rsidTr="003F6A96">
        <w:trPr>
          <w:cantSplit/>
          <w:trHeight w:val="340"/>
        </w:trPr>
        <w:tc>
          <w:tcPr>
            <w:tcW w:w="4807" w:type="dxa"/>
          </w:tcPr>
          <w:p w14:paraId="394A6A6E" w14:textId="77777777" w:rsidR="003F6A96" w:rsidRPr="00DE23E2" w:rsidRDefault="003F6A96" w:rsidP="003F6A96">
            <w:pPr>
              <w:jc w:val="both"/>
              <w:rPr>
                <w:rFonts w:ascii="Arial Narrow" w:hAnsi="Arial Narrow" w:cs="Arial"/>
                <w:i/>
              </w:rPr>
            </w:pPr>
          </w:p>
          <w:p w14:paraId="76E1C284" w14:textId="77777777" w:rsidR="003F6A96" w:rsidRPr="00DE23E2" w:rsidRDefault="003F6A96" w:rsidP="003F6A96">
            <w:pPr>
              <w:jc w:val="both"/>
              <w:rPr>
                <w:rFonts w:ascii="Arial Narrow" w:hAnsi="Arial Narrow" w:cs="Arial"/>
                <w:i/>
              </w:rPr>
            </w:pPr>
            <w:r w:rsidRPr="00DE23E2">
              <w:rPr>
                <w:rFonts w:ascii="Arial Narrow" w:hAnsi="Arial Narrow" w:cs="Arial"/>
                <w:i/>
              </w:rPr>
              <w:t xml:space="preserve">Date: </w:t>
            </w:r>
          </w:p>
          <w:p w14:paraId="4DF049DF" w14:textId="77777777" w:rsidR="003F6A96" w:rsidRPr="00DE23E2" w:rsidRDefault="003F6A96" w:rsidP="003F6A96">
            <w:pPr>
              <w:jc w:val="both"/>
              <w:rPr>
                <w:rFonts w:ascii="Arial Narrow" w:hAnsi="Arial Narrow" w:cs="Arial"/>
                <w:i/>
              </w:rPr>
            </w:pPr>
            <w:r w:rsidRPr="00DE23E2">
              <w:rPr>
                <w:rFonts w:ascii="Arial Narrow" w:hAnsi="Arial Narrow" w:cs="Arial"/>
                <w:i/>
              </w:rPr>
              <w:t>....................................................................</w:t>
            </w:r>
          </w:p>
        </w:tc>
        <w:tc>
          <w:tcPr>
            <w:tcW w:w="240" w:type="dxa"/>
          </w:tcPr>
          <w:p w14:paraId="164EDD09" w14:textId="77777777" w:rsidR="003F6A96" w:rsidRPr="00DE23E2" w:rsidRDefault="003F6A96" w:rsidP="003F6A96">
            <w:pPr>
              <w:jc w:val="both"/>
              <w:rPr>
                <w:rFonts w:ascii="Arial Narrow" w:hAnsi="Arial Narrow" w:cs="Arial"/>
                <w:i/>
              </w:rPr>
            </w:pPr>
          </w:p>
        </w:tc>
        <w:tc>
          <w:tcPr>
            <w:tcW w:w="4655" w:type="dxa"/>
          </w:tcPr>
          <w:p w14:paraId="6A8260C2" w14:textId="77777777" w:rsidR="003F6A96" w:rsidRPr="00DE23E2" w:rsidRDefault="003F6A96" w:rsidP="003F6A96">
            <w:pPr>
              <w:jc w:val="both"/>
              <w:rPr>
                <w:rFonts w:ascii="Arial Narrow" w:hAnsi="Arial Narrow" w:cs="Arial"/>
                <w:i/>
              </w:rPr>
            </w:pPr>
          </w:p>
          <w:p w14:paraId="26C6DF0D" w14:textId="77777777" w:rsidR="003F6A96" w:rsidRPr="00DE23E2" w:rsidRDefault="003F6A96" w:rsidP="003F6A96">
            <w:pPr>
              <w:jc w:val="both"/>
              <w:rPr>
                <w:rFonts w:ascii="Arial Narrow" w:hAnsi="Arial Narrow" w:cs="Arial"/>
                <w:i/>
              </w:rPr>
            </w:pPr>
            <w:r w:rsidRPr="00DE23E2">
              <w:rPr>
                <w:rFonts w:ascii="Arial Narrow" w:hAnsi="Arial Narrow" w:cs="Arial"/>
                <w:i/>
              </w:rPr>
              <w:t>Date</w:t>
            </w:r>
            <w:r w:rsidR="00AE336C" w:rsidRPr="00DE23E2">
              <w:rPr>
                <w:rFonts w:ascii="Arial Narrow" w:hAnsi="Arial Narrow" w:cs="Arial"/>
                <w:i/>
              </w:rPr>
              <w:t>:</w:t>
            </w:r>
          </w:p>
          <w:p w14:paraId="3667B0C4" w14:textId="77777777" w:rsidR="003F6A96" w:rsidRPr="00DE23E2" w:rsidRDefault="003F6A96" w:rsidP="003F6A96">
            <w:pPr>
              <w:jc w:val="both"/>
              <w:rPr>
                <w:rFonts w:ascii="Arial Narrow" w:hAnsi="Arial Narrow" w:cs="Arial"/>
                <w:i/>
              </w:rPr>
            </w:pPr>
            <w:r w:rsidRPr="00DE23E2">
              <w:rPr>
                <w:rFonts w:ascii="Arial Narrow" w:hAnsi="Arial Narrow" w:cs="Arial"/>
                <w:i/>
              </w:rPr>
              <w:t>..................................................................</w:t>
            </w:r>
          </w:p>
        </w:tc>
      </w:tr>
    </w:tbl>
    <w:p w14:paraId="52F7D3DF" w14:textId="77777777" w:rsidR="008A1F48" w:rsidRPr="00DE23E2" w:rsidRDefault="008A1F48" w:rsidP="00A72387">
      <w:pPr>
        <w:jc w:val="both"/>
        <w:rPr>
          <w:rFonts w:ascii="Arial Narrow" w:hAnsi="Arial Narrow"/>
          <w:b/>
          <w:sz w:val="22"/>
          <w:szCs w:val="22"/>
          <w:u w:val="single"/>
        </w:rPr>
      </w:pPr>
    </w:p>
    <w:p w14:paraId="08880614" w14:textId="77777777" w:rsidR="00A72387" w:rsidRPr="00DE23E2" w:rsidRDefault="00A72387" w:rsidP="00A72387">
      <w:pPr>
        <w:rPr>
          <w:rFonts w:ascii="Arial Narrow" w:hAnsi="Arial Narrow"/>
          <w:color w:val="FF0000"/>
          <w:sz w:val="22"/>
          <w:szCs w:val="22"/>
          <w:lang w:val="fr-FR"/>
        </w:rPr>
      </w:pPr>
    </w:p>
    <w:p w14:paraId="655DEE9A" w14:textId="77777777" w:rsidR="00A0119B" w:rsidRPr="00DE23E2" w:rsidRDefault="00A0119B">
      <w:pPr>
        <w:pStyle w:val="Subtitle"/>
        <w:jc w:val="both"/>
        <w:rPr>
          <w:rFonts w:ascii="Arial Narrow" w:hAnsi="Arial Narrow"/>
          <w:b w:val="0"/>
          <w:bCs/>
          <w:smallCaps w:val="0"/>
          <w:sz w:val="24"/>
          <w:lang w:val="fr-FR"/>
        </w:rPr>
      </w:pPr>
    </w:p>
    <w:p w14:paraId="5F9772C5" w14:textId="77777777" w:rsidR="00537D29" w:rsidRPr="00DE23E2" w:rsidRDefault="00537D29" w:rsidP="00101899">
      <w:pPr>
        <w:jc w:val="both"/>
        <w:rPr>
          <w:rFonts w:ascii="Arial Narrow" w:hAnsi="Arial Narrow" w:cs="Arial"/>
          <w:b/>
          <w:sz w:val="28"/>
          <w:szCs w:val="28"/>
        </w:rPr>
      </w:pPr>
    </w:p>
    <w:p w14:paraId="501ACDD3" w14:textId="77777777" w:rsidR="00537D29" w:rsidRPr="00DE23E2" w:rsidRDefault="00537D29" w:rsidP="00101899">
      <w:pPr>
        <w:jc w:val="both"/>
        <w:rPr>
          <w:rFonts w:ascii="Arial Narrow" w:hAnsi="Arial Narrow" w:cs="Arial"/>
          <w:b/>
          <w:sz w:val="28"/>
          <w:szCs w:val="28"/>
        </w:rPr>
      </w:pPr>
    </w:p>
    <w:p w14:paraId="2F5704D3" w14:textId="77777777" w:rsidR="00537D29" w:rsidRPr="00DE23E2" w:rsidRDefault="00537D29" w:rsidP="00101899">
      <w:pPr>
        <w:jc w:val="both"/>
        <w:rPr>
          <w:rFonts w:ascii="Arial Narrow" w:hAnsi="Arial Narrow" w:cs="Arial"/>
          <w:b/>
          <w:sz w:val="28"/>
          <w:szCs w:val="28"/>
        </w:rPr>
      </w:pPr>
    </w:p>
    <w:p w14:paraId="3860DF14" w14:textId="77777777" w:rsidR="00537D29" w:rsidRPr="00DE23E2" w:rsidRDefault="00537D29" w:rsidP="00101899">
      <w:pPr>
        <w:jc w:val="both"/>
        <w:rPr>
          <w:rFonts w:ascii="Arial Narrow" w:hAnsi="Arial Narrow" w:cs="Arial"/>
          <w:b/>
          <w:sz w:val="28"/>
          <w:szCs w:val="28"/>
        </w:rPr>
      </w:pPr>
    </w:p>
    <w:p w14:paraId="775AE697" w14:textId="77777777" w:rsidR="00101899" w:rsidRPr="00DE23E2" w:rsidRDefault="00AE0EF4" w:rsidP="00101899">
      <w:pPr>
        <w:jc w:val="both"/>
        <w:rPr>
          <w:rFonts w:ascii="Arial Narrow" w:hAnsi="Arial Narrow" w:cs="Arial"/>
          <w:b/>
          <w:sz w:val="28"/>
          <w:szCs w:val="28"/>
        </w:rPr>
      </w:pPr>
      <w:r w:rsidRPr="00DE23E2">
        <w:rPr>
          <w:rFonts w:ascii="Arial Narrow" w:hAnsi="Arial Narrow" w:cs="Arial"/>
          <w:b/>
          <w:sz w:val="28"/>
          <w:szCs w:val="28"/>
        </w:rPr>
        <w:t>Relevant contact d</w:t>
      </w:r>
      <w:r w:rsidR="00101899" w:rsidRPr="00DE23E2">
        <w:rPr>
          <w:rFonts w:ascii="Arial Narrow" w:hAnsi="Arial Narrow" w:cs="Arial"/>
          <w:b/>
          <w:sz w:val="28"/>
          <w:szCs w:val="28"/>
        </w:rPr>
        <w:t>etails:</w:t>
      </w:r>
    </w:p>
    <w:p w14:paraId="754D375F" w14:textId="77777777" w:rsidR="00AE336C" w:rsidRPr="00DE23E2" w:rsidRDefault="00AE336C" w:rsidP="00101899">
      <w:pPr>
        <w:jc w:val="both"/>
        <w:rPr>
          <w:rFonts w:ascii="Arial Narrow" w:hAnsi="Arial Narrow" w:cs="Arial"/>
          <w:b/>
          <w:sz w:val="28"/>
          <w:szCs w:val="28"/>
        </w:rPr>
      </w:pPr>
    </w:p>
    <w:p w14:paraId="2E5235EB" w14:textId="77777777" w:rsidR="00AE336C" w:rsidRPr="00DE23E2" w:rsidRDefault="00AE336C" w:rsidP="00101899">
      <w:pPr>
        <w:jc w:val="both"/>
        <w:rPr>
          <w:rFonts w:ascii="Arial Narrow" w:hAnsi="Arial Narrow" w:cs="Arial"/>
          <w:b/>
          <w:sz w:val="28"/>
          <w:szCs w:val="28"/>
        </w:rPr>
      </w:pPr>
    </w:p>
    <w:tbl>
      <w:tblPr>
        <w:tblW w:w="0" w:type="auto"/>
        <w:tblLook w:val="04A0" w:firstRow="1" w:lastRow="0" w:firstColumn="1" w:lastColumn="0" w:noHBand="0" w:noVBand="1"/>
      </w:tblPr>
      <w:tblGrid>
        <w:gridCol w:w="4971"/>
        <w:gridCol w:w="4928"/>
      </w:tblGrid>
      <w:tr w:rsidR="00AE336C" w:rsidRPr="00DE23E2" w14:paraId="48555638" w14:textId="77777777" w:rsidTr="00921F45">
        <w:tc>
          <w:tcPr>
            <w:tcW w:w="5057" w:type="dxa"/>
            <w:shd w:val="clear" w:color="auto" w:fill="auto"/>
          </w:tcPr>
          <w:p w14:paraId="22EB3C55" w14:textId="77777777" w:rsidR="00AE336C" w:rsidRPr="00921F45" w:rsidRDefault="00453E71" w:rsidP="00921F45">
            <w:pPr>
              <w:jc w:val="both"/>
              <w:rPr>
                <w:rFonts w:ascii="Arial Narrow" w:hAnsi="Arial Narrow" w:cs="Arial"/>
                <w:b/>
                <w:sz w:val="22"/>
                <w:szCs w:val="22"/>
              </w:rPr>
            </w:pPr>
            <w:r w:rsidRPr="00921F45">
              <w:rPr>
                <w:rFonts w:ascii="Arial Narrow" w:hAnsi="Arial Narrow" w:cs="Arial"/>
                <w:b/>
                <w:sz w:val="22"/>
                <w:szCs w:val="22"/>
              </w:rPr>
              <w:t>WDP Redbridge</w:t>
            </w:r>
            <w:r w:rsidR="008615B0" w:rsidRPr="00921F45">
              <w:rPr>
                <w:rFonts w:ascii="Arial Narrow" w:hAnsi="Arial Narrow" w:cs="Arial"/>
                <w:b/>
                <w:sz w:val="22"/>
                <w:szCs w:val="22"/>
              </w:rPr>
              <w:t xml:space="preserve"> </w:t>
            </w:r>
            <w:r w:rsidR="00950A86" w:rsidRPr="00921F45">
              <w:rPr>
                <w:rFonts w:ascii="Arial Narrow" w:hAnsi="Arial Narrow" w:cs="Arial"/>
                <w:b/>
                <w:sz w:val="22"/>
                <w:szCs w:val="22"/>
              </w:rPr>
              <w:t>Service</w:t>
            </w:r>
            <w:r w:rsidR="00537D29" w:rsidRPr="00921F45">
              <w:rPr>
                <w:rFonts w:ascii="Arial Narrow" w:hAnsi="Arial Narrow" w:cs="Arial"/>
                <w:b/>
                <w:sz w:val="22"/>
                <w:szCs w:val="22"/>
              </w:rPr>
              <w:t xml:space="preserve"> </w:t>
            </w:r>
          </w:p>
          <w:p w14:paraId="3576590E" w14:textId="77777777" w:rsidR="00DC6ADE" w:rsidRPr="00921F45" w:rsidRDefault="00DC6ADE" w:rsidP="00921F45">
            <w:pPr>
              <w:jc w:val="both"/>
              <w:rPr>
                <w:rFonts w:ascii="Arial Narrow" w:hAnsi="Arial Narrow" w:cs="Arial"/>
                <w:b/>
                <w:sz w:val="22"/>
                <w:szCs w:val="22"/>
              </w:rPr>
            </w:pPr>
            <w:r w:rsidRPr="00921F45">
              <w:rPr>
                <w:rFonts w:ascii="Arial Narrow" w:hAnsi="Arial Narrow" w:cs="Arial"/>
                <w:b/>
                <w:sz w:val="22"/>
                <w:szCs w:val="22"/>
              </w:rPr>
              <w:t>3</w:t>
            </w:r>
            <w:r w:rsidRPr="00921F45">
              <w:rPr>
                <w:rFonts w:ascii="Arial Narrow" w:hAnsi="Arial Narrow" w:cs="Arial"/>
                <w:b/>
                <w:sz w:val="22"/>
                <w:szCs w:val="22"/>
                <w:vertAlign w:val="superscript"/>
              </w:rPr>
              <w:t xml:space="preserve">rd </w:t>
            </w:r>
            <w:r w:rsidRPr="00921F45">
              <w:rPr>
                <w:rFonts w:ascii="Arial Narrow" w:hAnsi="Arial Narrow" w:cs="Arial"/>
                <w:b/>
                <w:sz w:val="22"/>
                <w:szCs w:val="22"/>
              </w:rPr>
              <w:t>Floor</w:t>
            </w:r>
          </w:p>
          <w:p w14:paraId="18432F34" w14:textId="77777777" w:rsidR="00DC6ADE" w:rsidRPr="00921F45" w:rsidRDefault="00DC6ADE" w:rsidP="00921F45">
            <w:pPr>
              <w:jc w:val="both"/>
              <w:rPr>
                <w:rFonts w:ascii="Arial Narrow" w:hAnsi="Arial Narrow" w:cs="Arial"/>
                <w:b/>
                <w:sz w:val="22"/>
                <w:szCs w:val="22"/>
              </w:rPr>
            </w:pPr>
            <w:r w:rsidRPr="00921F45">
              <w:rPr>
                <w:rFonts w:ascii="Arial Narrow" w:hAnsi="Arial Narrow" w:cs="Arial"/>
                <w:b/>
                <w:sz w:val="22"/>
                <w:szCs w:val="22"/>
              </w:rPr>
              <w:t>Ilford Chambers</w:t>
            </w:r>
          </w:p>
          <w:p w14:paraId="64768B72" w14:textId="77777777" w:rsidR="00DC6ADE" w:rsidRPr="00921F45" w:rsidRDefault="00DC6ADE" w:rsidP="00921F45">
            <w:pPr>
              <w:jc w:val="both"/>
              <w:rPr>
                <w:rFonts w:ascii="Arial Narrow" w:hAnsi="Arial Narrow" w:cs="Arial"/>
                <w:b/>
                <w:sz w:val="22"/>
                <w:szCs w:val="22"/>
              </w:rPr>
            </w:pPr>
            <w:r w:rsidRPr="00921F45">
              <w:rPr>
                <w:rFonts w:ascii="Arial Narrow" w:hAnsi="Arial Narrow" w:cs="Arial"/>
                <w:b/>
                <w:sz w:val="22"/>
                <w:szCs w:val="22"/>
              </w:rPr>
              <w:t>11 Chapel Road</w:t>
            </w:r>
          </w:p>
          <w:p w14:paraId="32D07F0A" w14:textId="77777777" w:rsidR="00DC6ADE" w:rsidRPr="00921F45" w:rsidRDefault="00DC6ADE" w:rsidP="00921F45">
            <w:pPr>
              <w:jc w:val="both"/>
              <w:rPr>
                <w:rFonts w:ascii="Arial Narrow" w:hAnsi="Arial Narrow" w:cs="Arial"/>
                <w:b/>
                <w:sz w:val="22"/>
                <w:szCs w:val="22"/>
              </w:rPr>
            </w:pPr>
            <w:r w:rsidRPr="00921F45">
              <w:rPr>
                <w:rFonts w:ascii="Arial Narrow" w:hAnsi="Arial Narrow" w:cs="Arial"/>
                <w:b/>
                <w:sz w:val="22"/>
                <w:szCs w:val="22"/>
              </w:rPr>
              <w:t>Ilford</w:t>
            </w:r>
          </w:p>
          <w:p w14:paraId="03A66852" w14:textId="77777777" w:rsidR="00DC6ADE" w:rsidRPr="00921F45" w:rsidRDefault="00DC6ADE" w:rsidP="00921F45">
            <w:pPr>
              <w:jc w:val="both"/>
              <w:rPr>
                <w:rFonts w:ascii="Arial Narrow" w:hAnsi="Arial Narrow" w:cs="Arial"/>
                <w:b/>
                <w:sz w:val="22"/>
                <w:szCs w:val="22"/>
              </w:rPr>
            </w:pPr>
            <w:r w:rsidRPr="00921F45">
              <w:rPr>
                <w:rFonts w:ascii="Arial Narrow" w:hAnsi="Arial Narrow" w:cs="Arial"/>
                <w:b/>
                <w:sz w:val="22"/>
                <w:szCs w:val="22"/>
              </w:rPr>
              <w:t>Essex</w:t>
            </w:r>
          </w:p>
          <w:p w14:paraId="21FCC26B" w14:textId="77777777" w:rsidR="00DC6ADE" w:rsidRPr="00921F45" w:rsidRDefault="00DC6ADE" w:rsidP="00921F45">
            <w:pPr>
              <w:jc w:val="both"/>
              <w:rPr>
                <w:rFonts w:ascii="Arial Narrow" w:hAnsi="Arial Narrow" w:cs="Arial"/>
                <w:b/>
                <w:sz w:val="22"/>
                <w:szCs w:val="22"/>
              </w:rPr>
            </w:pPr>
            <w:r w:rsidRPr="00921F45">
              <w:rPr>
                <w:rFonts w:ascii="Arial Narrow" w:hAnsi="Arial Narrow" w:cs="Arial"/>
                <w:b/>
                <w:sz w:val="22"/>
                <w:szCs w:val="22"/>
              </w:rPr>
              <w:t>IG1 2DR</w:t>
            </w:r>
          </w:p>
          <w:p w14:paraId="78BB5849" w14:textId="77777777" w:rsidR="00FD487F" w:rsidRPr="00921F45" w:rsidRDefault="00FD487F" w:rsidP="00921F45">
            <w:pPr>
              <w:jc w:val="both"/>
              <w:rPr>
                <w:rFonts w:ascii="Arial Narrow" w:hAnsi="Arial Narrow" w:cs="Arial"/>
                <w:sz w:val="22"/>
                <w:szCs w:val="22"/>
              </w:rPr>
            </w:pPr>
          </w:p>
          <w:p w14:paraId="4636EB6B" w14:textId="77777777" w:rsidR="00AE336C" w:rsidRPr="00921F45" w:rsidRDefault="00AE336C" w:rsidP="00921F45">
            <w:pPr>
              <w:jc w:val="both"/>
              <w:rPr>
                <w:rFonts w:ascii="Arial Narrow" w:hAnsi="Arial Narrow" w:cs="Arial"/>
                <w:sz w:val="22"/>
                <w:szCs w:val="22"/>
              </w:rPr>
            </w:pPr>
            <w:r w:rsidRPr="00921F45">
              <w:rPr>
                <w:rFonts w:ascii="Arial Narrow" w:hAnsi="Arial Narrow" w:cs="Arial"/>
                <w:sz w:val="22"/>
                <w:szCs w:val="22"/>
              </w:rPr>
              <w:t>Tel:</w:t>
            </w:r>
            <w:r w:rsidRPr="00921F45">
              <w:rPr>
                <w:rFonts w:ascii="Arial Narrow" w:hAnsi="Arial Narrow" w:cs="Arial"/>
                <w:sz w:val="22"/>
                <w:szCs w:val="22"/>
                <w:shd w:val="clear" w:color="auto" w:fill="FF0000"/>
              </w:rPr>
              <w:t xml:space="preserve"> </w:t>
            </w:r>
            <w:r w:rsidR="00DC6ADE" w:rsidRPr="00921F45">
              <w:rPr>
                <w:rFonts w:ascii="Arial Narrow" w:hAnsi="Arial Narrow"/>
                <w:sz w:val="22"/>
                <w:szCs w:val="22"/>
                <w:shd w:val="clear" w:color="auto" w:fill="FF0000"/>
              </w:rPr>
              <w:t>XXXXXXXXXXXXX</w:t>
            </w:r>
          </w:p>
          <w:p w14:paraId="43F24E4C" w14:textId="77777777" w:rsidR="00AE336C" w:rsidRPr="00921F45" w:rsidRDefault="00AE336C" w:rsidP="00921F45">
            <w:pPr>
              <w:jc w:val="both"/>
              <w:rPr>
                <w:rFonts w:ascii="Arial Narrow" w:hAnsi="Arial Narrow" w:cs="Arial"/>
                <w:sz w:val="22"/>
                <w:szCs w:val="22"/>
              </w:rPr>
            </w:pPr>
            <w:r w:rsidRPr="00921F45">
              <w:rPr>
                <w:rFonts w:ascii="Arial Narrow" w:hAnsi="Arial Narrow" w:cs="Arial"/>
                <w:sz w:val="22"/>
                <w:szCs w:val="22"/>
              </w:rPr>
              <w:t xml:space="preserve">Email: </w:t>
            </w:r>
            <w:hyperlink r:id="rId13" w:history="1">
              <w:r w:rsidR="00DC6ADE" w:rsidRPr="00921F45">
                <w:rPr>
                  <w:rStyle w:val="Hyperlink"/>
                  <w:rFonts w:ascii="Arial Narrow" w:hAnsi="Arial Narrow" w:cs="Arial"/>
                  <w:sz w:val="22"/>
                  <w:szCs w:val="22"/>
                </w:rPr>
                <w:t>info.R3@wdp.org.uk</w:t>
              </w:r>
            </w:hyperlink>
            <w:r w:rsidR="00DC6ADE" w:rsidRPr="00921F45">
              <w:rPr>
                <w:rFonts w:ascii="Arial Narrow" w:hAnsi="Arial Narrow" w:cs="Arial"/>
                <w:sz w:val="22"/>
                <w:szCs w:val="22"/>
              </w:rPr>
              <w:t xml:space="preserve"> </w:t>
            </w:r>
          </w:p>
          <w:p w14:paraId="41B29F10" w14:textId="77777777" w:rsidR="00AE336C" w:rsidRPr="00921F45" w:rsidRDefault="00AE336C" w:rsidP="00921F45">
            <w:pPr>
              <w:jc w:val="both"/>
              <w:rPr>
                <w:rFonts w:ascii="Arial Narrow" w:hAnsi="Arial Narrow" w:cs="Arial"/>
                <w:sz w:val="22"/>
                <w:szCs w:val="22"/>
              </w:rPr>
            </w:pPr>
          </w:p>
        </w:tc>
        <w:tc>
          <w:tcPr>
            <w:tcW w:w="5058" w:type="dxa"/>
            <w:shd w:val="clear" w:color="auto" w:fill="auto"/>
          </w:tcPr>
          <w:p w14:paraId="7C8D0066" w14:textId="77777777" w:rsidR="00AE336C" w:rsidRPr="00921F45" w:rsidRDefault="00AE336C" w:rsidP="00921F45">
            <w:pPr>
              <w:jc w:val="both"/>
              <w:rPr>
                <w:rFonts w:ascii="Arial Narrow" w:hAnsi="Arial Narrow" w:cs="Arial"/>
                <w:sz w:val="22"/>
                <w:szCs w:val="22"/>
              </w:rPr>
            </w:pPr>
          </w:p>
        </w:tc>
      </w:tr>
    </w:tbl>
    <w:p w14:paraId="0CD98447" w14:textId="77777777" w:rsidR="003F6A96" w:rsidRPr="00DE23E2" w:rsidRDefault="003F6A96" w:rsidP="003F6A96">
      <w:pPr>
        <w:jc w:val="both"/>
        <w:rPr>
          <w:rFonts w:ascii="Arial Narrow" w:hAnsi="Arial Narrow" w:cs="Arial"/>
          <w:sz w:val="22"/>
          <w:szCs w:val="22"/>
        </w:rPr>
      </w:pPr>
    </w:p>
    <w:sectPr w:rsidR="003F6A96" w:rsidRPr="00DE23E2" w:rsidSect="00FA05B7">
      <w:headerReference w:type="even" r:id="rId14"/>
      <w:headerReference w:type="default" r:id="rId15"/>
      <w:footerReference w:type="even" r:id="rId16"/>
      <w:footerReference w:type="default" r:id="rId17"/>
      <w:pgSz w:w="11906" w:h="16838" w:code="9"/>
      <w:pgMar w:top="851" w:right="748" w:bottom="567" w:left="1259" w:header="340" w:footer="414" w:gutter="0"/>
      <w:pgBorders w:offsetFrom="page">
        <w:top w:val="single" w:sz="48" w:space="15" w:color="78BB36"/>
        <w:left w:val="single" w:sz="48" w:space="15" w:color="78BB36"/>
        <w:bottom w:val="single" w:sz="48" w:space="15" w:color="78BB36"/>
        <w:right w:val="single" w:sz="48" w:space="15" w:color="78BB3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4F0E" w14:textId="77777777" w:rsidR="006A5BA4" w:rsidRDefault="006A5BA4">
      <w:r>
        <w:separator/>
      </w:r>
    </w:p>
  </w:endnote>
  <w:endnote w:type="continuationSeparator" w:id="0">
    <w:p w14:paraId="1DB7FBFF" w14:textId="77777777" w:rsidR="006A5BA4" w:rsidRDefault="006A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2B2A" w14:textId="77777777" w:rsidR="00AE07C7" w:rsidRDefault="00AE07C7" w:rsidP="00FC40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C6A021" w14:textId="77777777" w:rsidR="00AE07C7" w:rsidRDefault="00AE0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FC" w14:textId="77777777" w:rsidR="00AE07C7" w:rsidRDefault="00AE07C7">
    <w:pPr>
      <w:pStyle w:val="Footer"/>
      <w:jc w:val="right"/>
    </w:pPr>
    <w:r w:rsidRPr="00921F45">
      <w:rPr>
        <w:rFonts w:ascii="Calibri" w:hAnsi="Calibri"/>
      </w:rPr>
      <w:t xml:space="preserve">Page </w:t>
    </w:r>
    <w:r w:rsidRPr="00921F45">
      <w:rPr>
        <w:rFonts w:ascii="Calibri" w:hAnsi="Calibri"/>
        <w:b/>
        <w:bCs/>
      </w:rPr>
      <w:fldChar w:fldCharType="begin"/>
    </w:r>
    <w:r w:rsidRPr="00921F45">
      <w:rPr>
        <w:rFonts w:ascii="Calibri" w:hAnsi="Calibri"/>
        <w:b/>
        <w:bCs/>
      </w:rPr>
      <w:instrText xml:space="preserve"> PAGE </w:instrText>
    </w:r>
    <w:r w:rsidRPr="00921F45">
      <w:rPr>
        <w:rFonts w:ascii="Calibri" w:hAnsi="Calibri"/>
        <w:b/>
        <w:bCs/>
      </w:rPr>
      <w:fldChar w:fldCharType="separate"/>
    </w:r>
    <w:r w:rsidR="00534349">
      <w:rPr>
        <w:rFonts w:ascii="Calibri" w:hAnsi="Calibri"/>
        <w:b/>
        <w:bCs/>
        <w:noProof/>
      </w:rPr>
      <w:t>8</w:t>
    </w:r>
    <w:r w:rsidRPr="00921F45">
      <w:rPr>
        <w:rFonts w:ascii="Calibri" w:hAnsi="Calibri"/>
        <w:b/>
        <w:bCs/>
      </w:rPr>
      <w:fldChar w:fldCharType="end"/>
    </w:r>
    <w:r w:rsidRPr="00921F45">
      <w:rPr>
        <w:rFonts w:ascii="Calibri" w:hAnsi="Calibri"/>
      </w:rPr>
      <w:t xml:space="preserve"> of </w:t>
    </w:r>
    <w:r w:rsidRPr="00921F45">
      <w:rPr>
        <w:rFonts w:ascii="Calibri" w:hAnsi="Calibri"/>
        <w:b/>
        <w:bCs/>
      </w:rPr>
      <w:fldChar w:fldCharType="begin"/>
    </w:r>
    <w:r w:rsidRPr="00921F45">
      <w:rPr>
        <w:rFonts w:ascii="Calibri" w:hAnsi="Calibri"/>
        <w:b/>
        <w:bCs/>
      </w:rPr>
      <w:instrText xml:space="preserve"> NUMPAGES  </w:instrText>
    </w:r>
    <w:r w:rsidRPr="00921F45">
      <w:rPr>
        <w:rFonts w:ascii="Calibri" w:hAnsi="Calibri"/>
        <w:b/>
        <w:bCs/>
      </w:rPr>
      <w:fldChar w:fldCharType="separate"/>
    </w:r>
    <w:r w:rsidR="00534349">
      <w:rPr>
        <w:rFonts w:ascii="Calibri" w:hAnsi="Calibri"/>
        <w:b/>
        <w:bCs/>
        <w:noProof/>
      </w:rPr>
      <w:t>9</w:t>
    </w:r>
    <w:r w:rsidRPr="00921F45">
      <w:rPr>
        <w:rFonts w:ascii="Calibri" w:hAnsi="Calibri"/>
        <w:b/>
        <w:bCs/>
      </w:rPr>
      <w:fldChar w:fldCharType="end"/>
    </w:r>
  </w:p>
  <w:p w14:paraId="4DC736C3" w14:textId="77777777" w:rsidR="00AE07C7" w:rsidRDefault="00AE07C7">
    <w:pPr>
      <w:pStyle w:val="Footer"/>
      <w:rPr>
        <w:rFonts w:ascii="Comic Sans MS" w:hAnsi="Comic Sans MS" w:cs="Tahoma"/>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CA40" w14:textId="77777777" w:rsidR="006A5BA4" w:rsidRDefault="006A5BA4">
      <w:r>
        <w:separator/>
      </w:r>
    </w:p>
  </w:footnote>
  <w:footnote w:type="continuationSeparator" w:id="0">
    <w:p w14:paraId="61F1AEF6" w14:textId="77777777" w:rsidR="006A5BA4" w:rsidRDefault="006A5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A478" w14:textId="77777777" w:rsidR="00AE07C7" w:rsidRDefault="00AE0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2B27114" w14:textId="77777777" w:rsidR="00AE07C7" w:rsidRDefault="00AE07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58C0" w14:textId="77777777" w:rsidR="00AE07C7" w:rsidRPr="001E0103" w:rsidRDefault="00AE07C7" w:rsidP="004D10F2">
    <w:pPr>
      <w:pStyle w:val="Footer"/>
      <w:jc w:val="both"/>
      <w:rPr>
        <w:rFonts w:ascii="Comic Sans MS" w:hAnsi="Comic Sans MS"/>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8D6"/>
    <w:multiLevelType w:val="hybridMultilevel"/>
    <w:tmpl w:val="DDC8FFD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EC143F7"/>
    <w:multiLevelType w:val="hybridMultilevel"/>
    <w:tmpl w:val="5C2455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CAC1FC5"/>
    <w:multiLevelType w:val="hybridMultilevel"/>
    <w:tmpl w:val="0576FA62"/>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EE3577"/>
    <w:multiLevelType w:val="hybridMultilevel"/>
    <w:tmpl w:val="8B20F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E4911"/>
    <w:multiLevelType w:val="multilevel"/>
    <w:tmpl w:val="D0585324"/>
    <w:lvl w:ilvl="0">
      <w:start w:val="1"/>
      <w:numFmt w:val="bullet"/>
      <w:lvlText w:val=""/>
      <w:lvlJc w:val="left"/>
      <w:pPr>
        <w:tabs>
          <w:tab w:val="num" w:pos="851"/>
        </w:tabs>
        <w:ind w:left="851" w:hanging="851"/>
      </w:pPr>
      <w:rPr>
        <w:rFonts w:ascii="Symbol" w:hAnsi="Symbol" w:hint="default"/>
        <w:b/>
        <w:i w:val="0"/>
        <w:sz w:val="24"/>
        <w:szCs w:val="24"/>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5CB3051"/>
    <w:multiLevelType w:val="hybridMultilevel"/>
    <w:tmpl w:val="8C9A96B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5F0F1CD8"/>
    <w:multiLevelType w:val="hybridMultilevel"/>
    <w:tmpl w:val="8870BC72"/>
    <w:lvl w:ilvl="0" w:tplc="08090001">
      <w:start w:val="1"/>
      <w:numFmt w:val="bullet"/>
      <w:lvlText w:val=""/>
      <w:lvlJc w:val="left"/>
      <w:pPr>
        <w:tabs>
          <w:tab w:val="num" w:pos="1620"/>
        </w:tabs>
        <w:ind w:left="16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BE62EEF"/>
    <w:multiLevelType w:val="multilevel"/>
    <w:tmpl w:val="2BD612E2"/>
    <w:lvl w:ilvl="0">
      <w:start w:val="1"/>
      <w:numFmt w:val="decimal"/>
      <w:lvlText w:val="%1."/>
      <w:lvlJc w:val="left"/>
      <w:pPr>
        <w:tabs>
          <w:tab w:val="num" w:pos="851"/>
        </w:tabs>
        <w:ind w:left="851" w:hanging="851"/>
      </w:pPr>
      <w:rPr>
        <w:rFonts w:ascii="Arial Narrow" w:hAnsi="Arial Narrow" w:hint="default"/>
        <w:b/>
        <w:i w:val="0"/>
        <w:color w:val="auto"/>
        <w:sz w:val="24"/>
        <w:szCs w:val="24"/>
      </w:rPr>
    </w:lvl>
    <w:lvl w:ilvl="1">
      <w:start w:val="1"/>
      <w:numFmt w:val="decimal"/>
      <w:pStyle w:val="11"/>
      <w:lvlText w:val="%1.%2."/>
      <w:lvlJc w:val="left"/>
      <w:pPr>
        <w:tabs>
          <w:tab w:val="num" w:pos="851"/>
        </w:tabs>
        <w:ind w:left="851" w:hanging="851"/>
      </w:pPr>
      <w:rPr>
        <w:rFonts w:ascii="Arial Narrow" w:hAnsi="Arial Narrow"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E4A6067"/>
    <w:multiLevelType w:val="hybridMultilevel"/>
    <w:tmpl w:val="548868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7B29230C"/>
    <w:multiLevelType w:val="hybridMultilevel"/>
    <w:tmpl w:val="8048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D6738"/>
    <w:multiLevelType w:val="hybridMultilevel"/>
    <w:tmpl w:val="578058C2"/>
    <w:lvl w:ilvl="0" w:tplc="0FBC0C9A">
      <w:start w:val="1"/>
      <w:numFmt w:val="bullet"/>
      <w:lvlText w:val=""/>
      <w:lvlJc w:val="left"/>
      <w:pPr>
        <w:tabs>
          <w:tab w:val="num" w:pos="360"/>
        </w:tabs>
        <w:ind w:left="340" w:hanging="34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7843230">
    <w:abstractNumId w:val="10"/>
  </w:num>
  <w:num w:numId="2" w16cid:durableId="1307052706">
    <w:abstractNumId w:val="7"/>
  </w:num>
  <w:num w:numId="3" w16cid:durableId="296030087">
    <w:abstractNumId w:val="2"/>
  </w:num>
  <w:num w:numId="4" w16cid:durableId="1597857950">
    <w:abstractNumId w:val="4"/>
  </w:num>
  <w:num w:numId="5" w16cid:durableId="1291477138">
    <w:abstractNumId w:val="9"/>
  </w:num>
  <w:num w:numId="6" w16cid:durableId="475218414">
    <w:abstractNumId w:val="6"/>
  </w:num>
  <w:num w:numId="7" w16cid:durableId="2127774477">
    <w:abstractNumId w:val="1"/>
  </w:num>
  <w:num w:numId="8" w16cid:durableId="311445859">
    <w:abstractNumId w:val="8"/>
  </w:num>
  <w:num w:numId="9" w16cid:durableId="491990665">
    <w:abstractNumId w:val="5"/>
  </w:num>
  <w:num w:numId="10" w16cid:durableId="1964573360">
    <w:abstractNumId w:val="3"/>
  </w:num>
  <w:num w:numId="11" w16cid:durableId="95533608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activeWritingStyle w:appName="MSWord" w:lang="en-GB" w:vendorID="64" w:dllVersion="0" w:nlCheck="1" w:checkStyle="0"/>
  <w:activeWritingStyle w:appName="MSWord" w:lang="en-US" w:vendorID="64" w:dllVersion="0" w:nlCheck="1" w:checkStyle="1"/>
  <w:activeWritingStyle w:appName="MSWord" w:lang="fr-FR" w:vendorID="64" w:dllVersion="0" w:nlCheck="1" w:checkStyle="1"/>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B4"/>
    <w:rsid w:val="00000ABD"/>
    <w:rsid w:val="00003437"/>
    <w:rsid w:val="0000707E"/>
    <w:rsid w:val="0003242A"/>
    <w:rsid w:val="00040700"/>
    <w:rsid w:val="00053865"/>
    <w:rsid w:val="00053B49"/>
    <w:rsid w:val="00064C05"/>
    <w:rsid w:val="0006601C"/>
    <w:rsid w:val="00066FFD"/>
    <w:rsid w:val="00067FB2"/>
    <w:rsid w:val="00073AFD"/>
    <w:rsid w:val="00082B28"/>
    <w:rsid w:val="00082BD5"/>
    <w:rsid w:val="00095265"/>
    <w:rsid w:val="000A3CF3"/>
    <w:rsid w:val="000B12EC"/>
    <w:rsid w:val="000B5CC5"/>
    <w:rsid w:val="000C1C17"/>
    <w:rsid w:val="000C553E"/>
    <w:rsid w:val="000D170E"/>
    <w:rsid w:val="000D5BBC"/>
    <w:rsid w:val="000D744C"/>
    <w:rsid w:val="000E1E98"/>
    <w:rsid w:val="000E6B21"/>
    <w:rsid w:val="000F0736"/>
    <w:rsid w:val="000F2438"/>
    <w:rsid w:val="000F260C"/>
    <w:rsid w:val="00101899"/>
    <w:rsid w:val="00103B6E"/>
    <w:rsid w:val="001043EC"/>
    <w:rsid w:val="001117EC"/>
    <w:rsid w:val="00116666"/>
    <w:rsid w:val="00134F11"/>
    <w:rsid w:val="00134FC8"/>
    <w:rsid w:val="0016516F"/>
    <w:rsid w:val="00165F13"/>
    <w:rsid w:val="001719C9"/>
    <w:rsid w:val="001720DA"/>
    <w:rsid w:val="001C54B9"/>
    <w:rsid w:val="001D4827"/>
    <w:rsid w:val="001D576C"/>
    <w:rsid w:val="001E0103"/>
    <w:rsid w:val="001F1D33"/>
    <w:rsid w:val="002055A3"/>
    <w:rsid w:val="0022129F"/>
    <w:rsid w:val="00241C0A"/>
    <w:rsid w:val="002431ED"/>
    <w:rsid w:val="00253BEB"/>
    <w:rsid w:val="002644DE"/>
    <w:rsid w:val="002649B5"/>
    <w:rsid w:val="00266867"/>
    <w:rsid w:val="002670B5"/>
    <w:rsid w:val="0028776E"/>
    <w:rsid w:val="002904A0"/>
    <w:rsid w:val="002922E7"/>
    <w:rsid w:val="002942FD"/>
    <w:rsid w:val="002B3892"/>
    <w:rsid w:val="002C1748"/>
    <w:rsid w:val="002C48D8"/>
    <w:rsid w:val="002C70DC"/>
    <w:rsid w:val="002D0BFA"/>
    <w:rsid w:val="002D3EB8"/>
    <w:rsid w:val="002F3E71"/>
    <w:rsid w:val="002F5B34"/>
    <w:rsid w:val="002F701A"/>
    <w:rsid w:val="00303E0B"/>
    <w:rsid w:val="00304E58"/>
    <w:rsid w:val="003052F7"/>
    <w:rsid w:val="003075D6"/>
    <w:rsid w:val="00320130"/>
    <w:rsid w:val="00321DE9"/>
    <w:rsid w:val="00322E36"/>
    <w:rsid w:val="00325F7A"/>
    <w:rsid w:val="0034571A"/>
    <w:rsid w:val="00351062"/>
    <w:rsid w:val="00352EBD"/>
    <w:rsid w:val="003538EC"/>
    <w:rsid w:val="003565C3"/>
    <w:rsid w:val="00362EA1"/>
    <w:rsid w:val="0036339C"/>
    <w:rsid w:val="00367765"/>
    <w:rsid w:val="00371822"/>
    <w:rsid w:val="003921CB"/>
    <w:rsid w:val="003A117F"/>
    <w:rsid w:val="003A21A5"/>
    <w:rsid w:val="003A4720"/>
    <w:rsid w:val="003B41AF"/>
    <w:rsid w:val="003C7352"/>
    <w:rsid w:val="003D7750"/>
    <w:rsid w:val="003E3733"/>
    <w:rsid w:val="003F22E3"/>
    <w:rsid w:val="003F6A96"/>
    <w:rsid w:val="004226DE"/>
    <w:rsid w:val="00453E71"/>
    <w:rsid w:val="0048340F"/>
    <w:rsid w:val="0049255E"/>
    <w:rsid w:val="004A1C42"/>
    <w:rsid w:val="004A747C"/>
    <w:rsid w:val="004A7495"/>
    <w:rsid w:val="004B6656"/>
    <w:rsid w:val="004B7E61"/>
    <w:rsid w:val="004D10F2"/>
    <w:rsid w:val="004E4945"/>
    <w:rsid w:val="004E4F99"/>
    <w:rsid w:val="004F18C2"/>
    <w:rsid w:val="004F478D"/>
    <w:rsid w:val="004F5AC1"/>
    <w:rsid w:val="005153C6"/>
    <w:rsid w:val="00516188"/>
    <w:rsid w:val="00524B57"/>
    <w:rsid w:val="00525B74"/>
    <w:rsid w:val="00534349"/>
    <w:rsid w:val="00537D29"/>
    <w:rsid w:val="005439A7"/>
    <w:rsid w:val="00544CA2"/>
    <w:rsid w:val="005513BB"/>
    <w:rsid w:val="00553097"/>
    <w:rsid w:val="0055470F"/>
    <w:rsid w:val="00557E98"/>
    <w:rsid w:val="00562CE3"/>
    <w:rsid w:val="00567442"/>
    <w:rsid w:val="005806D3"/>
    <w:rsid w:val="00582D16"/>
    <w:rsid w:val="00594255"/>
    <w:rsid w:val="005B59E3"/>
    <w:rsid w:val="005C3465"/>
    <w:rsid w:val="005C7ACE"/>
    <w:rsid w:val="005D0412"/>
    <w:rsid w:val="005D157E"/>
    <w:rsid w:val="005D2F53"/>
    <w:rsid w:val="005D3A52"/>
    <w:rsid w:val="005D5576"/>
    <w:rsid w:val="005F019B"/>
    <w:rsid w:val="00600418"/>
    <w:rsid w:val="00603689"/>
    <w:rsid w:val="00605082"/>
    <w:rsid w:val="00611665"/>
    <w:rsid w:val="00612241"/>
    <w:rsid w:val="00614C3E"/>
    <w:rsid w:val="006150D1"/>
    <w:rsid w:val="00616281"/>
    <w:rsid w:val="006338F3"/>
    <w:rsid w:val="006476FD"/>
    <w:rsid w:val="00660682"/>
    <w:rsid w:val="006612DD"/>
    <w:rsid w:val="00661C97"/>
    <w:rsid w:val="006626B5"/>
    <w:rsid w:val="00667D5E"/>
    <w:rsid w:val="00672014"/>
    <w:rsid w:val="00673F56"/>
    <w:rsid w:val="0067789C"/>
    <w:rsid w:val="0068234A"/>
    <w:rsid w:val="00682CD1"/>
    <w:rsid w:val="0069346C"/>
    <w:rsid w:val="00696019"/>
    <w:rsid w:val="006A242F"/>
    <w:rsid w:val="006A2669"/>
    <w:rsid w:val="006A5BA4"/>
    <w:rsid w:val="006A5E5E"/>
    <w:rsid w:val="006B4F41"/>
    <w:rsid w:val="006B6421"/>
    <w:rsid w:val="006D0F76"/>
    <w:rsid w:val="006D7ED2"/>
    <w:rsid w:val="006E3F94"/>
    <w:rsid w:val="006F4F77"/>
    <w:rsid w:val="00702EEF"/>
    <w:rsid w:val="00706557"/>
    <w:rsid w:val="00712906"/>
    <w:rsid w:val="00712E83"/>
    <w:rsid w:val="00725A3C"/>
    <w:rsid w:val="00743BEA"/>
    <w:rsid w:val="0074493A"/>
    <w:rsid w:val="00745311"/>
    <w:rsid w:val="0075024B"/>
    <w:rsid w:val="00750EE1"/>
    <w:rsid w:val="0075397E"/>
    <w:rsid w:val="00760F8D"/>
    <w:rsid w:val="0076782E"/>
    <w:rsid w:val="007853D0"/>
    <w:rsid w:val="00786389"/>
    <w:rsid w:val="007A0B97"/>
    <w:rsid w:val="007C13E0"/>
    <w:rsid w:val="007C5CA2"/>
    <w:rsid w:val="007E1893"/>
    <w:rsid w:val="007E2E61"/>
    <w:rsid w:val="007E66E8"/>
    <w:rsid w:val="007F5DD8"/>
    <w:rsid w:val="0080259C"/>
    <w:rsid w:val="00803107"/>
    <w:rsid w:val="0080768E"/>
    <w:rsid w:val="00811BF5"/>
    <w:rsid w:val="008352F8"/>
    <w:rsid w:val="00840307"/>
    <w:rsid w:val="008570EE"/>
    <w:rsid w:val="00860214"/>
    <w:rsid w:val="008614DF"/>
    <w:rsid w:val="008615B0"/>
    <w:rsid w:val="008626B4"/>
    <w:rsid w:val="00864887"/>
    <w:rsid w:val="008667AA"/>
    <w:rsid w:val="00876972"/>
    <w:rsid w:val="00881994"/>
    <w:rsid w:val="00895745"/>
    <w:rsid w:val="008A1F48"/>
    <w:rsid w:val="008A6387"/>
    <w:rsid w:val="008B0D40"/>
    <w:rsid w:val="008B573F"/>
    <w:rsid w:val="008B5C4F"/>
    <w:rsid w:val="008C3BEF"/>
    <w:rsid w:val="008C5F68"/>
    <w:rsid w:val="008D52F0"/>
    <w:rsid w:val="008D660F"/>
    <w:rsid w:val="008E6A49"/>
    <w:rsid w:val="008F7885"/>
    <w:rsid w:val="00904966"/>
    <w:rsid w:val="009133E8"/>
    <w:rsid w:val="0091534E"/>
    <w:rsid w:val="00921F45"/>
    <w:rsid w:val="009261AC"/>
    <w:rsid w:val="00926B38"/>
    <w:rsid w:val="00946405"/>
    <w:rsid w:val="00946D3B"/>
    <w:rsid w:val="00950A86"/>
    <w:rsid w:val="009710EA"/>
    <w:rsid w:val="009757ED"/>
    <w:rsid w:val="00983BF5"/>
    <w:rsid w:val="00987B3A"/>
    <w:rsid w:val="00990F50"/>
    <w:rsid w:val="00994B29"/>
    <w:rsid w:val="009A0B55"/>
    <w:rsid w:val="009B0744"/>
    <w:rsid w:val="009C28DE"/>
    <w:rsid w:val="009E1B7B"/>
    <w:rsid w:val="009E6D1B"/>
    <w:rsid w:val="009E7F3B"/>
    <w:rsid w:val="009F5625"/>
    <w:rsid w:val="00A0119B"/>
    <w:rsid w:val="00A041A4"/>
    <w:rsid w:val="00A20EAC"/>
    <w:rsid w:val="00A252EB"/>
    <w:rsid w:val="00A27F15"/>
    <w:rsid w:val="00A3661A"/>
    <w:rsid w:val="00A371A9"/>
    <w:rsid w:val="00A41821"/>
    <w:rsid w:val="00A45D86"/>
    <w:rsid w:val="00A54071"/>
    <w:rsid w:val="00A6088C"/>
    <w:rsid w:val="00A72387"/>
    <w:rsid w:val="00A90ACE"/>
    <w:rsid w:val="00AA037E"/>
    <w:rsid w:val="00AA472E"/>
    <w:rsid w:val="00AA500C"/>
    <w:rsid w:val="00AA67B2"/>
    <w:rsid w:val="00AA680B"/>
    <w:rsid w:val="00AB4F13"/>
    <w:rsid w:val="00AC29FC"/>
    <w:rsid w:val="00AC4141"/>
    <w:rsid w:val="00AD2239"/>
    <w:rsid w:val="00AE07C7"/>
    <w:rsid w:val="00AE0EF4"/>
    <w:rsid w:val="00AE336C"/>
    <w:rsid w:val="00AF1F4A"/>
    <w:rsid w:val="00B12A42"/>
    <w:rsid w:val="00B252BA"/>
    <w:rsid w:val="00B421EF"/>
    <w:rsid w:val="00B44E3A"/>
    <w:rsid w:val="00B76C48"/>
    <w:rsid w:val="00B770E6"/>
    <w:rsid w:val="00BA308B"/>
    <w:rsid w:val="00BF7A2E"/>
    <w:rsid w:val="00C01886"/>
    <w:rsid w:val="00C13556"/>
    <w:rsid w:val="00C24D54"/>
    <w:rsid w:val="00C363FF"/>
    <w:rsid w:val="00C4552E"/>
    <w:rsid w:val="00C510C1"/>
    <w:rsid w:val="00C64D62"/>
    <w:rsid w:val="00C7051E"/>
    <w:rsid w:val="00C822A3"/>
    <w:rsid w:val="00C8292D"/>
    <w:rsid w:val="00CA66CC"/>
    <w:rsid w:val="00CA7340"/>
    <w:rsid w:val="00CB6002"/>
    <w:rsid w:val="00CC4607"/>
    <w:rsid w:val="00CC6A82"/>
    <w:rsid w:val="00CD0A7E"/>
    <w:rsid w:val="00CF58BB"/>
    <w:rsid w:val="00D07E5E"/>
    <w:rsid w:val="00D152C7"/>
    <w:rsid w:val="00D25CE7"/>
    <w:rsid w:val="00D338B7"/>
    <w:rsid w:val="00D347E3"/>
    <w:rsid w:val="00D4679B"/>
    <w:rsid w:val="00D52B0D"/>
    <w:rsid w:val="00D60E8E"/>
    <w:rsid w:val="00D62766"/>
    <w:rsid w:val="00D65026"/>
    <w:rsid w:val="00D66696"/>
    <w:rsid w:val="00D73F98"/>
    <w:rsid w:val="00D8561A"/>
    <w:rsid w:val="00D861B6"/>
    <w:rsid w:val="00D929F5"/>
    <w:rsid w:val="00D967D5"/>
    <w:rsid w:val="00DA3687"/>
    <w:rsid w:val="00DB162C"/>
    <w:rsid w:val="00DC6ADE"/>
    <w:rsid w:val="00DD4824"/>
    <w:rsid w:val="00DD6A49"/>
    <w:rsid w:val="00DD6C05"/>
    <w:rsid w:val="00DE23E2"/>
    <w:rsid w:val="00DE3462"/>
    <w:rsid w:val="00DE7201"/>
    <w:rsid w:val="00DF250A"/>
    <w:rsid w:val="00DF42AE"/>
    <w:rsid w:val="00E01CE5"/>
    <w:rsid w:val="00E0257F"/>
    <w:rsid w:val="00E10EA1"/>
    <w:rsid w:val="00E1367D"/>
    <w:rsid w:val="00E30592"/>
    <w:rsid w:val="00E40D60"/>
    <w:rsid w:val="00E46795"/>
    <w:rsid w:val="00E46DFB"/>
    <w:rsid w:val="00E51B7D"/>
    <w:rsid w:val="00E553A4"/>
    <w:rsid w:val="00E556BC"/>
    <w:rsid w:val="00E57765"/>
    <w:rsid w:val="00E653E4"/>
    <w:rsid w:val="00E6608A"/>
    <w:rsid w:val="00E901D1"/>
    <w:rsid w:val="00E91F6E"/>
    <w:rsid w:val="00EA10BD"/>
    <w:rsid w:val="00EA381A"/>
    <w:rsid w:val="00EB1FE3"/>
    <w:rsid w:val="00EB5C4C"/>
    <w:rsid w:val="00EC0AFE"/>
    <w:rsid w:val="00EC6925"/>
    <w:rsid w:val="00ED3124"/>
    <w:rsid w:val="00ED5F17"/>
    <w:rsid w:val="00ED6756"/>
    <w:rsid w:val="00EE1DE9"/>
    <w:rsid w:val="00EE4495"/>
    <w:rsid w:val="00EE74AE"/>
    <w:rsid w:val="00EF6CAD"/>
    <w:rsid w:val="00F11ABA"/>
    <w:rsid w:val="00F279CB"/>
    <w:rsid w:val="00F32D8F"/>
    <w:rsid w:val="00F357D0"/>
    <w:rsid w:val="00F5256F"/>
    <w:rsid w:val="00F551A1"/>
    <w:rsid w:val="00F5685F"/>
    <w:rsid w:val="00F70D72"/>
    <w:rsid w:val="00F729A1"/>
    <w:rsid w:val="00F73C9F"/>
    <w:rsid w:val="00F76946"/>
    <w:rsid w:val="00F80E8E"/>
    <w:rsid w:val="00F823AF"/>
    <w:rsid w:val="00F849A3"/>
    <w:rsid w:val="00F97628"/>
    <w:rsid w:val="00FA05B7"/>
    <w:rsid w:val="00FA0A78"/>
    <w:rsid w:val="00FA5EE7"/>
    <w:rsid w:val="00FB2CBD"/>
    <w:rsid w:val="00FB32FF"/>
    <w:rsid w:val="00FB4AA4"/>
    <w:rsid w:val="00FC37BF"/>
    <w:rsid w:val="00FC3CF9"/>
    <w:rsid w:val="00FC4036"/>
    <w:rsid w:val="00FD4635"/>
    <w:rsid w:val="00FD487F"/>
    <w:rsid w:val="00FD744D"/>
    <w:rsid w:val="00FE0579"/>
    <w:rsid w:val="00FE5226"/>
    <w:rsid w:val="1172D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37F1C"/>
  <w15:chartTrackingRefBased/>
  <w15:docId w15:val="{2099F733-C987-49F5-BFA3-03862189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19B"/>
    <w:rPr>
      <w:sz w:val="24"/>
      <w:szCs w:val="24"/>
      <w:lang w:eastAsia="en-US"/>
    </w:rPr>
  </w:style>
  <w:style w:type="paragraph" w:styleId="Heading1">
    <w:name w:val="heading 1"/>
    <w:basedOn w:val="Normal"/>
    <w:next w:val="Normal"/>
    <w:qFormat/>
    <w:pPr>
      <w:keepNext/>
      <w:jc w:val="center"/>
      <w:outlineLvl w:val="0"/>
    </w:pPr>
    <w:rPr>
      <w:rFonts w:ascii="Arial" w:hAnsi="Arial" w:cs="Arial"/>
      <w:color w:val="0000FF"/>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180"/>
      <w:jc w:val="center"/>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ind w:left="90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rPr>
      <w:rFonts w:ascii="Arial" w:hAnsi="Arial" w:cs="Arial"/>
      <w:szCs w:val="20"/>
      <w:lang w:val="en-US"/>
    </w:rPr>
  </w:style>
  <w:style w:type="paragraph" w:styleId="Header">
    <w:name w:val="header"/>
    <w:basedOn w:val="Normal"/>
    <w:pPr>
      <w:tabs>
        <w:tab w:val="center" w:pos="4153"/>
        <w:tab w:val="right" w:pos="8306"/>
      </w:tabs>
    </w:pPr>
    <w:rPr>
      <w:szCs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Subtitle">
    <w:name w:val="Subtitle"/>
    <w:basedOn w:val="Normal"/>
    <w:link w:val="SubtitleChar"/>
    <w:qFormat/>
    <w:pPr>
      <w:jc w:val="center"/>
    </w:pPr>
    <w:rPr>
      <w:rFonts w:ascii="Arial" w:hAnsi="Arial" w:cs="Arial"/>
      <w:b/>
      <w:smallCaps/>
      <w:sz w:val="22"/>
    </w:r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styleId="Caption">
    <w:name w:val="caption"/>
    <w:basedOn w:val="Normal"/>
    <w:next w:val="Normal"/>
    <w:qFormat/>
    <w:rPr>
      <w:rFonts w:ascii="Arial" w:hAnsi="Arial"/>
      <w:b/>
      <w:bCs/>
      <w:i/>
      <w:iCs/>
      <w:szCs w:val="20"/>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3052F7"/>
    <w:rPr>
      <w:lang w:eastAsia="en-GB"/>
    </w:rPr>
  </w:style>
  <w:style w:type="table" w:styleId="TableGrid">
    <w:name w:val="Table Grid"/>
    <w:basedOn w:val="TableNormal"/>
    <w:rsid w:val="00FE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152C7"/>
    <w:rPr>
      <w:rFonts w:ascii="Tahoma" w:hAnsi="Tahoma" w:cs="Tahoma"/>
      <w:sz w:val="16"/>
      <w:szCs w:val="16"/>
    </w:rPr>
  </w:style>
  <w:style w:type="character" w:customStyle="1" w:styleId="BalloonTextChar">
    <w:name w:val="Balloon Text Char"/>
    <w:link w:val="BalloonText"/>
    <w:rsid w:val="00D152C7"/>
    <w:rPr>
      <w:rFonts w:ascii="Tahoma" w:hAnsi="Tahoma" w:cs="Tahoma"/>
      <w:sz w:val="16"/>
      <w:szCs w:val="16"/>
      <w:lang w:eastAsia="en-US"/>
    </w:rPr>
  </w:style>
  <w:style w:type="paragraph" w:styleId="ListParagraph">
    <w:name w:val="List Paragraph"/>
    <w:basedOn w:val="Normal"/>
    <w:uiPriority w:val="34"/>
    <w:qFormat/>
    <w:rsid w:val="00702EEF"/>
    <w:pPr>
      <w:ind w:left="720"/>
    </w:pPr>
  </w:style>
  <w:style w:type="paragraph" w:customStyle="1" w:styleId="11">
    <w:name w:val="1.1"/>
    <w:basedOn w:val="Subtitle"/>
    <w:link w:val="11Char"/>
    <w:qFormat/>
    <w:rsid w:val="003B41AF"/>
    <w:pPr>
      <w:numPr>
        <w:ilvl w:val="1"/>
        <w:numId w:val="2"/>
      </w:numPr>
      <w:tabs>
        <w:tab w:val="clear" w:pos="851"/>
      </w:tabs>
      <w:jc w:val="left"/>
    </w:pPr>
    <w:rPr>
      <w:b w:val="0"/>
      <w:bCs/>
      <w:smallCaps w:val="0"/>
      <w:sz w:val="24"/>
    </w:rPr>
  </w:style>
  <w:style w:type="character" w:customStyle="1" w:styleId="SubtitleChar">
    <w:name w:val="Subtitle Char"/>
    <w:link w:val="Subtitle"/>
    <w:rsid w:val="003B41AF"/>
    <w:rPr>
      <w:rFonts w:ascii="Arial" w:hAnsi="Arial" w:cs="Arial"/>
      <w:b/>
      <w:smallCaps/>
      <w:sz w:val="22"/>
      <w:szCs w:val="24"/>
      <w:lang w:eastAsia="en-US"/>
    </w:rPr>
  </w:style>
  <w:style w:type="character" w:customStyle="1" w:styleId="11Char">
    <w:name w:val="1.1 Char"/>
    <w:link w:val="11"/>
    <w:rsid w:val="003B41AF"/>
    <w:rPr>
      <w:rFonts w:ascii="Arial" w:hAnsi="Arial" w:cs="Arial"/>
      <w:b w:val="0"/>
      <w:bCs/>
      <w:smallCaps w:val="0"/>
      <w:sz w:val="24"/>
      <w:szCs w:val="24"/>
      <w:lang w:eastAsia="en-US"/>
    </w:rPr>
  </w:style>
  <w:style w:type="character" w:customStyle="1" w:styleId="FooterChar">
    <w:name w:val="Footer Char"/>
    <w:link w:val="Footer"/>
    <w:uiPriority w:val="99"/>
    <w:rsid w:val="00562CE3"/>
    <w:rPr>
      <w:sz w:val="24"/>
      <w:szCs w:val="24"/>
      <w:lang w:eastAsia="en-US"/>
    </w:rPr>
  </w:style>
  <w:style w:type="character" w:styleId="CommentReference">
    <w:name w:val="annotation reference"/>
    <w:semiHidden/>
    <w:unhideWhenUsed/>
    <w:rsid w:val="00AE07C7"/>
    <w:rPr>
      <w:sz w:val="16"/>
      <w:szCs w:val="16"/>
    </w:rPr>
  </w:style>
  <w:style w:type="paragraph" w:styleId="CommentText">
    <w:name w:val="annotation text"/>
    <w:basedOn w:val="Normal"/>
    <w:link w:val="CommentTextChar"/>
    <w:semiHidden/>
    <w:unhideWhenUsed/>
    <w:rsid w:val="00AE07C7"/>
    <w:rPr>
      <w:sz w:val="20"/>
      <w:szCs w:val="20"/>
    </w:rPr>
  </w:style>
  <w:style w:type="character" w:customStyle="1" w:styleId="CommentTextChar">
    <w:name w:val="Comment Text Char"/>
    <w:link w:val="CommentText"/>
    <w:semiHidden/>
    <w:rsid w:val="00AE07C7"/>
    <w:rPr>
      <w:lang w:eastAsia="en-US"/>
    </w:rPr>
  </w:style>
  <w:style w:type="paragraph" w:styleId="CommentSubject">
    <w:name w:val="annotation subject"/>
    <w:basedOn w:val="CommentText"/>
    <w:next w:val="CommentText"/>
    <w:link w:val="CommentSubjectChar"/>
    <w:semiHidden/>
    <w:unhideWhenUsed/>
    <w:rsid w:val="00AE07C7"/>
    <w:rPr>
      <w:b/>
      <w:bCs/>
    </w:rPr>
  </w:style>
  <w:style w:type="character" w:customStyle="1" w:styleId="CommentSubjectChar">
    <w:name w:val="Comment Subject Char"/>
    <w:link w:val="CommentSubject"/>
    <w:semiHidden/>
    <w:rsid w:val="00AE07C7"/>
    <w:rPr>
      <w:b/>
      <w:bCs/>
      <w:lang w:eastAsia="en-US"/>
    </w:rPr>
  </w:style>
  <w:style w:type="character" w:styleId="UnresolvedMention">
    <w:name w:val="Unresolved Mention"/>
    <w:uiPriority w:val="99"/>
    <w:semiHidden/>
    <w:unhideWhenUsed/>
    <w:rsid w:val="002C48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6167">
      <w:bodyDiv w:val="1"/>
      <w:marLeft w:val="0"/>
      <w:marRight w:val="0"/>
      <w:marTop w:val="0"/>
      <w:marBottom w:val="0"/>
      <w:divBdr>
        <w:top w:val="none" w:sz="0" w:space="0" w:color="auto"/>
        <w:left w:val="none" w:sz="0" w:space="0" w:color="auto"/>
        <w:bottom w:val="none" w:sz="0" w:space="0" w:color="auto"/>
        <w:right w:val="none" w:sz="0" w:space="0" w:color="auto"/>
      </w:divBdr>
    </w:div>
    <w:div w:id="602038182">
      <w:bodyDiv w:val="1"/>
      <w:marLeft w:val="0"/>
      <w:marRight w:val="0"/>
      <w:marTop w:val="0"/>
      <w:marBottom w:val="0"/>
      <w:divBdr>
        <w:top w:val="none" w:sz="0" w:space="0" w:color="auto"/>
        <w:left w:val="none" w:sz="0" w:space="0" w:color="auto"/>
        <w:bottom w:val="none" w:sz="0" w:space="0" w:color="auto"/>
        <w:right w:val="none" w:sz="0" w:space="0" w:color="auto"/>
      </w:divBdr>
      <w:divsChild>
        <w:div w:id="244459607">
          <w:marLeft w:val="0"/>
          <w:marRight w:val="0"/>
          <w:marTop w:val="0"/>
          <w:marBottom w:val="0"/>
          <w:divBdr>
            <w:top w:val="none" w:sz="0" w:space="0" w:color="auto"/>
            <w:left w:val="none" w:sz="0" w:space="0" w:color="auto"/>
            <w:bottom w:val="none" w:sz="0" w:space="0" w:color="auto"/>
            <w:right w:val="none" w:sz="0" w:space="0" w:color="auto"/>
          </w:divBdr>
        </w:div>
      </w:divsChild>
    </w:div>
    <w:div w:id="836503561">
      <w:bodyDiv w:val="1"/>
      <w:marLeft w:val="0"/>
      <w:marRight w:val="0"/>
      <w:marTop w:val="0"/>
      <w:marBottom w:val="0"/>
      <w:divBdr>
        <w:top w:val="none" w:sz="0" w:space="0" w:color="auto"/>
        <w:left w:val="none" w:sz="0" w:space="0" w:color="auto"/>
        <w:bottom w:val="none" w:sz="0" w:space="0" w:color="auto"/>
        <w:right w:val="none" w:sz="0" w:space="0" w:color="auto"/>
      </w:divBdr>
      <w:divsChild>
        <w:div w:id="978456104">
          <w:marLeft w:val="0"/>
          <w:marRight w:val="0"/>
          <w:marTop w:val="0"/>
          <w:marBottom w:val="0"/>
          <w:divBdr>
            <w:top w:val="none" w:sz="0" w:space="0" w:color="auto"/>
            <w:left w:val="none" w:sz="0" w:space="0" w:color="auto"/>
            <w:bottom w:val="none" w:sz="0" w:space="0" w:color="auto"/>
            <w:right w:val="none" w:sz="0" w:space="0" w:color="auto"/>
          </w:divBdr>
        </w:div>
      </w:divsChild>
    </w:div>
    <w:div w:id="16355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R3@wdp.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20R3@wdp.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R3@wdp.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3@wdp.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GUIDELINES FOR COMMUNITY PHARMACISTS</vt:lpstr>
    </vt:vector>
  </TitlesOfParts>
  <Company>Westminster Drug Project</Company>
  <LinksUpToDate>false</LinksUpToDate>
  <CharactersWithSpaces>20178</CharactersWithSpaces>
  <SharedDoc>false</SharedDoc>
  <HLinks>
    <vt:vector size="24" baseType="variant">
      <vt:variant>
        <vt:i4>655471</vt:i4>
      </vt:variant>
      <vt:variant>
        <vt:i4>9</vt:i4>
      </vt:variant>
      <vt:variant>
        <vt:i4>0</vt:i4>
      </vt:variant>
      <vt:variant>
        <vt:i4>5</vt:i4>
      </vt:variant>
      <vt:variant>
        <vt:lpwstr>mailto:info.R3@wdp.org.uk</vt:lpwstr>
      </vt:variant>
      <vt:variant>
        <vt:lpwstr/>
      </vt:variant>
      <vt:variant>
        <vt:i4>3211357</vt:i4>
      </vt:variant>
      <vt:variant>
        <vt:i4>6</vt:i4>
      </vt:variant>
      <vt:variant>
        <vt:i4>0</vt:i4>
      </vt:variant>
      <vt:variant>
        <vt:i4>5</vt:i4>
      </vt:variant>
      <vt:variant>
        <vt:lpwstr>mailto:info%20R3@wdp.org.uk</vt:lpwstr>
      </vt:variant>
      <vt:variant>
        <vt:lpwstr/>
      </vt:variant>
      <vt:variant>
        <vt:i4>655471</vt:i4>
      </vt:variant>
      <vt:variant>
        <vt:i4>3</vt:i4>
      </vt:variant>
      <vt:variant>
        <vt:i4>0</vt:i4>
      </vt:variant>
      <vt:variant>
        <vt:i4>5</vt:i4>
      </vt:variant>
      <vt:variant>
        <vt:lpwstr>mailto:info.R3@wdp.org.uk</vt:lpwstr>
      </vt:variant>
      <vt:variant>
        <vt:lpwstr/>
      </vt:variant>
      <vt:variant>
        <vt:i4>655471</vt:i4>
      </vt:variant>
      <vt:variant>
        <vt:i4>0</vt:i4>
      </vt:variant>
      <vt:variant>
        <vt:i4>0</vt:i4>
      </vt:variant>
      <vt:variant>
        <vt:i4>5</vt:i4>
      </vt:variant>
      <vt:variant>
        <vt:lpwstr>mailto:info.R3@wdp.org.uk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COMMUNITY PHARMACISTS</dc:title>
  <dc:subject/>
  <dc:creator>Marylyn Nathan-Wilson</dc:creator>
  <cp:keywords/>
  <cp:lastModifiedBy>Microsoft Office User</cp:lastModifiedBy>
  <cp:revision>2</cp:revision>
  <cp:lastPrinted>2023-01-20T12:29:00Z</cp:lastPrinted>
  <dcterms:created xsi:type="dcterms:W3CDTF">2023-03-14T12:04:00Z</dcterms:created>
  <dcterms:modified xsi:type="dcterms:W3CDTF">2023-03-14T12:04:00Z</dcterms:modified>
</cp:coreProperties>
</file>