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1C" w:rsidRDefault="0018691C">
      <w:pPr>
        <w:jc w:val="center"/>
        <w:rPr>
          <w:b/>
          <w:bCs/>
        </w:rPr>
      </w:pPr>
    </w:p>
    <w:p w:rsidR="0018691C" w:rsidRDefault="0018691C">
      <w:pPr>
        <w:jc w:val="center"/>
        <w:rPr>
          <w:b/>
          <w:bCs/>
        </w:rPr>
      </w:pPr>
    </w:p>
    <w:p w:rsidR="0018691C" w:rsidRDefault="0018691C">
      <w:pPr>
        <w:rPr>
          <w:b/>
          <w:bCs/>
        </w:rPr>
      </w:pPr>
    </w:p>
    <w:p w:rsidR="0018691C" w:rsidRDefault="0018691C">
      <w:pPr>
        <w:rPr>
          <w:b/>
          <w:bCs/>
        </w:rPr>
      </w:pPr>
    </w:p>
    <w:p w:rsidR="0018691C" w:rsidRDefault="0018691C">
      <w:pPr>
        <w:rPr>
          <w:b/>
          <w:bCs/>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jc w:val="center"/>
        <w:rPr>
          <w:b/>
          <w:bCs/>
          <w:sz w:val="20"/>
          <w:szCs w:val="20"/>
        </w:rPr>
      </w:pPr>
      <w:r>
        <w:rPr>
          <w:b/>
          <w:bCs/>
          <w:sz w:val="20"/>
          <w:szCs w:val="20"/>
        </w:rPr>
        <w:t xml:space="preserve"> London Borough of Havering (1)</w:t>
      </w:r>
    </w:p>
    <w:p w:rsidR="0018691C" w:rsidRDefault="0018691C">
      <w:pPr>
        <w:jc w:val="center"/>
        <w:rPr>
          <w:b/>
          <w:bCs/>
          <w:sz w:val="20"/>
          <w:szCs w:val="20"/>
        </w:rPr>
      </w:pPr>
    </w:p>
    <w:p w:rsidR="0018691C" w:rsidRDefault="0018691C">
      <w:pPr>
        <w:jc w:val="center"/>
        <w:rPr>
          <w:b/>
          <w:bCs/>
          <w:sz w:val="20"/>
          <w:szCs w:val="20"/>
        </w:rPr>
      </w:pPr>
      <w:r>
        <w:rPr>
          <w:b/>
          <w:bCs/>
          <w:sz w:val="20"/>
          <w:szCs w:val="20"/>
        </w:rPr>
        <w:t>AS AUTHORITY</w:t>
      </w: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r>
        <w:rPr>
          <w:b/>
          <w:bCs/>
          <w:sz w:val="20"/>
          <w:szCs w:val="20"/>
        </w:rPr>
        <w:t>AND</w:t>
      </w: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i/>
          <w:iCs/>
          <w:sz w:val="20"/>
          <w:szCs w:val="20"/>
        </w:rPr>
      </w:pPr>
      <w:r>
        <w:rPr>
          <w:b/>
          <w:bCs/>
          <w:i/>
          <w:iCs/>
          <w:sz w:val="20"/>
          <w:szCs w:val="20"/>
        </w:rPr>
        <w:t xml:space="preserve"> Insert Pharmacist</w:t>
      </w:r>
      <w:r>
        <w:rPr>
          <w:b/>
          <w:bCs/>
          <w:i/>
          <w:iCs/>
          <w:sz w:val="20"/>
          <w:szCs w:val="20"/>
          <w:lang w:val="en-US"/>
        </w:rPr>
        <w:t>’</w:t>
      </w:r>
      <w:r>
        <w:rPr>
          <w:b/>
          <w:bCs/>
          <w:i/>
          <w:iCs/>
          <w:sz w:val="20"/>
          <w:szCs w:val="20"/>
        </w:rPr>
        <w:t>s Name</w:t>
      </w:r>
      <w:r>
        <w:rPr>
          <w:b/>
          <w:bCs/>
          <w:sz w:val="20"/>
          <w:szCs w:val="20"/>
        </w:rPr>
        <w:t xml:space="preserve"> (2)</w:t>
      </w:r>
    </w:p>
    <w:p w:rsidR="0018691C" w:rsidRDefault="0018691C">
      <w:pPr>
        <w:jc w:val="center"/>
        <w:rPr>
          <w:b/>
          <w:bCs/>
          <w:sz w:val="20"/>
          <w:szCs w:val="20"/>
        </w:rPr>
      </w:pPr>
    </w:p>
    <w:p w:rsidR="0018691C" w:rsidRDefault="0018691C">
      <w:pPr>
        <w:jc w:val="center"/>
        <w:rPr>
          <w:b/>
          <w:bCs/>
          <w:sz w:val="20"/>
          <w:szCs w:val="20"/>
        </w:rPr>
      </w:pPr>
      <w:r>
        <w:rPr>
          <w:b/>
          <w:bCs/>
          <w:sz w:val="20"/>
          <w:szCs w:val="20"/>
        </w:rPr>
        <w:t>AS PROVIDER</w:t>
      </w:r>
    </w:p>
    <w:p w:rsidR="0018691C" w:rsidRDefault="0018691C">
      <w:pPr>
        <w:jc w:val="center"/>
        <w:rPr>
          <w:sz w:val="20"/>
          <w:szCs w:val="20"/>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b/>
          <w:bCs/>
          <w:sz w:val="20"/>
          <w:szCs w:val="20"/>
          <w:u w:val="single"/>
        </w:rPr>
      </w:pPr>
    </w:p>
    <w:p w:rsidR="0018691C" w:rsidRDefault="0018691C">
      <w:pPr>
        <w:rPr>
          <w:sz w:val="20"/>
          <w:szCs w:val="20"/>
        </w:rPr>
      </w:pPr>
    </w:p>
    <w:p w:rsidR="0018691C" w:rsidRDefault="0018691C">
      <w:pPr>
        <w:rPr>
          <w:sz w:val="20"/>
          <w:szCs w:val="20"/>
        </w:rPr>
      </w:pPr>
    </w:p>
    <w:tbl>
      <w:tblPr>
        <w:tblW w:w="0" w:type="auto"/>
        <w:jc w:val="center"/>
        <w:tblLayout w:type="fixed"/>
        <w:tblCellMar>
          <w:left w:w="180" w:type="dxa"/>
          <w:right w:w="180" w:type="dxa"/>
        </w:tblCellMar>
        <w:tblLook w:val="0000" w:firstRow="0" w:lastRow="0" w:firstColumn="0" w:lastColumn="0" w:noHBand="0" w:noVBand="0"/>
      </w:tblPr>
      <w:tblGrid>
        <w:gridCol w:w="4487"/>
      </w:tblGrid>
      <w:tr w:rsidR="0018691C" w:rsidTr="00DB77A3">
        <w:trPr>
          <w:trHeight w:val="1816"/>
          <w:jc w:val="center"/>
        </w:trPr>
        <w:tc>
          <w:tcPr>
            <w:tcW w:w="4487" w:type="dxa"/>
            <w:tcBorders>
              <w:top w:val="single" w:sz="12" w:space="0" w:color="auto"/>
              <w:left w:val="nil"/>
              <w:bottom w:val="single" w:sz="12" w:space="0" w:color="auto"/>
              <w:right w:val="nil"/>
            </w:tcBorders>
          </w:tcPr>
          <w:p w:rsidR="0018691C" w:rsidRDefault="0018691C">
            <w:pPr>
              <w:jc w:val="center"/>
              <w:rPr>
                <w:sz w:val="20"/>
                <w:szCs w:val="20"/>
              </w:rPr>
            </w:pPr>
          </w:p>
          <w:p w:rsidR="0018691C" w:rsidRDefault="0018691C" w:rsidP="00B87F56">
            <w:pPr>
              <w:jc w:val="center"/>
            </w:pPr>
            <w:r>
              <w:t>CONTRACT FOR THE PROVISION OF</w:t>
            </w:r>
          </w:p>
          <w:p w:rsidR="0018691C" w:rsidRDefault="0018691C" w:rsidP="00B87F56">
            <w:pPr>
              <w:jc w:val="center"/>
            </w:pPr>
            <w:r>
              <w:t>Emergency Hormonal Contraception</w:t>
            </w:r>
          </w:p>
          <w:p w:rsidR="0018691C" w:rsidRDefault="0018691C">
            <w:pPr>
              <w:jc w:val="center"/>
              <w:rPr>
                <w:b/>
                <w:bCs/>
                <w:sz w:val="20"/>
                <w:szCs w:val="20"/>
              </w:rPr>
            </w:pPr>
            <w:r>
              <w:rPr>
                <w:b/>
                <w:bCs/>
                <w:sz w:val="20"/>
                <w:szCs w:val="20"/>
              </w:rPr>
              <w:t>PUBLIC HEALTH SERVICE</w:t>
            </w:r>
          </w:p>
          <w:p w:rsidR="0018691C" w:rsidRDefault="0018691C">
            <w:pPr>
              <w:jc w:val="center"/>
            </w:pPr>
          </w:p>
        </w:tc>
      </w:tr>
    </w:tbl>
    <w:p w:rsidR="0018691C" w:rsidRDefault="0018691C">
      <w:pPr>
        <w:suppressAutoHyphens w:val="0"/>
        <w:overflowPunct/>
        <w:autoSpaceDE w:val="0"/>
        <w:autoSpaceDN w:val="0"/>
        <w:jc w:val="left"/>
      </w:pPr>
    </w:p>
    <w:p w:rsidR="0018691C" w:rsidRDefault="0018691C"/>
    <w:p w:rsidR="0018691C" w:rsidRDefault="0018691C">
      <w:pPr>
        <w:jc w:val="center"/>
        <w:rPr>
          <w:b/>
          <w:bCs/>
        </w:rPr>
      </w:pPr>
    </w:p>
    <w:p w:rsidR="0018691C" w:rsidRDefault="0018691C">
      <w:pPr>
        <w:jc w:val="center"/>
        <w:rPr>
          <w:b/>
          <w:bCs/>
        </w:rPr>
      </w:pPr>
    </w:p>
    <w:p w:rsidR="0018691C" w:rsidRDefault="0018691C">
      <w:pPr>
        <w:jc w:val="center"/>
        <w:rPr>
          <w:b/>
          <w:bCs/>
        </w:rPr>
      </w:pPr>
    </w:p>
    <w:p w:rsidR="0018691C" w:rsidRDefault="0018691C">
      <w:pPr>
        <w:jc w:val="center"/>
        <w:rPr>
          <w:b/>
          <w:bCs/>
        </w:rPr>
      </w:pPr>
    </w:p>
    <w:p w:rsidR="0018691C" w:rsidRDefault="0018691C" w:rsidP="00B87F56">
      <w:r>
        <w:br w:type="page"/>
      </w:r>
      <w:r>
        <w:lastRenderedPageBreak/>
        <w:t>CONTENTS</w:t>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SECTION A: THE PARTICULARS</w:t>
      </w:r>
      <w:r>
        <w:rPr>
          <w:b/>
          <w:bCs/>
          <w:caps/>
          <w:noProof/>
        </w:rPr>
        <w:tab/>
      </w:r>
      <w:r>
        <w:rPr>
          <w:b/>
          <w:bCs/>
          <w:caps/>
          <w:noProof/>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A1.</w:t>
      </w:r>
      <w:r>
        <w:rPr>
          <w:rFonts w:ascii="Times New Roman" w:hAnsi="Times New Roman" w:cs="Times New Roman"/>
          <w:noProof/>
        </w:rPr>
        <w:tab/>
      </w:r>
      <w:r>
        <w:rPr>
          <w:b/>
          <w:bCs/>
          <w:noProof/>
          <w:color w:val="0000FF"/>
          <w:u w:val="single"/>
        </w:rPr>
        <w:t>CONTRACT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A2.</w:t>
      </w:r>
      <w:r>
        <w:rPr>
          <w:rFonts w:ascii="Times New Roman" w:hAnsi="Times New Roman" w:cs="Times New Roman"/>
          <w:noProof/>
        </w:rPr>
        <w:tab/>
      </w:r>
      <w:r>
        <w:rPr>
          <w:b/>
          <w:bCs/>
          <w:noProof/>
          <w:color w:val="0000FF"/>
          <w:u w:val="single"/>
        </w:rPr>
        <w:t>INTERPRETATION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A3.</w:t>
      </w:r>
      <w:r>
        <w:rPr>
          <w:rFonts w:ascii="Times New Roman" w:hAnsi="Times New Roman" w:cs="Times New Roman"/>
          <w:noProof/>
        </w:rPr>
        <w:tab/>
      </w:r>
      <w:r>
        <w:rPr>
          <w:b/>
          <w:bCs/>
          <w:noProof/>
          <w:color w:val="0000FF"/>
          <w:u w:val="single"/>
        </w:rPr>
        <w:t>COMMENCEMENT AND DURATION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A4.</w:t>
      </w:r>
      <w:r>
        <w:rPr>
          <w:rFonts w:ascii="Times New Roman" w:hAnsi="Times New Roman" w:cs="Times New Roman"/>
          <w:noProof/>
        </w:rPr>
        <w:tab/>
      </w:r>
      <w:r>
        <w:rPr>
          <w:b/>
          <w:bCs/>
          <w:noProof/>
          <w:color w:val="0000FF"/>
          <w:u w:val="single"/>
        </w:rPr>
        <w:t>REPRESENTATIVES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A5.</w:t>
      </w:r>
      <w:r>
        <w:rPr>
          <w:rFonts w:ascii="Times New Roman" w:hAnsi="Times New Roman" w:cs="Times New Roman"/>
          <w:noProof/>
        </w:rPr>
        <w:tab/>
      </w:r>
      <w:r>
        <w:rPr>
          <w:b/>
          <w:bCs/>
          <w:noProof/>
          <w:color w:val="0000FF"/>
          <w:u w:val="single"/>
        </w:rPr>
        <w:t>NOTICES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A6.</w:t>
      </w:r>
      <w:r>
        <w:rPr>
          <w:rFonts w:ascii="Times New Roman" w:hAnsi="Times New Roman" w:cs="Times New Roman"/>
          <w:noProof/>
        </w:rPr>
        <w:tab/>
      </w:r>
      <w:r>
        <w:rPr>
          <w:b/>
          <w:bCs/>
          <w:noProof/>
          <w:color w:val="0000FF"/>
          <w:u w:val="single"/>
        </w:rPr>
        <w:t>ENTIRE CONTRACT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A7.</w:t>
      </w:r>
      <w:r>
        <w:rPr>
          <w:rFonts w:ascii="Times New Roman" w:hAnsi="Times New Roman" w:cs="Times New Roman"/>
          <w:noProof/>
        </w:rPr>
        <w:tab/>
      </w:r>
      <w:r>
        <w:rPr>
          <w:b/>
          <w:bCs/>
          <w:noProof/>
          <w:color w:val="0000FF"/>
          <w:u w:val="single"/>
        </w:rPr>
        <w:t>COUNTERPARTS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SECTION B: GENERAL TERMS AND CONDITIONS</w:t>
      </w:r>
      <w:r>
        <w:rPr>
          <w:b/>
          <w:bCs/>
          <w:caps/>
          <w:noProof/>
        </w:rPr>
        <w:tab/>
      </w:r>
      <w:r>
        <w:rPr>
          <w:b/>
          <w:bCs/>
          <w:caps/>
          <w:noProof/>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w:t>
      </w:r>
      <w:r>
        <w:rPr>
          <w:rFonts w:ascii="Times New Roman" w:hAnsi="Times New Roman" w:cs="Times New Roman"/>
          <w:noProof/>
        </w:rPr>
        <w:tab/>
      </w:r>
      <w:r>
        <w:rPr>
          <w:b/>
          <w:bCs/>
          <w:noProof/>
          <w:color w:val="0000FF"/>
          <w:u w:val="single"/>
        </w:rPr>
        <w:t>SERVICES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w:t>
      </w:r>
      <w:r>
        <w:rPr>
          <w:rFonts w:ascii="Times New Roman" w:hAnsi="Times New Roman" w:cs="Times New Roman"/>
          <w:noProof/>
        </w:rPr>
        <w:tab/>
      </w:r>
      <w:r>
        <w:rPr>
          <w:b/>
          <w:bCs/>
          <w:noProof/>
          <w:color w:val="0000FF"/>
          <w:u w:val="single"/>
        </w:rPr>
        <w:t>WITHHOLDING AND/OR DISCONTINUATION OF SERVICE</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w:t>
      </w:r>
      <w:r>
        <w:rPr>
          <w:rFonts w:ascii="Times New Roman" w:hAnsi="Times New Roman" w:cs="Times New Roman"/>
          <w:noProof/>
        </w:rPr>
        <w:tab/>
      </w:r>
      <w:r>
        <w:rPr>
          <w:b/>
          <w:bCs/>
          <w:noProof/>
          <w:color w:val="0000FF"/>
          <w:u w:val="single"/>
        </w:rPr>
        <w:t>SERVICE AND QUALITY OUTCOMES INDICATORS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w:t>
      </w:r>
      <w:r>
        <w:rPr>
          <w:rFonts w:ascii="Times New Roman" w:hAnsi="Times New Roman" w:cs="Times New Roman"/>
          <w:noProof/>
        </w:rPr>
        <w:tab/>
      </w:r>
      <w:r>
        <w:rPr>
          <w:b/>
          <w:bCs/>
          <w:noProof/>
          <w:color w:val="0000FF"/>
          <w:u w:val="single"/>
        </w:rPr>
        <w:t>SERVICE USER INVOLVEMENT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B5.</w:t>
      </w:r>
      <w:r>
        <w:rPr>
          <w:rFonts w:ascii="Times New Roman" w:hAnsi="Times New Roman" w:cs="Times New Roman"/>
          <w:noProof/>
        </w:rPr>
        <w:tab/>
      </w:r>
      <w:r>
        <w:rPr>
          <w:b/>
          <w:bCs/>
          <w:noProof/>
          <w:color w:val="0000FF"/>
          <w:u w:val="single"/>
        </w:rPr>
        <w:t>EQUITY OF ACCESS, EQUALITY AND NO DISCRIMINATION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B6.</w:t>
      </w:r>
      <w:r>
        <w:rPr>
          <w:rFonts w:ascii="Times New Roman" w:hAnsi="Times New Roman" w:cs="Times New Roman"/>
          <w:noProof/>
        </w:rPr>
        <w:tab/>
      </w:r>
      <w:r>
        <w:rPr>
          <w:b/>
          <w:bCs/>
          <w:noProof/>
          <w:color w:val="0000FF"/>
          <w:u w:val="single"/>
        </w:rPr>
        <w:t>MANAGING ACTIVITY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B7.</w:t>
      </w:r>
      <w:r>
        <w:rPr>
          <w:rFonts w:ascii="Times New Roman" w:hAnsi="Times New Roman" w:cs="Times New Roman"/>
          <w:noProof/>
        </w:rPr>
        <w:tab/>
      </w:r>
      <w:r>
        <w:rPr>
          <w:b/>
          <w:bCs/>
          <w:noProof/>
          <w:color w:val="0000FF"/>
          <w:u w:val="single"/>
        </w:rPr>
        <w:t>STAFF</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B8.</w:t>
      </w:r>
      <w:r>
        <w:rPr>
          <w:rFonts w:ascii="Times New Roman" w:hAnsi="Times New Roman" w:cs="Times New Roman"/>
          <w:noProof/>
        </w:rPr>
        <w:tab/>
      </w:r>
      <w:r>
        <w:rPr>
          <w:b/>
          <w:bCs/>
          <w:noProof/>
          <w:color w:val="0000FF"/>
          <w:u w:val="single"/>
        </w:rPr>
        <w:t>CHARGES AND PAYMENT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B9.</w:t>
      </w:r>
      <w:r>
        <w:rPr>
          <w:rFonts w:ascii="Times New Roman" w:hAnsi="Times New Roman" w:cs="Times New Roman"/>
          <w:noProof/>
        </w:rPr>
        <w:tab/>
      </w:r>
      <w:r>
        <w:rPr>
          <w:b/>
          <w:bCs/>
          <w:noProof/>
          <w:color w:val="0000FF"/>
          <w:u w:val="single"/>
        </w:rPr>
        <w:t>SERVICE IMPROVEMENTS AND BEST VALUE DUTY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B10.</w:t>
      </w:r>
      <w:r>
        <w:rPr>
          <w:rFonts w:ascii="Times New Roman" w:hAnsi="Times New Roman" w:cs="Times New Roman"/>
          <w:noProof/>
        </w:rPr>
        <w:tab/>
      </w:r>
      <w:r>
        <w:rPr>
          <w:b/>
          <w:bCs/>
          <w:noProof/>
          <w:color w:val="0000FF"/>
          <w:u w:val="single"/>
        </w:rPr>
        <w:t>SAFEGUARDING CHILDREN AND VULNERABLE ADULTS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B11.</w:t>
      </w:r>
      <w:r>
        <w:rPr>
          <w:rFonts w:ascii="Times New Roman" w:hAnsi="Times New Roman" w:cs="Times New Roman"/>
          <w:noProof/>
        </w:rPr>
        <w:tab/>
      </w:r>
      <w:r>
        <w:rPr>
          <w:b/>
          <w:bCs/>
          <w:noProof/>
          <w:color w:val="0000FF"/>
          <w:u w:val="single"/>
        </w:rPr>
        <w:t>INCIDENTS REQUIRING REPORTING</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B12.</w:t>
      </w:r>
      <w:r>
        <w:rPr>
          <w:rFonts w:ascii="Times New Roman" w:hAnsi="Times New Roman" w:cs="Times New Roman"/>
          <w:noProof/>
        </w:rPr>
        <w:tab/>
      </w:r>
      <w:r>
        <w:rPr>
          <w:b/>
          <w:bCs/>
          <w:noProof/>
          <w:color w:val="0000FF"/>
          <w:u w:val="single"/>
        </w:rPr>
        <w:t>CONSENT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B13.</w:t>
      </w:r>
      <w:r>
        <w:rPr>
          <w:rFonts w:ascii="Times New Roman" w:hAnsi="Times New Roman" w:cs="Times New Roman"/>
          <w:noProof/>
        </w:rPr>
        <w:tab/>
      </w:r>
      <w:r>
        <w:rPr>
          <w:b/>
          <w:bCs/>
          <w:noProof/>
          <w:color w:val="0000FF"/>
          <w:u w:val="single"/>
        </w:rPr>
        <w:t>SERVICE USER HEALTH RECORDS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B14.</w:t>
      </w:r>
      <w:r>
        <w:rPr>
          <w:rFonts w:ascii="Times New Roman" w:hAnsi="Times New Roman" w:cs="Times New Roman"/>
          <w:noProof/>
        </w:rPr>
        <w:tab/>
      </w:r>
      <w:r>
        <w:rPr>
          <w:b/>
          <w:bCs/>
          <w:noProof/>
          <w:color w:val="0000FF"/>
          <w:u w:val="single"/>
        </w:rPr>
        <w:t>INFORMATION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B15.</w:t>
      </w:r>
      <w:r>
        <w:rPr>
          <w:rFonts w:ascii="Times New Roman" w:hAnsi="Times New Roman" w:cs="Times New Roman"/>
          <w:noProof/>
        </w:rPr>
        <w:tab/>
      </w:r>
      <w:r>
        <w:rPr>
          <w:b/>
          <w:bCs/>
          <w:noProof/>
          <w:color w:val="0000FF"/>
          <w:u w:val="single"/>
        </w:rPr>
        <w:t>EQUIPMENT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B16.</w:t>
      </w:r>
      <w:r>
        <w:rPr>
          <w:rFonts w:ascii="Times New Roman" w:hAnsi="Times New Roman" w:cs="Times New Roman"/>
          <w:noProof/>
        </w:rPr>
        <w:tab/>
      </w:r>
      <w:r>
        <w:rPr>
          <w:b/>
          <w:bCs/>
          <w:noProof/>
          <w:color w:val="0000FF"/>
          <w:u w:val="single"/>
        </w:rPr>
        <w:t>TRANSFER OF AND DISCHARGE FROM CARE OBLIGATIONS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lastRenderedPageBreak/>
        <w:t>B17.</w:t>
      </w:r>
      <w:r>
        <w:rPr>
          <w:rFonts w:ascii="Times New Roman" w:hAnsi="Times New Roman" w:cs="Times New Roman"/>
          <w:noProof/>
        </w:rPr>
        <w:tab/>
      </w:r>
      <w:r>
        <w:rPr>
          <w:b/>
          <w:bCs/>
          <w:noProof/>
          <w:color w:val="0000FF"/>
          <w:u w:val="single"/>
        </w:rPr>
        <w:t>COMPLAINTS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B18.</w:t>
      </w:r>
      <w:r>
        <w:rPr>
          <w:rFonts w:ascii="Times New Roman" w:hAnsi="Times New Roman" w:cs="Times New Roman"/>
          <w:noProof/>
        </w:rPr>
        <w:tab/>
      </w:r>
      <w:r>
        <w:rPr>
          <w:b/>
          <w:bCs/>
          <w:noProof/>
          <w:color w:val="0000FF"/>
          <w:u w:val="single"/>
        </w:rPr>
        <w:t>SERVICE REVIEW</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B19.</w:t>
      </w:r>
      <w:r>
        <w:rPr>
          <w:rFonts w:ascii="Times New Roman" w:hAnsi="Times New Roman" w:cs="Times New Roman"/>
          <w:noProof/>
        </w:rPr>
        <w:tab/>
      </w:r>
      <w:r>
        <w:rPr>
          <w:b/>
          <w:bCs/>
          <w:noProof/>
          <w:color w:val="0000FF"/>
          <w:u w:val="single"/>
        </w:rPr>
        <w:t>REVIEW MEETINGS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B20.</w:t>
      </w:r>
      <w:r>
        <w:rPr>
          <w:rFonts w:ascii="Times New Roman" w:hAnsi="Times New Roman" w:cs="Times New Roman"/>
          <w:noProof/>
        </w:rPr>
        <w:tab/>
      </w:r>
      <w:r>
        <w:rPr>
          <w:b/>
          <w:bCs/>
          <w:noProof/>
          <w:color w:val="0000FF"/>
          <w:u w:val="single"/>
        </w:rPr>
        <w:t>CO-OPERATION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B21.</w:t>
      </w:r>
      <w:r>
        <w:rPr>
          <w:rFonts w:ascii="Times New Roman" w:hAnsi="Times New Roman" w:cs="Times New Roman"/>
          <w:noProof/>
        </w:rPr>
        <w:tab/>
      </w:r>
      <w:r>
        <w:rPr>
          <w:b/>
          <w:bCs/>
          <w:noProof/>
          <w:color w:val="0000FF"/>
          <w:u w:val="single"/>
        </w:rPr>
        <w:t>WARRANTIES AND REPRESENTATIONS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B22.</w:t>
      </w:r>
      <w:r>
        <w:rPr>
          <w:rFonts w:ascii="Times New Roman" w:hAnsi="Times New Roman" w:cs="Times New Roman"/>
          <w:noProof/>
        </w:rPr>
        <w:tab/>
      </w:r>
      <w:r>
        <w:rPr>
          <w:b/>
          <w:bCs/>
          <w:noProof/>
          <w:color w:val="0000FF"/>
          <w:u w:val="single"/>
        </w:rPr>
        <w:t>VARIATIONS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B23.</w:t>
      </w:r>
      <w:r>
        <w:rPr>
          <w:rFonts w:ascii="Times New Roman" w:hAnsi="Times New Roman" w:cs="Times New Roman"/>
          <w:noProof/>
        </w:rPr>
        <w:tab/>
      </w:r>
      <w:r>
        <w:rPr>
          <w:b/>
          <w:bCs/>
          <w:noProof/>
          <w:color w:val="0000FF"/>
          <w:u w:val="single"/>
        </w:rPr>
        <w:t>ASSIGNMENT AND SUB-CONTRACTING</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B24.</w:t>
      </w:r>
      <w:r>
        <w:rPr>
          <w:rFonts w:ascii="Times New Roman" w:hAnsi="Times New Roman" w:cs="Times New Roman"/>
          <w:noProof/>
        </w:rPr>
        <w:tab/>
      </w:r>
      <w:r>
        <w:rPr>
          <w:b/>
          <w:bCs/>
          <w:noProof/>
          <w:color w:val="0000FF"/>
          <w:u w:val="single"/>
        </w:rPr>
        <w:t>AUDIT AND INSPECTION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B25.</w:t>
      </w:r>
      <w:r>
        <w:rPr>
          <w:rFonts w:ascii="Times New Roman" w:hAnsi="Times New Roman" w:cs="Times New Roman"/>
          <w:noProof/>
        </w:rPr>
        <w:tab/>
      </w:r>
      <w:r>
        <w:rPr>
          <w:b/>
          <w:bCs/>
          <w:noProof/>
          <w:color w:val="0000FF"/>
          <w:u w:val="single"/>
        </w:rPr>
        <w:t>INDEMNITIES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B26.</w:t>
      </w:r>
      <w:r>
        <w:rPr>
          <w:rFonts w:ascii="Times New Roman" w:hAnsi="Times New Roman" w:cs="Times New Roman"/>
          <w:noProof/>
        </w:rPr>
        <w:tab/>
      </w:r>
      <w:r>
        <w:rPr>
          <w:b/>
          <w:bCs/>
          <w:noProof/>
          <w:color w:val="0000FF"/>
          <w:u w:val="single"/>
        </w:rPr>
        <w:t>LIMITATION OF LIABILITY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B27.</w:t>
      </w:r>
      <w:r>
        <w:rPr>
          <w:rFonts w:ascii="Times New Roman" w:hAnsi="Times New Roman" w:cs="Times New Roman"/>
          <w:noProof/>
        </w:rPr>
        <w:tab/>
      </w:r>
      <w:r>
        <w:rPr>
          <w:b/>
          <w:bCs/>
          <w:noProof/>
          <w:color w:val="0000FF"/>
          <w:u w:val="single"/>
        </w:rPr>
        <w:t>INSURANCE</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B28.</w:t>
      </w:r>
      <w:r>
        <w:rPr>
          <w:rFonts w:ascii="Times New Roman" w:hAnsi="Times New Roman" w:cs="Times New Roman"/>
          <w:noProof/>
        </w:rPr>
        <w:tab/>
      </w:r>
      <w:r>
        <w:rPr>
          <w:b/>
          <w:bCs/>
          <w:noProof/>
          <w:color w:val="0000FF"/>
          <w:u w:val="single"/>
        </w:rPr>
        <w:t>DEFAULTS AND FAILURE TO SUPPLY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B29.</w:t>
      </w:r>
      <w:r>
        <w:rPr>
          <w:rFonts w:ascii="Times New Roman" w:hAnsi="Times New Roman" w:cs="Times New Roman"/>
          <w:noProof/>
        </w:rPr>
        <w:tab/>
      </w:r>
      <w:r>
        <w:rPr>
          <w:b/>
          <w:bCs/>
          <w:noProof/>
          <w:color w:val="0000FF"/>
          <w:u w:val="single"/>
        </w:rPr>
        <w:t>CONTRACT MANAGEMENT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B30.</w:t>
      </w:r>
      <w:r>
        <w:rPr>
          <w:rFonts w:ascii="Times New Roman" w:hAnsi="Times New Roman" w:cs="Times New Roman"/>
          <w:noProof/>
        </w:rPr>
        <w:tab/>
      </w:r>
      <w:r>
        <w:rPr>
          <w:b/>
          <w:bCs/>
          <w:noProof/>
          <w:color w:val="0000FF"/>
          <w:u w:val="single"/>
        </w:rPr>
        <w:t>DISPUTE RESOLUTION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B31.</w:t>
      </w:r>
      <w:r>
        <w:rPr>
          <w:rFonts w:ascii="Times New Roman" w:hAnsi="Times New Roman" w:cs="Times New Roman"/>
          <w:noProof/>
        </w:rPr>
        <w:tab/>
      </w:r>
      <w:r>
        <w:rPr>
          <w:b/>
          <w:bCs/>
          <w:noProof/>
          <w:color w:val="0000FF"/>
          <w:u w:val="single"/>
        </w:rPr>
        <w:t>SUSPENSION AND CONSEQUENCES OF SUSPENSION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B32.</w:t>
      </w:r>
      <w:r>
        <w:rPr>
          <w:rFonts w:ascii="Times New Roman" w:hAnsi="Times New Roman" w:cs="Times New Roman"/>
          <w:noProof/>
        </w:rPr>
        <w:tab/>
      </w:r>
      <w:r>
        <w:rPr>
          <w:b/>
          <w:bCs/>
          <w:noProof/>
          <w:color w:val="0000FF"/>
          <w:u w:val="single"/>
        </w:rPr>
        <w:t>TERMINATION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B33.</w:t>
      </w:r>
      <w:r>
        <w:rPr>
          <w:rFonts w:ascii="Times New Roman" w:hAnsi="Times New Roman" w:cs="Times New Roman"/>
          <w:noProof/>
        </w:rPr>
        <w:tab/>
      </w:r>
      <w:r>
        <w:rPr>
          <w:b/>
          <w:bCs/>
          <w:noProof/>
          <w:color w:val="0000FF"/>
          <w:u w:val="single"/>
        </w:rPr>
        <w:t>CONSEQUENCE OF EXPIRY OR TERMINATION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B34.</w:t>
      </w:r>
      <w:r>
        <w:rPr>
          <w:rFonts w:ascii="Times New Roman" w:hAnsi="Times New Roman" w:cs="Times New Roman"/>
          <w:noProof/>
        </w:rPr>
        <w:tab/>
      </w:r>
      <w:r>
        <w:rPr>
          <w:b/>
          <w:bCs/>
          <w:noProof/>
          <w:color w:val="0000FF"/>
          <w:u w:val="single"/>
        </w:rPr>
        <w:t>BUSINESS CONTINUITY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B35.</w:t>
      </w:r>
      <w:r>
        <w:rPr>
          <w:rFonts w:ascii="Times New Roman" w:hAnsi="Times New Roman" w:cs="Times New Roman"/>
          <w:noProof/>
        </w:rPr>
        <w:tab/>
      </w:r>
      <w:r>
        <w:rPr>
          <w:b/>
          <w:bCs/>
          <w:noProof/>
          <w:color w:val="0000FF"/>
          <w:u w:val="single"/>
        </w:rPr>
        <w:t>COUNTER-FRAUD AND SECURITY MANAGEMENT</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B36.</w:t>
      </w:r>
      <w:r>
        <w:rPr>
          <w:rFonts w:ascii="Times New Roman" w:hAnsi="Times New Roman" w:cs="Times New Roman"/>
          <w:noProof/>
        </w:rPr>
        <w:tab/>
      </w:r>
      <w:r>
        <w:rPr>
          <w:b/>
          <w:bCs/>
          <w:noProof/>
          <w:color w:val="0000FF"/>
          <w:u w:val="single"/>
        </w:rPr>
        <w:t>CONFIDENTIALITY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B37.</w:t>
      </w:r>
      <w:r>
        <w:rPr>
          <w:rFonts w:ascii="Times New Roman" w:hAnsi="Times New Roman" w:cs="Times New Roman"/>
          <w:noProof/>
        </w:rPr>
        <w:tab/>
      </w:r>
      <w:r>
        <w:rPr>
          <w:b/>
          <w:bCs/>
          <w:noProof/>
          <w:color w:val="0000FF"/>
          <w:u w:val="single"/>
        </w:rPr>
        <w:t>DATA PROTECTION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B38.</w:t>
      </w:r>
      <w:r>
        <w:rPr>
          <w:rFonts w:ascii="Times New Roman" w:hAnsi="Times New Roman" w:cs="Times New Roman"/>
          <w:noProof/>
        </w:rPr>
        <w:tab/>
      </w:r>
      <w:r>
        <w:rPr>
          <w:b/>
          <w:bCs/>
          <w:noProof/>
          <w:color w:val="0000FF"/>
          <w:u w:val="single"/>
        </w:rPr>
        <w:t>FREEDOM OF INFORMATION AND TRANSPARENCY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B39.</w:t>
      </w:r>
      <w:r>
        <w:rPr>
          <w:rFonts w:ascii="Times New Roman" w:hAnsi="Times New Roman" w:cs="Times New Roman"/>
          <w:noProof/>
        </w:rPr>
        <w:tab/>
      </w:r>
      <w:r>
        <w:rPr>
          <w:b/>
          <w:bCs/>
          <w:noProof/>
          <w:color w:val="0000FF"/>
          <w:u w:val="single"/>
        </w:rPr>
        <w:t>PROHIBITED ACTS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B40.</w:t>
      </w:r>
      <w:r>
        <w:rPr>
          <w:rFonts w:ascii="Times New Roman" w:hAnsi="Times New Roman" w:cs="Times New Roman"/>
          <w:noProof/>
        </w:rPr>
        <w:tab/>
      </w:r>
      <w:r>
        <w:rPr>
          <w:b/>
          <w:bCs/>
          <w:noProof/>
          <w:color w:val="0000FF"/>
          <w:u w:val="single"/>
        </w:rPr>
        <w:t>FORCE MAJEURE</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B41.</w:t>
      </w:r>
      <w:r>
        <w:rPr>
          <w:rFonts w:ascii="Times New Roman" w:hAnsi="Times New Roman" w:cs="Times New Roman"/>
          <w:noProof/>
        </w:rPr>
        <w:tab/>
      </w:r>
      <w:r>
        <w:rPr>
          <w:b/>
          <w:bCs/>
          <w:noProof/>
          <w:color w:val="0000FF"/>
          <w:u w:val="single"/>
        </w:rPr>
        <w:t>THIRD PARTY RIGHTS</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B42.</w:t>
      </w:r>
      <w:r>
        <w:rPr>
          <w:rFonts w:ascii="Times New Roman" w:hAnsi="Times New Roman" w:cs="Times New Roman"/>
          <w:noProof/>
        </w:rPr>
        <w:tab/>
      </w:r>
      <w:r>
        <w:rPr>
          <w:b/>
          <w:bCs/>
          <w:noProof/>
          <w:color w:val="0000FF"/>
          <w:u w:val="single"/>
        </w:rPr>
        <w:t>CAPACITY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B43.</w:t>
      </w:r>
      <w:r>
        <w:rPr>
          <w:rFonts w:ascii="Times New Roman" w:hAnsi="Times New Roman" w:cs="Times New Roman"/>
          <w:noProof/>
        </w:rPr>
        <w:tab/>
      </w:r>
      <w:r>
        <w:rPr>
          <w:b/>
          <w:bCs/>
          <w:noProof/>
          <w:color w:val="0000FF"/>
          <w:u w:val="single"/>
        </w:rPr>
        <w:t>SEVERABILITY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lastRenderedPageBreak/>
        <w:t>B44.</w:t>
      </w:r>
      <w:r>
        <w:rPr>
          <w:rFonts w:ascii="Times New Roman" w:hAnsi="Times New Roman" w:cs="Times New Roman"/>
          <w:noProof/>
        </w:rPr>
        <w:tab/>
      </w:r>
      <w:r>
        <w:rPr>
          <w:b/>
          <w:bCs/>
          <w:noProof/>
          <w:color w:val="0000FF"/>
          <w:u w:val="single"/>
        </w:rPr>
        <w:t>WAIVER</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B45.</w:t>
      </w:r>
      <w:r>
        <w:rPr>
          <w:rFonts w:ascii="Times New Roman" w:hAnsi="Times New Roman" w:cs="Times New Roman"/>
          <w:noProof/>
        </w:rPr>
        <w:tab/>
      </w:r>
      <w:r>
        <w:rPr>
          <w:b/>
          <w:bCs/>
          <w:noProof/>
          <w:color w:val="0000FF"/>
          <w:u w:val="single"/>
        </w:rPr>
        <w:t>PUBLICITY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B46.</w:t>
      </w:r>
      <w:r>
        <w:rPr>
          <w:rFonts w:ascii="Times New Roman" w:hAnsi="Times New Roman" w:cs="Times New Roman"/>
          <w:noProof/>
        </w:rPr>
        <w:tab/>
      </w:r>
      <w:r>
        <w:rPr>
          <w:b/>
          <w:bCs/>
          <w:noProof/>
          <w:color w:val="0000FF"/>
          <w:u w:val="single"/>
        </w:rPr>
        <w:t>EXCLUSION OF PARTNERSHIP, JOINT VENTURE OR AGENCY</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left" w:pos="720"/>
          <w:tab w:val="right" w:leader="dot" w:pos="9060"/>
        </w:tabs>
        <w:spacing w:before="240"/>
        <w:jc w:val="left"/>
        <w:rPr>
          <w:rFonts w:ascii="Times New Roman" w:hAnsi="Times New Roman" w:cs="Times New Roman"/>
          <w:noProof/>
        </w:rPr>
      </w:pPr>
      <w:r>
        <w:rPr>
          <w:b/>
          <w:bCs/>
          <w:noProof/>
          <w:color w:val="0000FF"/>
          <w:u w:val="single"/>
        </w:rPr>
        <w:t>B47.</w:t>
      </w:r>
      <w:r>
        <w:rPr>
          <w:rFonts w:ascii="Times New Roman" w:hAnsi="Times New Roman" w:cs="Times New Roman"/>
          <w:noProof/>
        </w:rPr>
        <w:tab/>
      </w:r>
      <w:r>
        <w:rPr>
          <w:b/>
          <w:bCs/>
          <w:noProof/>
          <w:color w:val="0000FF"/>
          <w:u w:val="single"/>
        </w:rPr>
        <w:t>GOVERNING LAW AND JURISDICTION</w:t>
      </w:r>
      <w:r>
        <w:rPr>
          <w:rFonts w:ascii="Times New Roman" w:hAnsi="Times New Roman" w:cs="Times New Roman"/>
          <w:b/>
          <w:bCs/>
          <w:noProof/>
          <w:sz w:val="20"/>
          <w:szCs w:val="20"/>
        </w:rPr>
        <w:tab/>
      </w:r>
      <w:r>
        <w:rPr>
          <w:rFonts w:ascii="Times New Roman" w:hAnsi="Times New Roman" w:cs="Times New Roman"/>
          <w:b/>
          <w:bCs/>
          <w:noProof/>
          <w:sz w:val="20"/>
          <w:szCs w:val="20"/>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A</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B: CONDITIONS PRECEDENT</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C: QUALITY OUTCOMES INDICATORS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D: SERVICE USER, CARER AND STAFF SURVEYS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E: CHARGES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F: SAFEGUARDING POLICIES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G: INCIDENTS REQUIRING REPORTING PROCEDURE</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H: INFORMATION PROVISION</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I: TRANSFER OF AND DISCHARGE FROM CARE PROTOCOLS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J: SERVICE QUALITY PERFORMANCE REPORT</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K: DETAILS OF REVIEW MEETINGS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L: AGREED VARIATIONS</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M: DISPUTE RESOLUTION</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N: SUCCESSION PLAN</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APPENDIX O: DEFINITIONS AND INTERPRETATION</w:t>
      </w:r>
      <w:r>
        <w:rPr>
          <w:b/>
          <w:bCs/>
          <w:caps/>
          <w:noProof/>
        </w:rPr>
        <w:tab/>
      </w:r>
      <w:r>
        <w:rPr>
          <w:b/>
          <w:bCs/>
          <w:caps/>
          <w:noProof/>
        </w:rPr>
        <w:pgNum/>
      </w:r>
    </w:p>
    <w:p w:rsidR="0018691C" w:rsidRDefault="0018691C">
      <w:pPr>
        <w:tabs>
          <w:tab w:val="right" w:leader="dot" w:pos="9060"/>
        </w:tabs>
        <w:spacing w:before="480"/>
        <w:jc w:val="left"/>
        <w:rPr>
          <w:rFonts w:ascii="Times New Roman" w:hAnsi="Times New Roman" w:cs="Times New Roman"/>
          <w:noProof/>
        </w:rPr>
      </w:pPr>
      <w:r>
        <w:rPr>
          <w:b/>
          <w:bCs/>
          <w:caps/>
          <w:noProof/>
          <w:color w:val="0000FF"/>
          <w:u w:val="single"/>
        </w:rPr>
        <w:t>SECTION C: SPECIAL TERMS AND CONDITIONS</w:t>
      </w:r>
      <w:r>
        <w:rPr>
          <w:b/>
          <w:bCs/>
          <w:caps/>
          <w:noProof/>
        </w:rPr>
        <w:tab/>
      </w:r>
      <w:r>
        <w:rPr>
          <w:b/>
          <w:bCs/>
          <w:caps/>
          <w:noProof/>
        </w:rPr>
        <w:pgNum/>
      </w:r>
    </w:p>
    <w:p w:rsidR="0018691C" w:rsidRDefault="0018691C">
      <w:pPr>
        <w:rPr>
          <w:sz w:val="20"/>
          <w:szCs w:val="20"/>
        </w:rPr>
      </w:pPr>
    </w:p>
    <w:p w:rsidR="0018691C" w:rsidRDefault="0018691C" w:rsidP="00B87F56">
      <w:r>
        <w:br w:type="page"/>
      </w:r>
      <w:r>
        <w:lastRenderedPageBreak/>
        <w:t>SECTION A: THE PARTICULARS</w:t>
      </w:r>
    </w:p>
    <w:p w:rsidR="0018691C" w:rsidRDefault="0018691C">
      <w:pPr>
        <w:jc w:val="center"/>
        <w:rPr>
          <w:b/>
          <w:bCs/>
          <w:sz w:val="20"/>
          <w:szCs w:val="20"/>
        </w:rPr>
      </w:pPr>
    </w:p>
    <w:p w:rsidR="0018691C" w:rsidRDefault="0018691C">
      <w:pPr>
        <w:rPr>
          <w:sz w:val="20"/>
          <w:szCs w:val="20"/>
        </w:rPr>
      </w:pPr>
    </w:p>
    <w:p w:rsidR="0018691C" w:rsidRDefault="0018691C">
      <w:pPr>
        <w:tabs>
          <w:tab w:val="left" w:pos="3543"/>
        </w:tabs>
        <w:rPr>
          <w:b/>
          <w:bCs/>
          <w:sz w:val="20"/>
          <w:szCs w:val="20"/>
        </w:rPr>
      </w:pPr>
      <w:r>
        <w:rPr>
          <w:b/>
          <w:bCs/>
          <w:sz w:val="20"/>
          <w:szCs w:val="20"/>
        </w:rPr>
        <w:t>This Contract is made on [</w:t>
      </w:r>
      <w:r>
        <w:rPr>
          <w:b/>
          <w:bCs/>
          <w:i/>
          <w:iCs/>
          <w:sz w:val="20"/>
          <w:szCs w:val="20"/>
        </w:rPr>
        <w:t>insert date of the last signature to this Contract</w:t>
      </w:r>
      <w:r>
        <w:rPr>
          <w:b/>
          <w:bCs/>
          <w:sz w:val="20"/>
          <w:szCs w:val="20"/>
        </w:rPr>
        <w:t xml:space="preserve"> 2016</w:t>
      </w:r>
    </w:p>
    <w:p w:rsidR="0018691C" w:rsidRDefault="0018691C">
      <w:pPr>
        <w:rPr>
          <w:sz w:val="20"/>
          <w:szCs w:val="20"/>
        </w:rPr>
      </w:pPr>
    </w:p>
    <w:p w:rsidR="0018691C" w:rsidRDefault="0018691C">
      <w:pPr>
        <w:rPr>
          <w:b/>
          <w:bCs/>
          <w:sz w:val="20"/>
          <w:szCs w:val="20"/>
        </w:rPr>
      </w:pPr>
      <w:r>
        <w:rPr>
          <w:b/>
          <w:bCs/>
          <w:sz w:val="20"/>
          <w:szCs w:val="20"/>
        </w:rPr>
        <w:t>PARTIES</w:t>
      </w:r>
    </w:p>
    <w:p w:rsidR="0018691C" w:rsidRDefault="0018691C">
      <w:pPr>
        <w:rPr>
          <w:sz w:val="20"/>
          <w:szCs w:val="20"/>
        </w:rPr>
      </w:pPr>
    </w:p>
    <w:p w:rsidR="0018691C" w:rsidRDefault="0018691C">
      <w:pPr>
        <w:ind w:left="720" w:hanging="720"/>
        <w:rPr>
          <w:rFonts w:eastAsia="Times New Roman"/>
          <w:sz w:val="20"/>
          <w:szCs w:val="20"/>
        </w:rPr>
      </w:pPr>
      <w:r>
        <w:rPr>
          <w:rFonts w:eastAsia="Times New Roman"/>
          <w:sz w:val="20"/>
          <w:szCs w:val="20"/>
        </w:rPr>
        <w:t>(1)</w:t>
      </w:r>
      <w:r>
        <w:rPr>
          <w:rFonts w:eastAsia="Times New Roman"/>
          <w:sz w:val="20"/>
          <w:szCs w:val="20"/>
        </w:rPr>
        <w:tab/>
        <w:t xml:space="preserve">London Borough of Havering of Mercury House, Romford Essex. RM1 3SL (the </w:t>
      </w:r>
      <w:r>
        <w:rPr>
          <w:rFonts w:eastAsia="Times New Roman"/>
          <w:b/>
          <w:bCs/>
          <w:i/>
          <w:iCs/>
          <w:sz w:val="20"/>
          <w:szCs w:val="20"/>
        </w:rPr>
        <w:t>Authority</w:t>
      </w:r>
      <w:r>
        <w:rPr>
          <w:rFonts w:eastAsia="Times New Roman"/>
          <w:sz w:val="20"/>
          <w:szCs w:val="20"/>
        </w:rPr>
        <w:t>); and</w:t>
      </w:r>
    </w:p>
    <w:p w:rsidR="0018691C" w:rsidRDefault="0018691C">
      <w:pPr>
        <w:ind w:left="720" w:hanging="720"/>
        <w:rPr>
          <w:sz w:val="20"/>
          <w:szCs w:val="20"/>
        </w:rPr>
      </w:pPr>
    </w:p>
    <w:p w:rsidR="0018691C" w:rsidRDefault="0018691C">
      <w:pPr>
        <w:ind w:left="720" w:hanging="720"/>
        <w:rPr>
          <w:rFonts w:eastAsia="Times New Roman"/>
          <w:sz w:val="20"/>
          <w:szCs w:val="20"/>
        </w:rPr>
      </w:pPr>
      <w:r>
        <w:rPr>
          <w:rFonts w:eastAsia="Times New Roman"/>
          <w:sz w:val="20"/>
          <w:szCs w:val="20"/>
        </w:rPr>
        <w:t>(2)</w:t>
      </w:r>
      <w:r>
        <w:rPr>
          <w:rFonts w:eastAsia="Times New Roman"/>
          <w:sz w:val="20"/>
          <w:szCs w:val="20"/>
        </w:rPr>
        <w:tab/>
        <w:t>(</w:t>
      </w:r>
      <w:proofErr w:type="gramStart"/>
      <w:r>
        <w:rPr>
          <w:rFonts w:eastAsia="Times New Roman"/>
          <w:sz w:val="20"/>
          <w:szCs w:val="20"/>
        </w:rPr>
        <w:t>the</w:t>
      </w:r>
      <w:proofErr w:type="gramEnd"/>
      <w:r>
        <w:rPr>
          <w:rFonts w:eastAsia="Times New Roman"/>
          <w:sz w:val="20"/>
          <w:szCs w:val="20"/>
        </w:rPr>
        <w:t xml:space="preserve"> </w:t>
      </w:r>
      <w:r>
        <w:rPr>
          <w:rFonts w:eastAsia="Times New Roman"/>
          <w:b/>
          <w:bCs/>
          <w:sz w:val="20"/>
          <w:szCs w:val="20"/>
        </w:rPr>
        <w:t>Provider</w:t>
      </w:r>
      <w:r>
        <w:rPr>
          <w:rFonts w:eastAsia="Times New Roman"/>
          <w:sz w:val="20"/>
          <w:szCs w:val="20"/>
        </w:rPr>
        <w:t>).</w:t>
      </w:r>
    </w:p>
    <w:p w:rsidR="0018691C" w:rsidRDefault="0018691C"/>
    <w:p w:rsidR="0018691C" w:rsidRDefault="0018691C"/>
    <w:p w:rsidR="0018691C" w:rsidRDefault="0018691C" w:rsidP="00B87F56">
      <w:r>
        <w:t>BACKGROUND</w:t>
      </w:r>
    </w:p>
    <w:p w:rsidR="0018691C" w:rsidRDefault="0018691C">
      <w:pPr>
        <w:rPr>
          <w:sz w:val="20"/>
          <w:szCs w:val="20"/>
        </w:rPr>
      </w:pPr>
    </w:p>
    <w:p w:rsidR="0018691C" w:rsidRDefault="0018691C">
      <w:pPr>
        <w:ind w:left="720" w:hanging="720"/>
        <w:rPr>
          <w:sz w:val="20"/>
          <w:szCs w:val="20"/>
        </w:rPr>
      </w:pPr>
      <w:r>
        <w:rPr>
          <w:sz w:val="20"/>
          <w:szCs w:val="20"/>
        </w:rPr>
        <w:t>(A)</w:t>
      </w:r>
      <w:r>
        <w:rPr>
          <w:sz w:val="20"/>
          <w:szCs w:val="20"/>
        </w:rPr>
        <w:tab/>
        <w:t xml:space="preserve">The Authority must exercise a number of health service functions set out in section 2B of the NHS Act 2006 and the Local Authorities (Public Health Functions and Entry to Premises by Local </w:t>
      </w:r>
      <w:proofErr w:type="spellStart"/>
      <w:r>
        <w:rPr>
          <w:sz w:val="20"/>
          <w:szCs w:val="20"/>
        </w:rPr>
        <w:t>Healthwatch</w:t>
      </w:r>
      <w:proofErr w:type="spellEnd"/>
      <w:r>
        <w:rPr>
          <w:sz w:val="20"/>
          <w:szCs w:val="20"/>
        </w:rPr>
        <w:t xml:space="preserve"> Representatives) Regulations. In order to satisfy these obligations the Authority wishes to secure the provision of the Services and the Provider wishes to provide the Services. </w:t>
      </w:r>
    </w:p>
    <w:p w:rsidR="0018691C" w:rsidRDefault="0018691C">
      <w:pPr>
        <w:ind w:left="720" w:hanging="720"/>
        <w:rPr>
          <w:sz w:val="20"/>
          <w:szCs w:val="20"/>
        </w:rPr>
      </w:pPr>
    </w:p>
    <w:p w:rsidR="0018691C" w:rsidRDefault="0018691C">
      <w:pPr>
        <w:ind w:left="720" w:hanging="720"/>
        <w:rPr>
          <w:sz w:val="20"/>
          <w:szCs w:val="20"/>
        </w:rPr>
      </w:pPr>
      <w:r>
        <w:rPr>
          <w:sz w:val="20"/>
          <w:szCs w:val="20"/>
        </w:rPr>
        <w:t>(B)</w:t>
      </w:r>
      <w:r>
        <w:rPr>
          <w:sz w:val="20"/>
          <w:szCs w:val="20"/>
        </w:rPr>
        <w:tab/>
        <w:t>The Parties have agreed for the Provider to provide the Services in accordance with the terms and conditions of this Contract.</w:t>
      </w:r>
    </w:p>
    <w:p w:rsidR="0018691C" w:rsidRDefault="0018691C">
      <w:pPr>
        <w:rPr>
          <w:sz w:val="20"/>
          <w:szCs w:val="20"/>
        </w:rPr>
      </w:pPr>
    </w:p>
    <w:p w:rsidR="0018691C" w:rsidRDefault="0018691C">
      <w:pPr>
        <w:ind w:left="720" w:hanging="720"/>
        <w:rPr>
          <w:sz w:val="20"/>
          <w:szCs w:val="20"/>
        </w:rPr>
      </w:pPr>
    </w:p>
    <w:p w:rsidR="0018691C" w:rsidRDefault="0018691C">
      <w:pPr>
        <w:rPr>
          <w:b/>
          <w:bCs/>
          <w:sz w:val="20"/>
          <w:szCs w:val="20"/>
        </w:rPr>
      </w:pPr>
      <w:r>
        <w:rPr>
          <w:b/>
          <w:bCs/>
          <w:sz w:val="20"/>
          <w:szCs w:val="20"/>
        </w:rPr>
        <w:t>IT IS AGREED</w:t>
      </w:r>
    </w:p>
    <w:p w:rsidR="0018691C" w:rsidRDefault="0018691C">
      <w:pPr>
        <w:tabs>
          <w:tab w:val="left" w:pos="360"/>
        </w:tabs>
        <w:ind w:left="360" w:hanging="360"/>
        <w:rPr>
          <w:rFonts w:eastAsia="Times New Roman"/>
          <w:color w:val="FFFFFF"/>
          <w:sz w:val="20"/>
          <w:szCs w:val="20"/>
        </w:rPr>
      </w:pPr>
      <w:r>
        <w:rPr>
          <w:rFonts w:eastAsia="Times New Roman"/>
          <w:color w:val="FFFFFF"/>
          <w:sz w:val="20"/>
          <w:szCs w:val="20"/>
        </w:rPr>
        <w:t>A.</w:t>
      </w:r>
      <w:r>
        <w:rPr>
          <w:rFonts w:eastAsia="Times New Roman"/>
          <w:color w:val="FFFFFF"/>
          <w:sz w:val="20"/>
          <w:szCs w:val="20"/>
        </w:rPr>
        <w:tab/>
      </w:r>
    </w:p>
    <w:p w:rsidR="0018691C" w:rsidRPr="00B87F56" w:rsidRDefault="0018691C" w:rsidP="00B87F56">
      <w:pPr>
        <w:rPr>
          <w:rFonts w:eastAsia="Times New Roman"/>
          <w:b/>
        </w:rPr>
      </w:pPr>
      <w:r w:rsidRPr="00B87F56">
        <w:rPr>
          <w:rFonts w:eastAsia="Times New Roman"/>
          <w:b/>
        </w:rPr>
        <w:t>A1.</w:t>
      </w:r>
      <w:r w:rsidRPr="00B87F56">
        <w:rPr>
          <w:rFonts w:eastAsia="Times New Roman"/>
          <w:b/>
        </w:rPr>
        <w:tab/>
        <w:t>CONTRACT</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A1.1.</w:t>
      </w:r>
      <w:r>
        <w:rPr>
          <w:rFonts w:eastAsia="Times New Roman"/>
          <w:sz w:val="20"/>
          <w:szCs w:val="20"/>
        </w:rPr>
        <w:tab/>
        <w:t>This Contract is comprised of:</w:t>
      </w:r>
    </w:p>
    <w:p w:rsidR="0018691C" w:rsidRDefault="0018691C">
      <w:pPr>
        <w:tabs>
          <w:tab w:val="left" w:pos="1418"/>
        </w:tabs>
        <w:ind w:left="2016" w:hanging="1008"/>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these</w:t>
      </w:r>
      <w:proofErr w:type="gramEnd"/>
      <w:r>
        <w:rPr>
          <w:rFonts w:eastAsia="Times New Roman"/>
          <w:sz w:val="20"/>
          <w:szCs w:val="20"/>
        </w:rPr>
        <w:t xml:space="preserve"> Particulars (Section A);</w:t>
      </w:r>
    </w:p>
    <w:p w:rsidR="0018691C" w:rsidRDefault="0018691C">
      <w:pPr>
        <w:tabs>
          <w:tab w:val="left" w:pos="1418"/>
        </w:tabs>
        <w:ind w:left="2016" w:hanging="1008"/>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General Terms and Conditions (the </w:t>
      </w:r>
      <w:r>
        <w:rPr>
          <w:rFonts w:eastAsia="Times New Roman"/>
          <w:sz w:val="20"/>
          <w:szCs w:val="20"/>
          <w:lang w:val="en-US"/>
        </w:rPr>
        <w:t>‘</w:t>
      </w:r>
      <w:r>
        <w:rPr>
          <w:rFonts w:eastAsia="Times New Roman"/>
          <w:sz w:val="20"/>
          <w:szCs w:val="20"/>
        </w:rPr>
        <w:t>General Conditions</w:t>
      </w:r>
      <w:r>
        <w:rPr>
          <w:rFonts w:eastAsia="Times New Roman"/>
          <w:sz w:val="20"/>
          <w:szCs w:val="20"/>
          <w:lang w:val="en-US"/>
        </w:rPr>
        <w:t>’</w:t>
      </w:r>
      <w:r>
        <w:rPr>
          <w:rFonts w:eastAsia="Times New Roman"/>
          <w:sz w:val="20"/>
          <w:szCs w:val="20"/>
        </w:rPr>
        <w:t>) in (Section B); and</w:t>
      </w:r>
    </w:p>
    <w:p w:rsidR="0018691C" w:rsidRDefault="0018691C">
      <w:pPr>
        <w:tabs>
          <w:tab w:val="left" w:pos="1418"/>
        </w:tabs>
        <w:ind w:left="1418" w:hanging="425"/>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Special Terms and Conditions (the </w:t>
      </w:r>
      <w:r>
        <w:rPr>
          <w:rFonts w:eastAsia="Times New Roman"/>
          <w:sz w:val="20"/>
          <w:szCs w:val="20"/>
          <w:lang w:val="en-US"/>
        </w:rPr>
        <w:t>‘</w:t>
      </w:r>
      <w:r>
        <w:rPr>
          <w:rFonts w:eastAsia="Times New Roman"/>
          <w:sz w:val="20"/>
          <w:szCs w:val="20"/>
        </w:rPr>
        <w:t>Special Conditions</w:t>
      </w:r>
      <w:r>
        <w:rPr>
          <w:rFonts w:eastAsia="Times New Roman"/>
          <w:sz w:val="20"/>
          <w:szCs w:val="20"/>
          <w:lang w:val="en-US"/>
        </w:rPr>
        <w:t>’</w:t>
      </w:r>
      <w:r>
        <w:rPr>
          <w:rFonts w:eastAsia="Times New Roman"/>
          <w:sz w:val="20"/>
          <w:szCs w:val="20"/>
        </w:rPr>
        <w:t>) in (Section C), where any such terms have been agreed,</w:t>
      </w:r>
    </w:p>
    <w:p w:rsidR="0018691C" w:rsidRDefault="0018691C">
      <w:pPr>
        <w:ind w:left="1008"/>
        <w:rPr>
          <w:sz w:val="20"/>
          <w:szCs w:val="20"/>
        </w:rPr>
      </w:pPr>
      <w:r>
        <w:rPr>
          <w:sz w:val="20"/>
          <w:szCs w:val="20"/>
        </w:rPr>
        <w:t>as completed and agreed by the Parties and as varied from time to time in accordance with clause A.B22 (</w:t>
      </w:r>
      <w:r>
        <w:rPr>
          <w:i/>
          <w:iCs/>
          <w:sz w:val="20"/>
          <w:szCs w:val="20"/>
        </w:rPr>
        <w:t>Variations</w:t>
      </w:r>
      <w:r>
        <w:rPr>
          <w:sz w:val="20"/>
          <w:szCs w:val="20"/>
        </w:rPr>
        <w:t>) of the General Conditions.</w:t>
      </w:r>
    </w:p>
    <w:p w:rsidR="0018691C" w:rsidRDefault="0018691C">
      <w:pPr>
        <w:ind w:left="1008"/>
        <w:rPr>
          <w:sz w:val="20"/>
          <w:szCs w:val="20"/>
        </w:rPr>
      </w:pPr>
    </w:p>
    <w:p w:rsidR="0018691C" w:rsidRPr="00B87F56" w:rsidRDefault="0018691C" w:rsidP="00B87F56">
      <w:pPr>
        <w:rPr>
          <w:rFonts w:eastAsia="Times New Roman"/>
          <w:b/>
        </w:rPr>
      </w:pPr>
      <w:r w:rsidRPr="00B87F56">
        <w:rPr>
          <w:rFonts w:eastAsia="Times New Roman"/>
          <w:b/>
        </w:rPr>
        <w:t>A2.</w:t>
      </w:r>
      <w:r w:rsidRPr="00B87F56">
        <w:rPr>
          <w:rFonts w:eastAsia="Times New Roman"/>
          <w:b/>
        </w:rPr>
        <w:tab/>
        <w:t xml:space="preserve">INTERPRETATION </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A2.1.</w:t>
      </w:r>
      <w:r>
        <w:rPr>
          <w:rFonts w:eastAsia="Times New Roman"/>
          <w:sz w:val="20"/>
          <w:szCs w:val="20"/>
        </w:rPr>
        <w:tab/>
        <w:t>This Contract shall be interpreted in accordance with Appendix O (</w:t>
      </w:r>
      <w:r>
        <w:rPr>
          <w:rFonts w:eastAsia="Times New Roman"/>
          <w:i/>
          <w:iCs/>
          <w:sz w:val="20"/>
          <w:szCs w:val="20"/>
        </w:rPr>
        <w:t>Definitions and Interpretation</w:t>
      </w:r>
      <w:r>
        <w:rPr>
          <w:rFonts w:eastAsia="Times New Roman"/>
          <w:sz w:val="20"/>
          <w:szCs w:val="20"/>
        </w:rPr>
        <w:t>), unless the context requires otherwise.</w:t>
      </w:r>
    </w:p>
    <w:p w:rsidR="0018691C" w:rsidRDefault="0018691C">
      <w:pPr>
        <w:tabs>
          <w:tab w:val="left" w:pos="1008"/>
        </w:tabs>
        <w:ind w:left="1008" w:hanging="1008"/>
        <w:rPr>
          <w:rFonts w:eastAsia="Times New Roman"/>
          <w:sz w:val="20"/>
          <w:szCs w:val="20"/>
        </w:rPr>
      </w:pPr>
      <w:r>
        <w:rPr>
          <w:rFonts w:eastAsia="Times New Roman"/>
          <w:sz w:val="20"/>
          <w:szCs w:val="20"/>
        </w:rPr>
        <w:t>A2.2.</w:t>
      </w:r>
      <w:r>
        <w:rPr>
          <w:rFonts w:eastAsia="Times New Roman"/>
          <w:sz w:val="20"/>
          <w:szCs w:val="20"/>
        </w:rPr>
        <w:tab/>
        <w:t>If there is any conflict or inconsistency between the provisions of this Contract, such conflict or inconsistency must be resolved according to the following order of priority:</w:t>
      </w:r>
    </w:p>
    <w:p w:rsidR="0018691C" w:rsidRDefault="0018691C">
      <w:pPr>
        <w:tabs>
          <w:tab w:val="left" w:pos="1418"/>
          <w:tab w:val="left" w:pos="2016"/>
        </w:tabs>
        <w:ind w:left="2016" w:hanging="1008"/>
        <w:rPr>
          <w:rFonts w:eastAsia="Times New Roman"/>
          <w:sz w:val="20"/>
          <w:szCs w:val="20"/>
        </w:rPr>
      </w:pPr>
      <w:r>
        <w:rPr>
          <w:rFonts w:eastAsia="Times New Roman"/>
          <w:sz w:val="20"/>
          <w:szCs w:val="20"/>
        </w:rPr>
        <w:t>a)</w:t>
      </w:r>
      <w:r>
        <w:rPr>
          <w:rFonts w:eastAsia="Times New Roman"/>
          <w:sz w:val="20"/>
          <w:szCs w:val="20"/>
        </w:rPr>
        <w:tab/>
        <w:t>Section C;</w:t>
      </w:r>
    </w:p>
    <w:p w:rsidR="0018691C" w:rsidRDefault="0018691C">
      <w:pPr>
        <w:tabs>
          <w:tab w:val="left" w:pos="1418"/>
          <w:tab w:val="left" w:pos="2016"/>
        </w:tabs>
        <w:ind w:left="2016" w:hanging="1008"/>
        <w:rPr>
          <w:rFonts w:eastAsia="Times New Roman"/>
          <w:sz w:val="20"/>
          <w:szCs w:val="20"/>
        </w:rPr>
      </w:pPr>
      <w:r>
        <w:rPr>
          <w:rFonts w:eastAsia="Times New Roman"/>
          <w:sz w:val="20"/>
          <w:szCs w:val="20"/>
        </w:rPr>
        <w:t>b)</w:t>
      </w:r>
      <w:r>
        <w:rPr>
          <w:rFonts w:eastAsia="Times New Roman"/>
          <w:sz w:val="20"/>
          <w:szCs w:val="20"/>
        </w:rPr>
        <w:tab/>
        <w:t>Section B; and</w:t>
      </w:r>
    </w:p>
    <w:p w:rsidR="0018691C" w:rsidRDefault="0018691C">
      <w:pPr>
        <w:tabs>
          <w:tab w:val="left" w:pos="1418"/>
          <w:tab w:val="left" w:pos="2016"/>
        </w:tabs>
        <w:ind w:left="2016" w:hanging="1008"/>
        <w:rPr>
          <w:rFonts w:eastAsia="Times New Roman"/>
          <w:sz w:val="20"/>
          <w:szCs w:val="20"/>
        </w:rPr>
      </w:pPr>
      <w:r>
        <w:rPr>
          <w:rFonts w:eastAsia="Times New Roman"/>
          <w:sz w:val="20"/>
          <w:szCs w:val="20"/>
        </w:rPr>
        <w:t>c)</w:t>
      </w:r>
      <w:r>
        <w:rPr>
          <w:rFonts w:eastAsia="Times New Roman"/>
          <w:sz w:val="20"/>
          <w:szCs w:val="20"/>
        </w:rPr>
        <w:tab/>
        <w:t>Section A.</w:t>
      </w:r>
    </w:p>
    <w:p w:rsidR="0018691C" w:rsidRDefault="0018691C" w:rsidP="00B87F56"/>
    <w:p w:rsidR="0018691C" w:rsidRPr="00B87F56" w:rsidRDefault="0018691C" w:rsidP="00B87F56">
      <w:pPr>
        <w:rPr>
          <w:rFonts w:eastAsia="Times New Roman"/>
          <w:b/>
        </w:rPr>
      </w:pPr>
      <w:r w:rsidRPr="00B87F56">
        <w:rPr>
          <w:rFonts w:eastAsia="Times New Roman"/>
          <w:b/>
        </w:rPr>
        <w:t>A3.</w:t>
      </w:r>
      <w:r w:rsidRPr="00B87F56">
        <w:rPr>
          <w:rFonts w:eastAsia="Times New Roman"/>
          <w:b/>
        </w:rPr>
        <w:tab/>
        <w:t>COMMENCEMENT AND DURATION</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sz w:val="20"/>
          <w:szCs w:val="20"/>
        </w:rPr>
        <w:t>A3.1.</w:t>
      </w:r>
      <w:r>
        <w:rPr>
          <w:rFonts w:eastAsia="Times New Roman"/>
          <w:sz w:val="20"/>
          <w:szCs w:val="20"/>
        </w:rPr>
        <w:tab/>
        <w:t xml:space="preserve">This Contract shall take effect on the date it is executed by or on behalf of the Parties (the </w:t>
      </w:r>
      <w:r>
        <w:rPr>
          <w:rFonts w:eastAsia="Times New Roman"/>
          <w:sz w:val="20"/>
          <w:szCs w:val="20"/>
          <w:lang w:val="en-US"/>
        </w:rPr>
        <w:t>‘</w:t>
      </w:r>
      <w:r>
        <w:rPr>
          <w:rFonts w:eastAsia="Times New Roman"/>
          <w:sz w:val="20"/>
          <w:szCs w:val="20"/>
        </w:rPr>
        <w:t>Commencement Date</w:t>
      </w:r>
      <w:r>
        <w:rPr>
          <w:rFonts w:eastAsia="Times New Roman"/>
          <w:sz w:val="20"/>
          <w:szCs w:val="20"/>
          <w:lang w:val="en-US"/>
        </w:rPr>
        <w:t>’</w:t>
      </w:r>
      <w:r>
        <w:rPr>
          <w:rFonts w:eastAsia="Times New Roman"/>
          <w:sz w:val="20"/>
          <w:szCs w:val="20"/>
        </w:rPr>
        <w:t>).</w:t>
      </w:r>
    </w:p>
    <w:p w:rsidR="0018691C" w:rsidRDefault="0018691C">
      <w:pPr>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sz w:val="20"/>
          <w:szCs w:val="20"/>
        </w:rPr>
        <w:t>A3.2.</w:t>
      </w:r>
      <w:r>
        <w:rPr>
          <w:rFonts w:eastAsia="Times New Roman"/>
          <w:sz w:val="20"/>
          <w:szCs w:val="20"/>
        </w:rPr>
        <w:tab/>
        <w:t>The Provider shall, subject to having satisfied the Conditions Precedent where applicable, provide the Services from 1</w:t>
      </w:r>
      <w:r>
        <w:rPr>
          <w:rFonts w:eastAsia="Times New Roman"/>
          <w:sz w:val="20"/>
          <w:szCs w:val="20"/>
          <w:vertAlign w:val="superscript"/>
        </w:rPr>
        <w:t>st</w:t>
      </w:r>
      <w:r>
        <w:rPr>
          <w:rFonts w:eastAsia="Times New Roman"/>
          <w:sz w:val="20"/>
          <w:szCs w:val="20"/>
        </w:rPr>
        <w:t xml:space="preserve"> April 2016 (the </w:t>
      </w:r>
      <w:r>
        <w:rPr>
          <w:rFonts w:eastAsia="Times New Roman"/>
          <w:sz w:val="20"/>
          <w:szCs w:val="20"/>
          <w:lang w:val="en-US"/>
        </w:rPr>
        <w:t>‘</w:t>
      </w:r>
      <w:r>
        <w:rPr>
          <w:rFonts w:eastAsia="Times New Roman"/>
          <w:sz w:val="20"/>
          <w:szCs w:val="20"/>
        </w:rPr>
        <w:t>Service Commencement Date</w:t>
      </w:r>
      <w:r>
        <w:rPr>
          <w:rFonts w:eastAsia="Times New Roman"/>
          <w:sz w:val="20"/>
          <w:szCs w:val="20"/>
          <w:lang w:val="en-US"/>
        </w:rPr>
        <w:t>’</w:t>
      </w:r>
      <w:r>
        <w:rPr>
          <w:rFonts w:eastAsia="Times New Roman"/>
          <w:sz w:val="20"/>
          <w:szCs w:val="20"/>
        </w:rPr>
        <w:t>).</w:t>
      </w:r>
    </w:p>
    <w:p w:rsidR="0018691C" w:rsidRDefault="0018691C">
      <w:pPr>
        <w:keepLines/>
        <w:rPr>
          <w:b/>
          <w:bCs/>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A3.3.</w:t>
      </w:r>
      <w:r>
        <w:rPr>
          <w:rFonts w:eastAsia="Times New Roman"/>
          <w:sz w:val="20"/>
          <w:szCs w:val="20"/>
        </w:rPr>
        <w:tab/>
        <w:t>This Contract shall expire automatically on 31</w:t>
      </w:r>
      <w:r>
        <w:rPr>
          <w:rFonts w:eastAsia="Times New Roman"/>
          <w:sz w:val="20"/>
          <w:szCs w:val="20"/>
          <w:vertAlign w:val="superscript"/>
        </w:rPr>
        <w:t>st</w:t>
      </w:r>
      <w:r>
        <w:rPr>
          <w:rFonts w:eastAsia="Times New Roman"/>
          <w:sz w:val="20"/>
          <w:szCs w:val="20"/>
        </w:rPr>
        <w:t xml:space="preserve"> March 2017 (the </w:t>
      </w:r>
      <w:r>
        <w:rPr>
          <w:rFonts w:eastAsia="Times New Roman"/>
          <w:sz w:val="20"/>
          <w:szCs w:val="20"/>
          <w:lang w:val="en-US"/>
        </w:rPr>
        <w:t>‘</w:t>
      </w:r>
      <w:r>
        <w:rPr>
          <w:rFonts w:eastAsia="Times New Roman"/>
          <w:sz w:val="20"/>
          <w:szCs w:val="20"/>
        </w:rPr>
        <w:t>Expiry Date</w:t>
      </w:r>
      <w:r>
        <w:rPr>
          <w:rFonts w:eastAsia="Times New Roman"/>
          <w:sz w:val="20"/>
          <w:szCs w:val="20"/>
          <w:lang w:val="en-US"/>
        </w:rPr>
        <w:t>’</w:t>
      </w:r>
      <w:r>
        <w:rPr>
          <w:rFonts w:eastAsia="Times New Roman"/>
          <w:sz w:val="20"/>
          <w:szCs w:val="20"/>
        </w:rPr>
        <w:t>). This contract will be subject to renewal pending an annual review in accordance with the provisions of the Council</w:t>
      </w:r>
      <w:r>
        <w:rPr>
          <w:rFonts w:eastAsia="Times New Roman"/>
          <w:sz w:val="20"/>
          <w:szCs w:val="20"/>
          <w:lang w:val="en-US"/>
        </w:rPr>
        <w:t>’</w:t>
      </w:r>
      <w:r>
        <w:rPr>
          <w:rFonts w:eastAsia="Times New Roman"/>
          <w:sz w:val="20"/>
          <w:szCs w:val="20"/>
        </w:rPr>
        <w:t>s Non-Key Executive Decision on contracts for the commissioning of services provided by primary care.</w:t>
      </w: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lastRenderedPageBreak/>
        <w:t>A4.</w:t>
      </w:r>
      <w:r>
        <w:rPr>
          <w:rFonts w:eastAsia="Times New Roman"/>
          <w:b/>
          <w:bCs/>
          <w:sz w:val="20"/>
          <w:szCs w:val="20"/>
        </w:rPr>
        <w:tab/>
        <w:t>REPRESENTATIVES</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A4.1.</w:t>
      </w:r>
      <w:r>
        <w:rPr>
          <w:rFonts w:eastAsia="Times New Roman"/>
          <w:sz w:val="20"/>
          <w:szCs w:val="20"/>
        </w:rPr>
        <w:tab/>
        <w:t xml:space="preserve">The person set out below is authorised from the Commencement Date to act on behalf of the Authority on all matters relating to this Contract (the </w:t>
      </w:r>
      <w:r>
        <w:rPr>
          <w:rFonts w:eastAsia="Times New Roman"/>
          <w:sz w:val="20"/>
          <w:szCs w:val="20"/>
          <w:lang w:val="en-US"/>
        </w:rPr>
        <w:t>‘</w:t>
      </w:r>
      <w:r>
        <w:rPr>
          <w:rFonts w:eastAsia="Times New Roman"/>
          <w:sz w:val="20"/>
          <w:szCs w:val="20"/>
        </w:rPr>
        <w:t>Authority Representative</w:t>
      </w:r>
      <w:r>
        <w:rPr>
          <w:rFonts w:eastAsia="Times New Roman"/>
          <w:sz w:val="20"/>
          <w:szCs w:val="20"/>
          <w:lang w:val="en-US"/>
        </w:rPr>
        <w:t>’</w:t>
      </w:r>
      <w:r>
        <w:rPr>
          <w:rFonts w:eastAsia="Times New Roman"/>
          <w:sz w:val="20"/>
          <w:szCs w:val="20"/>
        </w:rPr>
        <w:t xml:space="preserve">). </w:t>
      </w:r>
    </w:p>
    <w:p w:rsidR="0018691C" w:rsidRDefault="0018691C">
      <w:pPr>
        <w:keepNext/>
        <w:ind w:left="1008"/>
        <w:rPr>
          <w:b/>
          <w:bCs/>
          <w:sz w:val="20"/>
          <w:szCs w:val="20"/>
        </w:rPr>
      </w:pPr>
    </w:p>
    <w:p w:rsidR="0018691C" w:rsidRDefault="0018691C">
      <w:pPr>
        <w:keepNext/>
        <w:ind w:left="1008"/>
        <w:rPr>
          <w:sz w:val="20"/>
          <w:szCs w:val="20"/>
        </w:rPr>
      </w:pPr>
      <w:r>
        <w:rPr>
          <w:sz w:val="20"/>
          <w:szCs w:val="20"/>
        </w:rPr>
        <w:t>Name:</w:t>
      </w:r>
      <w:r>
        <w:rPr>
          <w:sz w:val="20"/>
          <w:szCs w:val="20"/>
        </w:rPr>
        <w:tab/>
      </w:r>
      <w:r>
        <w:rPr>
          <w:sz w:val="20"/>
          <w:szCs w:val="20"/>
        </w:rPr>
        <w:tab/>
        <w:t>Susan Milner</w:t>
      </w:r>
    </w:p>
    <w:p w:rsidR="0018691C" w:rsidRDefault="0018691C">
      <w:pPr>
        <w:keepNext/>
        <w:ind w:left="1008"/>
        <w:rPr>
          <w:sz w:val="20"/>
          <w:szCs w:val="20"/>
        </w:rPr>
      </w:pPr>
      <w:r>
        <w:rPr>
          <w:sz w:val="20"/>
          <w:szCs w:val="20"/>
        </w:rPr>
        <w:t>Title:</w:t>
      </w:r>
      <w:r>
        <w:rPr>
          <w:sz w:val="20"/>
          <w:szCs w:val="20"/>
        </w:rPr>
        <w:tab/>
      </w:r>
      <w:r>
        <w:rPr>
          <w:sz w:val="20"/>
          <w:szCs w:val="20"/>
        </w:rPr>
        <w:tab/>
        <w:t>Interim Director of Public Health</w:t>
      </w:r>
    </w:p>
    <w:p w:rsidR="0018691C" w:rsidRDefault="0018691C">
      <w:pPr>
        <w:keepNext/>
        <w:ind w:left="1008"/>
        <w:rPr>
          <w:sz w:val="20"/>
          <w:szCs w:val="20"/>
        </w:rPr>
      </w:pPr>
      <w:r>
        <w:rPr>
          <w:sz w:val="20"/>
          <w:szCs w:val="20"/>
        </w:rPr>
        <w:t>Contact Details:</w:t>
      </w:r>
      <w:r>
        <w:rPr>
          <w:sz w:val="20"/>
          <w:szCs w:val="20"/>
        </w:rPr>
        <w:tab/>
        <w:t>01708 431806</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A4.2.</w:t>
      </w:r>
      <w:r>
        <w:rPr>
          <w:rFonts w:eastAsia="Times New Roman"/>
          <w:sz w:val="20"/>
          <w:szCs w:val="20"/>
        </w:rPr>
        <w:tab/>
        <w:t xml:space="preserve">The person set out below is authorised from the Commencement Date to act on behalf of the Provider on all matters relating to this Contract (the </w:t>
      </w:r>
      <w:r>
        <w:rPr>
          <w:rFonts w:eastAsia="Times New Roman"/>
          <w:sz w:val="20"/>
          <w:szCs w:val="20"/>
          <w:lang w:val="en-US"/>
        </w:rPr>
        <w:t>‘</w:t>
      </w:r>
      <w:r>
        <w:rPr>
          <w:rFonts w:eastAsia="Times New Roman"/>
          <w:sz w:val="20"/>
          <w:szCs w:val="20"/>
        </w:rPr>
        <w:t>Provider Representative</w:t>
      </w:r>
      <w:r>
        <w:rPr>
          <w:rFonts w:eastAsia="Times New Roman"/>
          <w:sz w:val="20"/>
          <w:szCs w:val="20"/>
          <w:lang w:val="en-US"/>
        </w:rPr>
        <w:t>’</w:t>
      </w:r>
      <w:r>
        <w:rPr>
          <w:rFonts w:eastAsia="Times New Roman"/>
          <w:sz w:val="20"/>
          <w:szCs w:val="20"/>
        </w:rPr>
        <w:t>).</w:t>
      </w:r>
    </w:p>
    <w:p w:rsidR="0018691C" w:rsidRDefault="0018691C">
      <w:pPr>
        <w:keepNext/>
        <w:ind w:left="1008"/>
        <w:rPr>
          <w:sz w:val="20"/>
          <w:szCs w:val="20"/>
        </w:rPr>
      </w:pPr>
    </w:p>
    <w:p w:rsidR="0018691C" w:rsidRDefault="0018691C">
      <w:pPr>
        <w:keepNext/>
        <w:ind w:left="1008"/>
        <w:rPr>
          <w:sz w:val="20"/>
          <w:szCs w:val="20"/>
        </w:rPr>
      </w:pPr>
      <w:r>
        <w:rPr>
          <w:sz w:val="20"/>
          <w:szCs w:val="20"/>
        </w:rPr>
        <w:t>Name:</w:t>
      </w:r>
      <w:r>
        <w:rPr>
          <w:sz w:val="20"/>
          <w:szCs w:val="20"/>
        </w:rPr>
        <w:tab/>
      </w:r>
      <w:r>
        <w:rPr>
          <w:sz w:val="20"/>
          <w:szCs w:val="20"/>
        </w:rPr>
        <w:tab/>
        <w:t>[</w:t>
      </w:r>
      <w:r>
        <w:rPr>
          <w:i/>
          <w:iCs/>
          <w:sz w:val="20"/>
          <w:szCs w:val="20"/>
        </w:rPr>
        <w:t>insert name</w:t>
      </w:r>
      <w:r>
        <w:rPr>
          <w:sz w:val="20"/>
          <w:szCs w:val="20"/>
        </w:rPr>
        <w:t>]</w:t>
      </w:r>
    </w:p>
    <w:p w:rsidR="0018691C" w:rsidRDefault="0018691C">
      <w:pPr>
        <w:keepNext/>
        <w:ind w:left="1008"/>
        <w:rPr>
          <w:sz w:val="20"/>
          <w:szCs w:val="20"/>
        </w:rPr>
      </w:pPr>
      <w:r>
        <w:rPr>
          <w:sz w:val="20"/>
          <w:szCs w:val="20"/>
        </w:rPr>
        <w:t>Title:</w:t>
      </w:r>
      <w:r>
        <w:rPr>
          <w:sz w:val="20"/>
          <w:szCs w:val="20"/>
        </w:rPr>
        <w:tab/>
      </w:r>
      <w:r>
        <w:rPr>
          <w:sz w:val="20"/>
          <w:szCs w:val="20"/>
        </w:rPr>
        <w:tab/>
        <w:t>[</w:t>
      </w:r>
      <w:r>
        <w:rPr>
          <w:i/>
          <w:iCs/>
          <w:sz w:val="20"/>
          <w:szCs w:val="20"/>
        </w:rPr>
        <w:t>insert title</w:t>
      </w:r>
      <w:r>
        <w:rPr>
          <w:sz w:val="20"/>
          <w:szCs w:val="20"/>
        </w:rPr>
        <w:t>]</w:t>
      </w:r>
    </w:p>
    <w:p w:rsidR="0018691C" w:rsidRDefault="0018691C">
      <w:pPr>
        <w:keepNext/>
        <w:ind w:left="1008"/>
        <w:rPr>
          <w:sz w:val="20"/>
          <w:szCs w:val="20"/>
        </w:rPr>
      </w:pPr>
      <w:r>
        <w:rPr>
          <w:sz w:val="20"/>
          <w:szCs w:val="20"/>
        </w:rPr>
        <w:t>Contact Details:</w:t>
      </w:r>
      <w:r>
        <w:rPr>
          <w:sz w:val="20"/>
          <w:szCs w:val="20"/>
        </w:rPr>
        <w:tab/>
        <w:t>[</w:t>
      </w:r>
      <w:r>
        <w:rPr>
          <w:i/>
          <w:iCs/>
          <w:sz w:val="20"/>
          <w:szCs w:val="20"/>
        </w:rPr>
        <w:t>insert</w:t>
      </w:r>
      <w:r>
        <w:rPr>
          <w:sz w:val="20"/>
          <w:szCs w:val="20"/>
        </w:rPr>
        <w:t>]</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A4.3.</w:t>
      </w:r>
      <w:r>
        <w:rPr>
          <w:rFonts w:eastAsia="Times New Roman"/>
          <w:sz w:val="20"/>
          <w:szCs w:val="20"/>
        </w:rPr>
        <w:tab/>
        <w:t xml:space="preserve">The Provider may replace the Provider Representative and the Authority may replace the Authority Representative at any time by giving written notice to the other Party.  </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t>A5.</w:t>
      </w:r>
      <w:r>
        <w:rPr>
          <w:rFonts w:eastAsia="Times New Roman"/>
          <w:b/>
          <w:bCs/>
          <w:sz w:val="20"/>
          <w:szCs w:val="20"/>
        </w:rPr>
        <w:tab/>
        <w:t>NOTICES</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A5.1.</w:t>
      </w:r>
      <w:r>
        <w:rPr>
          <w:rFonts w:eastAsia="Times New Roman"/>
          <w:sz w:val="20"/>
          <w:szCs w:val="20"/>
        </w:rPr>
        <w:tab/>
        <w:t>Any notices given under this Contract shall be in writing and shall be served by hand or post by sending the same to the address for the relevant Party set out in clause A5.3.</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A5.2.</w:t>
      </w:r>
      <w:r>
        <w:rPr>
          <w:rFonts w:eastAsia="Times New Roman"/>
          <w:sz w:val="20"/>
          <w:szCs w:val="20"/>
        </w:rPr>
        <w:tab/>
        <w:t>Notices:</w:t>
      </w:r>
    </w:p>
    <w:p w:rsidR="0018691C" w:rsidRDefault="0018691C">
      <w:pPr>
        <w:keepNext/>
        <w:keepLines/>
        <w:rPr>
          <w:b/>
          <w:bCs/>
          <w:sz w:val="20"/>
          <w:szCs w:val="20"/>
        </w:rPr>
      </w:pPr>
    </w:p>
    <w:p w:rsidR="0018691C" w:rsidRDefault="0018691C">
      <w:pPr>
        <w:keepNext/>
        <w:keepLines/>
        <w:tabs>
          <w:tab w:val="left" w:pos="1418"/>
        </w:tabs>
        <w:ind w:left="1418" w:hanging="410"/>
        <w:rPr>
          <w:rFonts w:eastAsia="Times New Roman"/>
          <w:sz w:val="20"/>
          <w:szCs w:val="20"/>
        </w:rPr>
      </w:pPr>
      <w:r>
        <w:rPr>
          <w:rFonts w:eastAsia="Times New Roman"/>
          <w:sz w:val="20"/>
          <w:szCs w:val="20"/>
        </w:rPr>
        <w:t>a)</w:t>
      </w:r>
      <w:r>
        <w:rPr>
          <w:rFonts w:eastAsia="Times New Roman"/>
          <w:sz w:val="20"/>
          <w:szCs w:val="20"/>
        </w:rPr>
        <w:tab/>
        <w:t>by post and correctly addressed shall be effective upon the earlier of actual receipt, or 5 Business Days after mailing; or</w:t>
      </w:r>
    </w:p>
    <w:p w:rsidR="0018691C" w:rsidRDefault="0018691C">
      <w:pPr>
        <w:keepNext/>
        <w:keepLines/>
        <w:ind w:left="1008"/>
        <w:rPr>
          <w:sz w:val="20"/>
          <w:szCs w:val="20"/>
        </w:rPr>
      </w:pPr>
    </w:p>
    <w:p w:rsidR="0018691C" w:rsidRDefault="0018691C">
      <w:pPr>
        <w:keepNext/>
        <w:keepLines/>
        <w:tabs>
          <w:tab w:val="left" w:pos="141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by</w:t>
      </w:r>
      <w:proofErr w:type="gramEnd"/>
      <w:r>
        <w:rPr>
          <w:rFonts w:eastAsia="Times New Roman"/>
          <w:sz w:val="20"/>
          <w:szCs w:val="20"/>
        </w:rPr>
        <w:t xml:space="preserve"> hand shall be effective upon delivery.</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A5.3.</w:t>
      </w:r>
      <w:r>
        <w:rPr>
          <w:rFonts w:eastAsia="Times New Roman"/>
          <w:sz w:val="20"/>
          <w:szCs w:val="20"/>
        </w:rPr>
        <w:tab/>
        <w:t>For the purposes of clause A5.2, the address for service of notices on each Party shall be as follows:</w:t>
      </w:r>
    </w:p>
    <w:p w:rsidR="0018691C" w:rsidRDefault="0018691C">
      <w:pPr>
        <w:keepNext/>
        <w:keepLines/>
        <w:rPr>
          <w:b/>
          <w:bCs/>
          <w:sz w:val="20"/>
          <w:szCs w:val="20"/>
        </w:rPr>
      </w:pPr>
    </w:p>
    <w:p w:rsidR="0018691C" w:rsidRDefault="0018691C">
      <w:pPr>
        <w:tabs>
          <w:tab w:val="left" w:pos="1418"/>
          <w:tab w:val="left" w:pos="2016"/>
        </w:tabs>
        <w:ind w:left="2016" w:hanging="1008"/>
        <w:rPr>
          <w:rFonts w:eastAsia="Times New Roman"/>
          <w:sz w:val="20"/>
          <w:szCs w:val="20"/>
        </w:rPr>
      </w:pPr>
      <w:r>
        <w:rPr>
          <w:rFonts w:eastAsia="Times New Roman"/>
          <w:sz w:val="20"/>
          <w:szCs w:val="20"/>
        </w:rPr>
        <w:t>a)</w:t>
      </w:r>
      <w:r>
        <w:rPr>
          <w:rFonts w:eastAsia="Times New Roman"/>
          <w:sz w:val="20"/>
          <w:szCs w:val="20"/>
        </w:rPr>
        <w:tab/>
        <w:t>For the Authority:</w:t>
      </w:r>
    </w:p>
    <w:p w:rsidR="0018691C" w:rsidRDefault="0018691C">
      <w:pPr>
        <w:tabs>
          <w:tab w:val="left" w:pos="4320"/>
        </w:tabs>
        <w:ind w:left="1418"/>
        <w:rPr>
          <w:sz w:val="20"/>
          <w:szCs w:val="20"/>
        </w:rPr>
      </w:pPr>
      <w:r>
        <w:rPr>
          <w:sz w:val="20"/>
          <w:szCs w:val="20"/>
        </w:rPr>
        <w:t>Address:</w:t>
      </w:r>
      <w:r>
        <w:rPr>
          <w:sz w:val="20"/>
          <w:szCs w:val="20"/>
        </w:rPr>
        <w:tab/>
        <w:t xml:space="preserve">London Borough </w:t>
      </w:r>
      <w:proofErr w:type="gramStart"/>
      <w:r>
        <w:rPr>
          <w:sz w:val="20"/>
          <w:szCs w:val="20"/>
        </w:rPr>
        <w:t>Of</w:t>
      </w:r>
      <w:proofErr w:type="gramEnd"/>
      <w:r>
        <w:rPr>
          <w:sz w:val="20"/>
          <w:szCs w:val="20"/>
        </w:rPr>
        <w:t xml:space="preserve"> Havering</w:t>
      </w:r>
    </w:p>
    <w:p w:rsidR="0018691C" w:rsidRDefault="0018691C">
      <w:pPr>
        <w:tabs>
          <w:tab w:val="left" w:pos="4320"/>
        </w:tabs>
        <w:ind w:left="1418"/>
        <w:rPr>
          <w:sz w:val="20"/>
          <w:szCs w:val="20"/>
        </w:rPr>
      </w:pPr>
      <w:r>
        <w:rPr>
          <w:sz w:val="20"/>
          <w:szCs w:val="20"/>
        </w:rPr>
        <w:tab/>
        <w:t>Town Hall | Main Road | Romford, RM1 3BD</w:t>
      </w:r>
    </w:p>
    <w:p w:rsidR="0018691C" w:rsidRDefault="0018691C">
      <w:pPr>
        <w:tabs>
          <w:tab w:val="left" w:pos="4320"/>
        </w:tabs>
        <w:ind w:left="1418"/>
        <w:rPr>
          <w:sz w:val="20"/>
          <w:szCs w:val="20"/>
        </w:rPr>
      </w:pPr>
      <w:r>
        <w:rPr>
          <w:sz w:val="20"/>
          <w:szCs w:val="20"/>
        </w:rPr>
        <w:t>For the attention of:</w:t>
      </w:r>
      <w:r>
        <w:rPr>
          <w:sz w:val="20"/>
          <w:szCs w:val="20"/>
        </w:rPr>
        <w:tab/>
        <w:t>Susan Milner</w:t>
      </w:r>
    </w:p>
    <w:p w:rsidR="0018691C" w:rsidRDefault="0018691C">
      <w:pPr>
        <w:tabs>
          <w:tab w:val="left" w:pos="4320"/>
        </w:tabs>
        <w:ind w:left="1418"/>
        <w:rPr>
          <w:sz w:val="20"/>
          <w:szCs w:val="20"/>
        </w:rPr>
      </w:pPr>
      <w:r>
        <w:rPr>
          <w:sz w:val="20"/>
          <w:szCs w:val="20"/>
        </w:rPr>
        <w:t>Tel:</w:t>
      </w:r>
      <w:r>
        <w:rPr>
          <w:sz w:val="20"/>
          <w:szCs w:val="20"/>
        </w:rPr>
        <w:tab/>
        <w:t>01708 431806</w:t>
      </w:r>
    </w:p>
    <w:p w:rsidR="0018691C" w:rsidRDefault="0018691C">
      <w:pPr>
        <w:tabs>
          <w:tab w:val="left" w:pos="1418"/>
        </w:tabs>
        <w:rPr>
          <w:sz w:val="20"/>
          <w:szCs w:val="20"/>
        </w:rPr>
      </w:pPr>
      <w:r>
        <w:rPr>
          <w:sz w:val="20"/>
          <w:szCs w:val="20"/>
        </w:rPr>
        <w:tab/>
      </w:r>
    </w:p>
    <w:p w:rsidR="0018691C" w:rsidRDefault="0018691C">
      <w:pPr>
        <w:tabs>
          <w:tab w:val="left" w:pos="993"/>
        </w:tabs>
        <w:rPr>
          <w:sz w:val="20"/>
          <w:szCs w:val="20"/>
        </w:rPr>
      </w:pPr>
      <w:r>
        <w:tab/>
      </w:r>
      <w:r>
        <w:rPr>
          <w:sz w:val="20"/>
          <w:szCs w:val="20"/>
        </w:rPr>
        <w:t>b)</w:t>
      </w:r>
      <w:r>
        <w:tab/>
      </w:r>
      <w:r>
        <w:rPr>
          <w:sz w:val="20"/>
          <w:szCs w:val="20"/>
        </w:rPr>
        <w:t>For the Provider:</w:t>
      </w:r>
    </w:p>
    <w:p w:rsidR="0018691C" w:rsidRDefault="0018691C">
      <w:pPr>
        <w:tabs>
          <w:tab w:val="left" w:pos="4320"/>
        </w:tabs>
        <w:ind w:left="1985" w:hanging="540"/>
        <w:rPr>
          <w:sz w:val="20"/>
          <w:szCs w:val="20"/>
        </w:rPr>
      </w:pPr>
      <w:r>
        <w:rPr>
          <w:sz w:val="20"/>
          <w:szCs w:val="20"/>
        </w:rPr>
        <w:t>Address:</w:t>
      </w:r>
      <w:r>
        <w:rPr>
          <w:sz w:val="20"/>
          <w:szCs w:val="20"/>
        </w:rPr>
        <w:tab/>
      </w:r>
    </w:p>
    <w:p w:rsidR="0018691C" w:rsidRDefault="0018691C">
      <w:pPr>
        <w:tabs>
          <w:tab w:val="left" w:pos="4320"/>
        </w:tabs>
        <w:ind w:left="1985" w:hanging="540"/>
        <w:rPr>
          <w:sz w:val="20"/>
          <w:szCs w:val="20"/>
        </w:rPr>
      </w:pPr>
      <w:r>
        <w:rPr>
          <w:sz w:val="20"/>
          <w:szCs w:val="20"/>
        </w:rPr>
        <w:t>For the attention of:</w:t>
      </w:r>
      <w:r>
        <w:rPr>
          <w:sz w:val="20"/>
          <w:szCs w:val="20"/>
        </w:rPr>
        <w:tab/>
        <w:t>[</w:t>
      </w:r>
      <w:r>
        <w:rPr>
          <w:i/>
          <w:iCs/>
          <w:sz w:val="20"/>
          <w:szCs w:val="20"/>
        </w:rPr>
        <w:t>to be completed</w:t>
      </w:r>
      <w:r>
        <w:rPr>
          <w:sz w:val="20"/>
          <w:szCs w:val="20"/>
        </w:rPr>
        <w:t>]</w:t>
      </w:r>
    </w:p>
    <w:p w:rsidR="0018691C" w:rsidRDefault="0018691C">
      <w:pPr>
        <w:tabs>
          <w:tab w:val="left" w:pos="4320"/>
        </w:tabs>
        <w:ind w:left="1985" w:hanging="540"/>
        <w:rPr>
          <w:sz w:val="20"/>
          <w:szCs w:val="20"/>
        </w:rPr>
      </w:pPr>
      <w:r>
        <w:rPr>
          <w:sz w:val="20"/>
          <w:szCs w:val="20"/>
        </w:rPr>
        <w:t xml:space="preserve">Tel: </w:t>
      </w:r>
      <w:r>
        <w:rPr>
          <w:sz w:val="20"/>
          <w:szCs w:val="20"/>
        </w:rPr>
        <w:tab/>
      </w:r>
      <w:r>
        <w:rPr>
          <w:sz w:val="20"/>
          <w:szCs w:val="20"/>
        </w:rPr>
        <w:tab/>
        <w:t>[</w:t>
      </w:r>
      <w:r>
        <w:rPr>
          <w:i/>
          <w:iCs/>
          <w:sz w:val="20"/>
          <w:szCs w:val="20"/>
        </w:rPr>
        <w:t>to be completed</w:t>
      </w:r>
      <w:r>
        <w:rPr>
          <w:sz w:val="20"/>
          <w:szCs w:val="20"/>
        </w:rPr>
        <w:t>]</w:t>
      </w:r>
    </w:p>
    <w:p w:rsidR="0018691C" w:rsidRDefault="0018691C">
      <w:pPr>
        <w:tabs>
          <w:tab w:val="left" w:pos="4320"/>
        </w:tabs>
        <w:rPr>
          <w:sz w:val="20"/>
          <w:szCs w:val="20"/>
        </w:rPr>
      </w:pPr>
    </w:p>
    <w:p w:rsidR="0018691C" w:rsidRDefault="0018691C">
      <w:pPr>
        <w:tabs>
          <w:tab w:val="left" w:pos="993"/>
        </w:tabs>
        <w:ind w:left="993" w:hanging="993"/>
        <w:rPr>
          <w:sz w:val="20"/>
          <w:szCs w:val="20"/>
        </w:rPr>
      </w:pPr>
      <w:r>
        <w:rPr>
          <w:sz w:val="20"/>
          <w:szCs w:val="20"/>
        </w:rPr>
        <w:t>A5.4.</w:t>
      </w:r>
      <w:r>
        <w:rPr>
          <w:sz w:val="20"/>
          <w:szCs w:val="20"/>
        </w:rPr>
        <w:tab/>
        <w:t>Either Party may change its address for service by serving a notice in accordance with this clause A5.</w:t>
      </w:r>
    </w:p>
    <w:p w:rsidR="0018691C" w:rsidRDefault="0018691C">
      <w:pPr>
        <w:ind w:left="1008"/>
        <w:rPr>
          <w:sz w:val="20"/>
          <w:szCs w:val="20"/>
        </w:rPr>
      </w:pPr>
    </w:p>
    <w:p w:rsidR="0018691C" w:rsidRDefault="0018691C">
      <w:pPr>
        <w:keepNext/>
        <w:keepLines/>
        <w:tabs>
          <w:tab w:val="left" w:pos="993"/>
        </w:tabs>
        <w:rPr>
          <w:b/>
          <w:bCs/>
          <w:sz w:val="20"/>
          <w:szCs w:val="20"/>
        </w:rPr>
      </w:pPr>
      <w:r>
        <w:rPr>
          <w:b/>
          <w:bCs/>
          <w:sz w:val="20"/>
          <w:szCs w:val="20"/>
        </w:rPr>
        <w:t>A6.</w:t>
      </w:r>
      <w:r>
        <w:rPr>
          <w:b/>
          <w:bCs/>
          <w:sz w:val="20"/>
          <w:szCs w:val="20"/>
        </w:rPr>
        <w:tab/>
        <w:t>ENTIRE CONTRACT</w:t>
      </w:r>
    </w:p>
    <w:p w:rsidR="0018691C" w:rsidRDefault="0018691C">
      <w:pPr>
        <w:keepNext/>
        <w:keepLines/>
        <w:ind w:left="1009"/>
        <w:rPr>
          <w:sz w:val="20"/>
          <w:szCs w:val="20"/>
        </w:rPr>
      </w:pPr>
    </w:p>
    <w:p w:rsidR="0018691C" w:rsidRDefault="0018691C">
      <w:pPr>
        <w:keepNext/>
        <w:keepLines/>
        <w:ind w:left="993"/>
        <w:rPr>
          <w:sz w:val="20"/>
          <w:szCs w:val="20"/>
        </w:rPr>
      </w:pPr>
      <w:r>
        <w:rPr>
          <w:sz w:val="20"/>
          <w:szCs w:val="20"/>
        </w:rPr>
        <w:t xml:space="preserve">This Contract constitutes the entire agreement and understanding of the Parties and supersedes any previous agreement between the Parties relating to the subject matter of this Contract, except for any contract entered into between the Authority and the Provider which relates to the same or similar services to the Services and is designed to remain effective until the Services are provided under this Contract. </w:t>
      </w:r>
    </w:p>
    <w:p w:rsidR="0018691C" w:rsidRDefault="0018691C">
      <w:pPr>
        <w:ind w:left="720"/>
        <w:rPr>
          <w:sz w:val="20"/>
          <w:szCs w:val="20"/>
        </w:rPr>
      </w:pPr>
    </w:p>
    <w:p w:rsidR="0018691C" w:rsidRDefault="0018691C">
      <w:pPr>
        <w:keepLines/>
        <w:tabs>
          <w:tab w:val="left" w:pos="993"/>
        </w:tabs>
        <w:rPr>
          <w:b/>
          <w:bCs/>
          <w:sz w:val="20"/>
          <w:szCs w:val="20"/>
        </w:rPr>
      </w:pPr>
      <w:r>
        <w:rPr>
          <w:b/>
          <w:bCs/>
          <w:sz w:val="20"/>
          <w:szCs w:val="20"/>
        </w:rPr>
        <w:t>A7.</w:t>
      </w:r>
      <w:r>
        <w:rPr>
          <w:b/>
          <w:bCs/>
          <w:sz w:val="20"/>
          <w:szCs w:val="20"/>
        </w:rPr>
        <w:tab/>
        <w:t>COUNTERPARTS</w:t>
      </w:r>
    </w:p>
    <w:p w:rsidR="0018691C" w:rsidRDefault="0018691C">
      <w:pPr>
        <w:keepNext/>
        <w:keepLines/>
        <w:ind w:left="993"/>
        <w:rPr>
          <w:sz w:val="20"/>
          <w:szCs w:val="20"/>
        </w:rPr>
      </w:pPr>
      <w:r>
        <w:rPr>
          <w:sz w:val="20"/>
          <w:szCs w:val="20"/>
        </w:rPr>
        <w:lastRenderedPageBreak/>
        <w:t>This Contract may be executed in counterparts each of which when executed and delivered shall constitute an original but all counterparts together shall constitute one and the same instrument. No counterpart shall be effective until each Party has executed at least one counterpart.</w:t>
      </w:r>
    </w:p>
    <w:p w:rsidR="0018691C" w:rsidRDefault="0018691C">
      <w:pPr>
        <w:rPr>
          <w:sz w:val="20"/>
          <w:szCs w:val="20"/>
        </w:rPr>
      </w:pPr>
    </w:p>
    <w:p w:rsidR="0018691C" w:rsidRDefault="0018691C">
      <w:pPr>
        <w:rPr>
          <w:sz w:val="20"/>
          <w:szCs w:val="20"/>
        </w:rPr>
      </w:pPr>
      <w:r>
        <w:rPr>
          <w:b/>
          <w:bCs/>
          <w:sz w:val="20"/>
          <w:szCs w:val="20"/>
        </w:rPr>
        <w:t>IN WITNESS WHEREOF the Parties have signed this Contract on the date shown below</w:t>
      </w:r>
    </w:p>
    <w:p w:rsidR="0018691C" w:rsidRDefault="0018691C">
      <w:pPr>
        <w:rPr>
          <w:sz w:val="20"/>
          <w:szCs w:val="20"/>
        </w:rPr>
      </w:pPr>
    </w:p>
    <w:p w:rsidR="0018691C" w:rsidRDefault="0018691C">
      <w:pPr>
        <w:rPr>
          <w:noProof/>
        </w:rPr>
      </w:pPr>
    </w:p>
    <w:p w:rsidR="0018691C" w:rsidRDefault="00607E57">
      <w:pPr>
        <w:jc w:val="left"/>
        <w:rPr>
          <w:noProof/>
        </w:rPr>
      </w:pPr>
      <w:r>
        <w:rPr>
          <w:noProof/>
        </w:rPr>
        <w:drawing>
          <wp:inline distT="0" distB="0" distL="0" distR="0">
            <wp:extent cx="15525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p w:rsidR="0018691C" w:rsidRDefault="0018691C">
      <w:pPr>
        <w:rPr>
          <w:b/>
          <w:bCs/>
          <w:sz w:val="20"/>
          <w:szCs w:val="20"/>
        </w:rPr>
      </w:pPr>
      <w:r>
        <w:rPr>
          <w:b/>
          <w:bCs/>
          <w:sz w:val="20"/>
          <w:szCs w:val="20"/>
        </w:rPr>
        <w:t>SIGNED by Susan Milner</w:t>
      </w:r>
    </w:p>
    <w:p w:rsidR="0018691C" w:rsidRDefault="0018691C">
      <w:pPr>
        <w:rPr>
          <w:b/>
          <w:bCs/>
          <w:sz w:val="20"/>
          <w:szCs w:val="20"/>
        </w:rPr>
      </w:pPr>
      <w:proofErr w:type="gramStart"/>
      <w:r>
        <w:rPr>
          <w:b/>
          <w:bCs/>
          <w:sz w:val="20"/>
          <w:szCs w:val="20"/>
        </w:rPr>
        <w:t>for</w:t>
      </w:r>
      <w:proofErr w:type="gramEnd"/>
      <w:r>
        <w:rPr>
          <w:b/>
          <w:bCs/>
          <w:sz w:val="20"/>
          <w:szCs w:val="20"/>
        </w:rPr>
        <w:t xml:space="preserve"> and on behalf of</w:t>
      </w:r>
      <w:r>
        <w:rPr>
          <w:b/>
          <w:bCs/>
          <w:sz w:val="20"/>
          <w:szCs w:val="20"/>
        </w:rPr>
        <w:tab/>
      </w:r>
      <w:r>
        <w:rPr>
          <w:b/>
          <w:bCs/>
          <w:sz w:val="20"/>
          <w:szCs w:val="20"/>
        </w:rPr>
        <w:tab/>
      </w:r>
      <w:r>
        <w:rPr>
          <w:b/>
          <w:bCs/>
          <w:sz w:val="20"/>
          <w:szCs w:val="20"/>
        </w:rPr>
        <w:tab/>
      </w:r>
      <w:r>
        <w:rPr>
          <w:b/>
          <w:bCs/>
          <w:sz w:val="20"/>
          <w:szCs w:val="20"/>
        </w:rPr>
        <w:tab/>
      </w:r>
    </w:p>
    <w:p w:rsidR="0018691C" w:rsidRDefault="0018691C">
      <w:pPr>
        <w:tabs>
          <w:tab w:val="left" w:pos="720"/>
        </w:tabs>
        <w:rPr>
          <w:b/>
          <w:bCs/>
          <w:sz w:val="20"/>
          <w:szCs w:val="20"/>
        </w:rPr>
      </w:pPr>
      <w:proofErr w:type="gramStart"/>
      <w:r>
        <w:rPr>
          <w:b/>
          <w:bCs/>
          <w:sz w:val="20"/>
          <w:szCs w:val="20"/>
        </w:rPr>
        <w:t>the</w:t>
      </w:r>
      <w:proofErr w:type="gramEnd"/>
      <w:r>
        <w:rPr>
          <w:b/>
          <w:bCs/>
          <w:sz w:val="20"/>
          <w:szCs w:val="20"/>
        </w:rPr>
        <w:t xml:space="preserve"> AUTHORITY</w:t>
      </w:r>
    </w:p>
    <w:p w:rsidR="0018691C" w:rsidRDefault="0018691C">
      <w:pPr>
        <w:rPr>
          <w:b/>
          <w:bCs/>
          <w:sz w:val="20"/>
          <w:szCs w:val="20"/>
        </w:rPr>
      </w:pPr>
      <w:r>
        <w:tab/>
      </w:r>
      <w:r>
        <w:tab/>
      </w:r>
      <w:r>
        <w:tab/>
      </w:r>
      <w:r>
        <w:tab/>
      </w:r>
      <w:r>
        <w:tab/>
      </w:r>
      <w:r>
        <w:rPr>
          <w:sz w:val="20"/>
          <w:szCs w:val="20"/>
          <w:lang w:val="en-US"/>
        </w:rPr>
        <w:t>…………………………………………………………..</w:t>
      </w:r>
    </w:p>
    <w:p w:rsidR="0018691C" w:rsidRDefault="0018691C">
      <w:pPr>
        <w:ind w:firstLine="720"/>
        <w:rPr>
          <w:b/>
          <w:bCs/>
          <w:sz w:val="20"/>
          <w:szCs w:val="20"/>
        </w:rPr>
      </w:pPr>
      <w:r>
        <w:rPr>
          <w:sz w:val="20"/>
          <w:szCs w:val="20"/>
        </w:rPr>
        <w:tab/>
      </w:r>
      <w:r>
        <w:rPr>
          <w:sz w:val="20"/>
          <w:szCs w:val="20"/>
        </w:rPr>
        <w:tab/>
      </w:r>
      <w:r>
        <w:rPr>
          <w:sz w:val="20"/>
          <w:szCs w:val="20"/>
        </w:rPr>
        <w:tab/>
      </w:r>
      <w:r>
        <w:rPr>
          <w:sz w:val="20"/>
          <w:szCs w:val="20"/>
        </w:rPr>
        <w:tab/>
      </w:r>
      <w:r>
        <w:rPr>
          <w:b/>
          <w:bCs/>
          <w:sz w:val="20"/>
          <w:szCs w:val="20"/>
        </w:rPr>
        <w:t>Signature</w:t>
      </w:r>
    </w:p>
    <w:p w:rsidR="0018691C" w:rsidRDefault="0018691C">
      <w:pPr>
        <w:ind w:firstLine="720"/>
        <w:rPr>
          <w:b/>
          <w:bCs/>
          <w:sz w:val="20"/>
          <w:szCs w:val="20"/>
        </w:rPr>
      </w:pPr>
    </w:p>
    <w:p w:rsidR="0018691C" w:rsidRDefault="0018691C">
      <w:pPr>
        <w:rPr>
          <w:b/>
          <w:bCs/>
          <w:sz w:val="20"/>
          <w:szCs w:val="20"/>
        </w:rPr>
      </w:pPr>
      <w:r>
        <w:tab/>
      </w:r>
      <w:r>
        <w:tab/>
      </w:r>
      <w:r>
        <w:tab/>
      </w:r>
      <w:r>
        <w:tab/>
      </w:r>
      <w:r>
        <w:tab/>
      </w:r>
      <w:r>
        <w:rPr>
          <w:sz w:val="20"/>
          <w:szCs w:val="20"/>
          <w:lang w:val="en-US"/>
        </w:rPr>
        <w:t>…………………………………………………………..</w:t>
      </w:r>
    </w:p>
    <w:p w:rsidR="0018691C" w:rsidRDefault="0018691C">
      <w:pPr>
        <w:ind w:firstLine="720"/>
        <w:rPr>
          <w:b/>
          <w:bCs/>
          <w:sz w:val="20"/>
          <w:szCs w:val="20"/>
        </w:rPr>
      </w:pPr>
      <w:r>
        <w:rPr>
          <w:sz w:val="20"/>
          <w:szCs w:val="20"/>
        </w:rPr>
        <w:tab/>
      </w:r>
      <w:r>
        <w:rPr>
          <w:sz w:val="20"/>
          <w:szCs w:val="20"/>
        </w:rPr>
        <w:tab/>
      </w:r>
      <w:r>
        <w:rPr>
          <w:sz w:val="20"/>
          <w:szCs w:val="20"/>
        </w:rPr>
        <w:tab/>
      </w:r>
      <w:r>
        <w:rPr>
          <w:sz w:val="20"/>
          <w:szCs w:val="20"/>
        </w:rPr>
        <w:tab/>
      </w:r>
      <w:r>
        <w:rPr>
          <w:b/>
          <w:bCs/>
          <w:sz w:val="20"/>
          <w:szCs w:val="20"/>
        </w:rPr>
        <w:t>Title Interim Director of Public Health</w:t>
      </w:r>
    </w:p>
    <w:p w:rsidR="0018691C" w:rsidRDefault="0018691C">
      <w:pPr>
        <w:ind w:firstLine="720"/>
        <w:rPr>
          <w:b/>
          <w:bCs/>
          <w:sz w:val="20"/>
          <w:szCs w:val="20"/>
        </w:rPr>
      </w:pPr>
    </w:p>
    <w:p w:rsidR="0018691C" w:rsidRDefault="0018691C">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lang w:val="en-US"/>
        </w:rPr>
        <w:t>…………………………………………………………..</w:t>
      </w:r>
    </w:p>
    <w:p w:rsidR="0018691C" w:rsidRDefault="0018691C">
      <w:pPr>
        <w:ind w:firstLine="720"/>
        <w:rPr>
          <w:b/>
          <w:bCs/>
          <w:sz w:val="20"/>
          <w:szCs w:val="20"/>
        </w:rPr>
      </w:pPr>
      <w:r>
        <w:rPr>
          <w:sz w:val="20"/>
          <w:szCs w:val="20"/>
        </w:rPr>
        <w:tab/>
      </w:r>
      <w:r>
        <w:rPr>
          <w:sz w:val="20"/>
          <w:szCs w:val="20"/>
        </w:rPr>
        <w:tab/>
      </w:r>
      <w:r>
        <w:rPr>
          <w:sz w:val="20"/>
          <w:szCs w:val="20"/>
        </w:rPr>
        <w:tab/>
      </w:r>
      <w:r>
        <w:rPr>
          <w:sz w:val="20"/>
          <w:szCs w:val="20"/>
        </w:rPr>
        <w:tab/>
      </w:r>
      <w:r>
        <w:rPr>
          <w:b/>
          <w:bCs/>
          <w:sz w:val="20"/>
          <w:szCs w:val="20"/>
        </w:rPr>
        <w:t>Date 11</w:t>
      </w:r>
      <w:r>
        <w:rPr>
          <w:b/>
          <w:bCs/>
          <w:sz w:val="20"/>
          <w:szCs w:val="20"/>
          <w:vertAlign w:val="superscript"/>
        </w:rPr>
        <w:t>th</w:t>
      </w:r>
      <w:r>
        <w:rPr>
          <w:b/>
          <w:bCs/>
          <w:sz w:val="20"/>
          <w:szCs w:val="20"/>
        </w:rPr>
        <w:t xml:space="preserve"> May 2016</w:t>
      </w:r>
    </w:p>
    <w:p w:rsidR="0018691C" w:rsidRDefault="0018691C">
      <w:pPr>
        <w:rPr>
          <w:b/>
          <w:bCs/>
          <w:sz w:val="20"/>
          <w:szCs w:val="20"/>
        </w:rPr>
      </w:pPr>
    </w:p>
    <w:p w:rsidR="0018691C" w:rsidRDefault="0018691C">
      <w:pPr>
        <w:rPr>
          <w:sz w:val="20"/>
          <w:szCs w:val="20"/>
        </w:rPr>
      </w:pPr>
    </w:p>
    <w:p w:rsidR="0018691C" w:rsidRDefault="0018691C">
      <w:pPr>
        <w:rPr>
          <w:b/>
          <w:bCs/>
          <w:sz w:val="20"/>
          <w:szCs w:val="20"/>
        </w:rPr>
      </w:pPr>
    </w:p>
    <w:p w:rsidR="0018691C" w:rsidRDefault="0018691C">
      <w:pPr>
        <w:rPr>
          <w:b/>
          <w:bCs/>
          <w:sz w:val="20"/>
          <w:szCs w:val="20"/>
        </w:rPr>
      </w:pPr>
      <w:r>
        <w:rPr>
          <w:b/>
          <w:bCs/>
          <w:sz w:val="20"/>
          <w:szCs w:val="20"/>
        </w:rPr>
        <w:t xml:space="preserve">SIGNED by [Insert Authorised </w:t>
      </w:r>
    </w:p>
    <w:p w:rsidR="0018691C" w:rsidRDefault="0018691C">
      <w:pPr>
        <w:rPr>
          <w:b/>
          <w:bCs/>
          <w:sz w:val="20"/>
          <w:szCs w:val="20"/>
        </w:rPr>
      </w:pPr>
      <w:r>
        <w:rPr>
          <w:b/>
          <w:bCs/>
          <w:sz w:val="20"/>
          <w:szCs w:val="20"/>
        </w:rPr>
        <w:t>Signatory</w:t>
      </w:r>
      <w:r>
        <w:rPr>
          <w:b/>
          <w:bCs/>
          <w:sz w:val="20"/>
          <w:szCs w:val="20"/>
          <w:lang w:val="en-US"/>
        </w:rPr>
        <w:t>’</w:t>
      </w:r>
      <w:r>
        <w:rPr>
          <w:b/>
          <w:bCs/>
          <w:sz w:val="20"/>
          <w:szCs w:val="20"/>
        </w:rPr>
        <w:t xml:space="preserve">s Name] </w:t>
      </w:r>
    </w:p>
    <w:p w:rsidR="0018691C" w:rsidRDefault="0018691C">
      <w:pPr>
        <w:rPr>
          <w:b/>
          <w:bCs/>
          <w:sz w:val="20"/>
          <w:szCs w:val="20"/>
        </w:rPr>
      </w:pPr>
      <w:proofErr w:type="gramStart"/>
      <w:r>
        <w:rPr>
          <w:b/>
          <w:bCs/>
          <w:sz w:val="20"/>
          <w:szCs w:val="20"/>
        </w:rPr>
        <w:t>for</w:t>
      </w:r>
      <w:proofErr w:type="gramEnd"/>
      <w:r>
        <w:rPr>
          <w:b/>
          <w:bCs/>
          <w:sz w:val="20"/>
          <w:szCs w:val="20"/>
        </w:rPr>
        <w:t xml:space="preserve"> and on behalf of</w:t>
      </w:r>
      <w:r>
        <w:rPr>
          <w:b/>
          <w:bCs/>
          <w:sz w:val="20"/>
          <w:szCs w:val="20"/>
        </w:rPr>
        <w:tab/>
      </w:r>
    </w:p>
    <w:p w:rsidR="0018691C" w:rsidRDefault="0018691C">
      <w:pPr>
        <w:tabs>
          <w:tab w:val="left" w:pos="720"/>
        </w:tabs>
        <w:rPr>
          <w:b/>
          <w:bCs/>
          <w:sz w:val="20"/>
          <w:szCs w:val="20"/>
        </w:rPr>
      </w:pPr>
      <w:proofErr w:type="gramStart"/>
      <w:r>
        <w:rPr>
          <w:b/>
          <w:bCs/>
          <w:sz w:val="20"/>
          <w:szCs w:val="20"/>
        </w:rPr>
        <w:t>the</w:t>
      </w:r>
      <w:proofErr w:type="gramEnd"/>
      <w:r>
        <w:rPr>
          <w:b/>
          <w:bCs/>
          <w:sz w:val="20"/>
          <w:szCs w:val="20"/>
        </w:rPr>
        <w:t xml:space="preserve"> PROVIDER</w:t>
      </w:r>
      <w:r>
        <w:rPr>
          <w:b/>
          <w:bCs/>
          <w:sz w:val="20"/>
          <w:szCs w:val="20"/>
        </w:rPr>
        <w:tab/>
      </w:r>
    </w:p>
    <w:p w:rsidR="0018691C" w:rsidRDefault="0018691C">
      <w:pPr>
        <w:rPr>
          <w:b/>
          <w:bCs/>
          <w:sz w:val="20"/>
          <w:szCs w:val="20"/>
        </w:rPr>
      </w:pPr>
      <w:r>
        <w:tab/>
      </w:r>
      <w:r>
        <w:tab/>
      </w:r>
      <w:r>
        <w:tab/>
      </w:r>
      <w:r>
        <w:tab/>
      </w:r>
      <w:r>
        <w:tab/>
      </w:r>
      <w:r w:rsidR="004F47DB">
        <w:rPr>
          <w:sz w:val="20"/>
          <w:szCs w:val="20"/>
          <w:lang w:val="en-US"/>
        </w:rPr>
        <w:t>…</w:t>
      </w:r>
      <w:r>
        <w:rPr>
          <w:sz w:val="20"/>
          <w:szCs w:val="20"/>
          <w:lang w:val="en-US"/>
        </w:rPr>
        <w:t>…………………………………..</w:t>
      </w:r>
    </w:p>
    <w:p w:rsidR="0018691C" w:rsidRDefault="0018691C">
      <w:pPr>
        <w:ind w:firstLine="720"/>
        <w:rPr>
          <w:b/>
          <w:bCs/>
          <w:sz w:val="20"/>
          <w:szCs w:val="20"/>
        </w:rPr>
      </w:pPr>
      <w:r>
        <w:rPr>
          <w:sz w:val="20"/>
          <w:szCs w:val="20"/>
        </w:rPr>
        <w:tab/>
      </w:r>
      <w:r>
        <w:rPr>
          <w:sz w:val="20"/>
          <w:szCs w:val="20"/>
        </w:rPr>
        <w:tab/>
      </w:r>
      <w:r>
        <w:rPr>
          <w:sz w:val="20"/>
          <w:szCs w:val="20"/>
        </w:rPr>
        <w:tab/>
      </w:r>
      <w:r>
        <w:rPr>
          <w:sz w:val="20"/>
          <w:szCs w:val="20"/>
        </w:rPr>
        <w:tab/>
      </w:r>
      <w:r>
        <w:rPr>
          <w:b/>
          <w:bCs/>
          <w:sz w:val="20"/>
          <w:szCs w:val="20"/>
        </w:rPr>
        <w:t>Signature</w:t>
      </w:r>
    </w:p>
    <w:p w:rsidR="0018691C" w:rsidRDefault="0018691C">
      <w:pPr>
        <w:ind w:firstLine="720"/>
        <w:rPr>
          <w:b/>
          <w:bCs/>
          <w:sz w:val="20"/>
          <w:szCs w:val="20"/>
        </w:rPr>
      </w:pPr>
    </w:p>
    <w:p w:rsidR="0018691C" w:rsidRDefault="0018691C">
      <w:pPr>
        <w:rPr>
          <w:b/>
          <w:bCs/>
          <w:sz w:val="20"/>
          <w:szCs w:val="20"/>
        </w:rPr>
      </w:pPr>
      <w:r>
        <w:tab/>
      </w:r>
      <w:r>
        <w:tab/>
      </w:r>
      <w:r>
        <w:tab/>
      </w:r>
      <w:r>
        <w:tab/>
      </w:r>
      <w:r>
        <w:tab/>
      </w:r>
      <w:r w:rsidR="004F47DB">
        <w:rPr>
          <w:sz w:val="20"/>
          <w:szCs w:val="20"/>
          <w:lang w:val="en-US"/>
        </w:rPr>
        <w:t>……</w:t>
      </w:r>
      <w:r>
        <w:rPr>
          <w:sz w:val="20"/>
          <w:szCs w:val="20"/>
          <w:lang w:val="en-US"/>
        </w:rPr>
        <w:t>…………………………………………………..</w:t>
      </w:r>
    </w:p>
    <w:p w:rsidR="0018691C" w:rsidRDefault="0018691C">
      <w:pPr>
        <w:ind w:firstLine="720"/>
        <w:rPr>
          <w:b/>
          <w:bCs/>
          <w:sz w:val="20"/>
          <w:szCs w:val="20"/>
        </w:rPr>
      </w:pPr>
      <w:r>
        <w:rPr>
          <w:sz w:val="20"/>
          <w:szCs w:val="20"/>
        </w:rPr>
        <w:tab/>
      </w:r>
      <w:r>
        <w:rPr>
          <w:sz w:val="20"/>
          <w:szCs w:val="20"/>
        </w:rPr>
        <w:tab/>
      </w:r>
      <w:r>
        <w:rPr>
          <w:sz w:val="20"/>
          <w:szCs w:val="20"/>
        </w:rPr>
        <w:tab/>
      </w:r>
      <w:r>
        <w:rPr>
          <w:sz w:val="20"/>
          <w:szCs w:val="20"/>
        </w:rPr>
        <w:tab/>
      </w:r>
      <w:r>
        <w:rPr>
          <w:b/>
          <w:bCs/>
          <w:sz w:val="20"/>
          <w:szCs w:val="20"/>
        </w:rPr>
        <w:t>Title</w:t>
      </w:r>
    </w:p>
    <w:p w:rsidR="0018691C" w:rsidRDefault="0018691C">
      <w:pPr>
        <w:ind w:firstLine="720"/>
        <w:rPr>
          <w:b/>
          <w:bCs/>
          <w:sz w:val="20"/>
          <w:szCs w:val="20"/>
        </w:rPr>
      </w:pPr>
    </w:p>
    <w:p w:rsidR="0018691C" w:rsidRDefault="0018691C">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004F47DB">
        <w:rPr>
          <w:sz w:val="20"/>
          <w:szCs w:val="20"/>
          <w:lang w:val="en-US"/>
        </w:rPr>
        <w:t>…</w:t>
      </w:r>
      <w:r>
        <w:rPr>
          <w:sz w:val="20"/>
          <w:szCs w:val="20"/>
          <w:lang w:val="en-US"/>
        </w:rPr>
        <w:t>………………………………………………..</w:t>
      </w:r>
    </w:p>
    <w:p w:rsidR="0018691C" w:rsidRDefault="0018691C">
      <w:pPr>
        <w:ind w:firstLine="720"/>
        <w:rPr>
          <w:b/>
          <w:bCs/>
          <w:sz w:val="20"/>
          <w:szCs w:val="20"/>
        </w:rPr>
      </w:pPr>
      <w:r>
        <w:rPr>
          <w:sz w:val="20"/>
          <w:szCs w:val="20"/>
        </w:rPr>
        <w:tab/>
      </w:r>
      <w:r>
        <w:rPr>
          <w:sz w:val="20"/>
          <w:szCs w:val="20"/>
        </w:rPr>
        <w:tab/>
      </w:r>
      <w:r>
        <w:rPr>
          <w:sz w:val="20"/>
          <w:szCs w:val="20"/>
        </w:rPr>
        <w:tab/>
      </w:r>
      <w:r>
        <w:rPr>
          <w:sz w:val="20"/>
          <w:szCs w:val="20"/>
        </w:rPr>
        <w:tab/>
      </w:r>
      <w:r>
        <w:rPr>
          <w:b/>
          <w:bCs/>
          <w:sz w:val="20"/>
          <w:szCs w:val="20"/>
        </w:rPr>
        <w:t>Date</w:t>
      </w:r>
    </w:p>
    <w:p w:rsidR="0018691C" w:rsidRDefault="0018691C">
      <w:pPr>
        <w:ind w:left="720" w:hanging="720"/>
        <w:jc w:val="left"/>
        <w:rPr>
          <w:b/>
          <w:bCs/>
          <w:sz w:val="20"/>
          <w:szCs w:val="20"/>
        </w:rPr>
      </w:pPr>
      <w:r>
        <w:rPr>
          <w:b/>
          <w:bCs/>
          <w:sz w:val="20"/>
          <w:szCs w:val="20"/>
        </w:rPr>
        <w:br w:type="page"/>
      </w:r>
      <w:r>
        <w:rPr>
          <w:b/>
          <w:bCs/>
          <w:sz w:val="20"/>
          <w:szCs w:val="20"/>
        </w:rPr>
        <w:lastRenderedPageBreak/>
        <w:t>SECTION B: GENERAL TERMS AND CONDITIONS</w:t>
      </w:r>
    </w:p>
    <w:p w:rsidR="0018691C" w:rsidRDefault="0018691C">
      <w:pPr>
        <w:ind w:left="720" w:hanging="720"/>
        <w:jc w:val="left"/>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b/>
          <w:bCs/>
          <w:sz w:val="20"/>
          <w:szCs w:val="20"/>
        </w:rPr>
        <w:t>B1.</w:t>
      </w:r>
      <w:r>
        <w:rPr>
          <w:rFonts w:eastAsia="Times New Roman"/>
          <w:b/>
          <w:bCs/>
          <w:sz w:val="20"/>
          <w:szCs w:val="20"/>
        </w:rPr>
        <w:tab/>
        <w:t>SERVICES</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B1.1.</w:t>
      </w:r>
      <w:r>
        <w:rPr>
          <w:rFonts w:eastAsia="Times New Roman"/>
          <w:sz w:val="20"/>
          <w:szCs w:val="20"/>
        </w:rPr>
        <w:tab/>
        <w:t xml:space="preserve">The Provider shall provide the Services in accordance with the Service Specification(s) in Appendix </w:t>
      </w:r>
      <w:proofErr w:type="gramStart"/>
      <w:r>
        <w:rPr>
          <w:rFonts w:eastAsia="Times New Roman"/>
          <w:sz w:val="20"/>
          <w:szCs w:val="20"/>
        </w:rPr>
        <w:t>A</w:t>
      </w:r>
      <w:proofErr w:type="gramEnd"/>
      <w:r>
        <w:rPr>
          <w:rFonts w:eastAsia="Times New Roman"/>
          <w:sz w:val="20"/>
          <w:szCs w:val="20"/>
        </w:rPr>
        <w:t xml:space="preserve"> (</w:t>
      </w:r>
      <w:r>
        <w:rPr>
          <w:rFonts w:eastAsia="Times New Roman"/>
          <w:i/>
          <w:iCs/>
          <w:sz w:val="20"/>
          <w:szCs w:val="20"/>
        </w:rPr>
        <w:t>Service Specifications</w:t>
      </w:r>
      <w:r>
        <w:rPr>
          <w:rFonts w:eastAsia="Times New Roman"/>
          <w:sz w:val="20"/>
          <w:szCs w:val="20"/>
        </w:rPr>
        <w:t xml:space="preserve">), including any service limitations set out in them, and in accordance with the provisions of this Contract. </w:t>
      </w:r>
    </w:p>
    <w:p w:rsidR="0018691C" w:rsidRDefault="0018691C">
      <w:pPr>
        <w:keepLines/>
        <w:ind w:left="1008"/>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B1.2.</w:t>
      </w:r>
      <w:r>
        <w:rPr>
          <w:rFonts w:eastAsia="Times New Roman"/>
          <w:sz w:val="20"/>
          <w:szCs w:val="20"/>
        </w:rPr>
        <w:tab/>
        <w:t>The Provider shall satisfy any Conditions Precedent set out in Appendix B (</w:t>
      </w:r>
      <w:r>
        <w:rPr>
          <w:rFonts w:eastAsia="Times New Roman"/>
          <w:i/>
          <w:iCs/>
          <w:sz w:val="20"/>
          <w:szCs w:val="20"/>
        </w:rPr>
        <w:t>Conditions Precedent</w:t>
      </w:r>
      <w:r>
        <w:rPr>
          <w:rFonts w:eastAsia="Times New Roman"/>
          <w:sz w:val="20"/>
          <w:szCs w:val="20"/>
        </w:rPr>
        <w:t>) prior to commencing provision of the Services.</w:t>
      </w:r>
    </w:p>
    <w:p w:rsidR="0018691C" w:rsidRDefault="0018691C">
      <w:pPr>
        <w:keepLines/>
        <w:ind w:left="1008"/>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w:t>
      </w:r>
      <w:r>
        <w:rPr>
          <w:rFonts w:eastAsia="Times New Roman"/>
          <w:b/>
          <w:bCs/>
          <w:sz w:val="20"/>
          <w:szCs w:val="20"/>
        </w:rPr>
        <w:tab/>
        <w:t xml:space="preserve">WITHHOLDING AND/OR DISCONTINUATION OF SERVICE </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B2.1.</w:t>
      </w:r>
      <w:r>
        <w:rPr>
          <w:rFonts w:eastAsia="Times New Roman"/>
          <w:sz w:val="20"/>
          <w:szCs w:val="20"/>
        </w:rPr>
        <w:tab/>
        <w:t>Except where required by the Law, the Provider shall not be required to provide or to continue to provide Services to any Service User:</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who</w:t>
      </w:r>
      <w:proofErr w:type="gramEnd"/>
      <w:r>
        <w:rPr>
          <w:rFonts w:eastAsia="Times New Roman"/>
          <w:sz w:val="20"/>
          <w:szCs w:val="20"/>
        </w:rPr>
        <w:t xml:space="preserve"> in the reasonable professional opinion of the Provider is unsuitable to receive the relevant Service, for as long as such unsuitability remains; </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who</w:t>
      </w:r>
      <w:proofErr w:type="gramEnd"/>
      <w:r>
        <w:rPr>
          <w:rFonts w:eastAsia="Times New Roman"/>
          <w:sz w:val="20"/>
          <w:szCs w:val="20"/>
        </w:rPr>
        <w:t xml:space="preserve"> displays abusive, violent or threatening behaviour unacceptable to the Provider (acting reasonably and taking into account the mental health of that Service User); </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t>in that Service User</w:t>
      </w:r>
      <w:r>
        <w:rPr>
          <w:rFonts w:eastAsia="Times New Roman"/>
          <w:sz w:val="20"/>
          <w:szCs w:val="20"/>
          <w:lang w:val="en-US"/>
        </w:rPr>
        <w:t>’</w:t>
      </w:r>
      <w:r>
        <w:rPr>
          <w:rFonts w:eastAsia="Times New Roman"/>
          <w:sz w:val="20"/>
          <w:szCs w:val="20"/>
        </w:rPr>
        <w:t>s domiciliary care setting or circumstances (as applicable) where that environment poses a level of risk to the Staff engaged in the delivery of the relevant Service that the Provider reasonably considers to be unacceptable; or</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where</w:t>
      </w:r>
      <w:proofErr w:type="gramEnd"/>
      <w:r>
        <w:rPr>
          <w:rFonts w:eastAsia="Times New Roman"/>
          <w:sz w:val="20"/>
          <w:szCs w:val="20"/>
        </w:rPr>
        <w:t xml:space="preserve"> expressly instructed not to do so by an emergency service provider who has authority to give such instruction, for so long as that instruction applies.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B2.2.</w:t>
      </w:r>
      <w:r>
        <w:rPr>
          <w:rFonts w:eastAsia="Times New Roman"/>
          <w:sz w:val="20"/>
          <w:szCs w:val="20"/>
        </w:rPr>
        <w:tab/>
        <w:t>If the Provider proposes not to provide or to stop providing a Service to any Service User under clause B2.1:</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t>where reasonably possible, the Provider must explain to the Service User, taking into account any communication or language needs, the action that it is taking, when that action takes effect, and the reasons for it (confirming that explanation in writing within 2 Business Days);</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must tell the Service User of the right to challenge the Provider</w:t>
      </w:r>
      <w:r>
        <w:rPr>
          <w:rFonts w:eastAsia="Times New Roman"/>
          <w:sz w:val="20"/>
          <w:szCs w:val="20"/>
          <w:lang w:val="en-US"/>
        </w:rPr>
        <w:t>’</w:t>
      </w:r>
      <w:r>
        <w:rPr>
          <w:rFonts w:eastAsia="Times New Roman"/>
          <w:sz w:val="20"/>
          <w:szCs w:val="20"/>
        </w:rPr>
        <w:t>s decision through the Provider</w:t>
      </w:r>
      <w:r>
        <w:rPr>
          <w:rFonts w:eastAsia="Times New Roman"/>
          <w:sz w:val="20"/>
          <w:szCs w:val="20"/>
          <w:lang w:val="en-US"/>
        </w:rPr>
        <w:t>’</w:t>
      </w:r>
      <w:r>
        <w:rPr>
          <w:rFonts w:eastAsia="Times New Roman"/>
          <w:sz w:val="20"/>
          <w:szCs w:val="20"/>
        </w:rPr>
        <w:t>s complaints procedure and how to do so;</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must inform the Authority in writing without delay and wherever possible in advance of taking such action;</w:t>
      </w:r>
    </w:p>
    <w:p w:rsidR="0018691C" w:rsidRDefault="0018691C">
      <w:pPr>
        <w:keepLines/>
        <w:rPr>
          <w:sz w:val="20"/>
          <w:szCs w:val="20"/>
        </w:rPr>
      </w:pPr>
    </w:p>
    <w:p w:rsidR="0018691C" w:rsidRDefault="0018691C">
      <w:pPr>
        <w:keepLines/>
        <w:ind w:left="993"/>
        <w:rPr>
          <w:b/>
          <w:bCs/>
          <w:sz w:val="20"/>
          <w:szCs w:val="20"/>
        </w:rPr>
      </w:pPr>
      <w:proofErr w:type="gramStart"/>
      <w:r>
        <w:rPr>
          <w:sz w:val="20"/>
          <w:szCs w:val="20"/>
        </w:rPr>
        <w:t>provided</w:t>
      </w:r>
      <w:proofErr w:type="gramEnd"/>
      <w:r>
        <w:rPr>
          <w:sz w:val="20"/>
          <w:szCs w:val="20"/>
        </w:rPr>
        <w:t xml:space="preserve"> that nothing in this clause B2.2 entitles the Provider not to provide or to stop providing the Services where to do so would be contrary to the Law.</w:t>
      </w:r>
    </w:p>
    <w:p w:rsidR="0018691C" w:rsidRDefault="0018691C">
      <w:pPr>
        <w:keepNext/>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B3.</w:t>
      </w:r>
      <w:r>
        <w:rPr>
          <w:rFonts w:eastAsia="Times New Roman"/>
          <w:b/>
          <w:bCs/>
          <w:sz w:val="20"/>
          <w:szCs w:val="20"/>
        </w:rPr>
        <w:tab/>
        <w:t>SERVICE AND QUALITY OUTCOMES INDICATORS</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B3.1.</w:t>
      </w:r>
      <w:r>
        <w:rPr>
          <w:rFonts w:eastAsia="Times New Roman"/>
          <w:sz w:val="20"/>
          <w:szCs w:val="20"/>
        </w:rPr>
        <w:tab/>
        <w:t xml:space="preserve">The Provider must carry out the Services in accordance with the Law and Good Clinical Practice and must, unless otherwise agreed (subject to the Law) with the Authority in writing: </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comply</w:t>
      </w:r>
      <w:proofErr w:type="gramEnd"/>
      <w:r>
        <w:rPr>
          <w:rFonts w:eastAsia="Times New Roman"/>
          <w:sz w:val="20"/>
          <w:szCs w:val="20"/>
        </w:rPr>
        <w:t xml:space="preserve">, where applicable, with the registration and regulatory compliance guidance of CQC and any other Regulatory Body; </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respond</w:t>
      </w:r>
      <w:proofErr w:type="gramEnd"/>
      <w:r>
        <w:rPr>
          <w:rFonts w:eastAsia="Times New Roman"/>
          <w:sz w:val="20"/>
          <w:szCs w:val="20"/>
        </w:rPr>
        <w:t>, where applicable, to all requirements and enforcement actions issued from time to time by CQC or any other Regulatory Body;</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consider</w:t>
      </w:r>
      <w:proofErr w:type="gramEnd"/>
      <w:r>
        <w:rPr>
          <w:rFonts w:eastAsia="Times New Roman"/>
          <w:sz w:val="20"/>
          <w:szCs w:val="20"/>
        </w:rPr>
        <w:t xml:space="preserve"> and respond to the recommendations arising from any audit, death, Serious Incident report or Patient Safety Incident report;</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comply</w:t>
      </w:r>
      <w:proofErr w:type="gramEnd"/>
      <w:r>
        <w:rPr>
          <w:rFonts w:eastAsia="Times New Roman"/>
          <w:sz w:val="20"/>
          <w:szCs w:val="20"/>
        </w:rPr>
        <w:t xml:space="preserve"> with the recommendations issued from time to time by a Competent Body;</w:t>
      </w:r>
    </w:p>
    <w:p w:rsidR="0018691C" w:rsidRDefault="0018691C">
      <w:pPr>
        <w:keepLines/>
        <w:ind w:left="993"/>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comply</w:t>
      </w:r>
      <w:proofErr w:type="gramEnd"/>
      <w:r>
        <w:rPr>
          <w:rFonts w:eastAsia="Times New Roman"/>
          <w:sz w:val="20"/>
          <w:szCs w:val="20"/>
        </w:rPr>
        <w:t xml:space="preserve"> with the recommendations from time to time contained in guidance and appraisals issued by NICE; </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f)</w:t>
      </w:r>
      <w:r>
        <w:rPr>
          <w:rFonts w:eastAsia="Times New Roman"/>
          <w:sz w:val="20"/>
          <w:szCs w:val="20"/>
        </w:rPr>
        <w:tab/>
      </w:r>
      <w:proofErr w:type="gramStart"/>
      <w:r>
        <w:rPr>
          <w:rFonts w:eastAsia="Times New Roman"/>
          <w:sz w:val="20"/>
          <w:szCs w:val="20"/>
        </w:rPr>
        <w:t>respond</w:t>
      </w:r>
      <w:proofErr w:type="gramEnd"/>
      <w:r>
        <w:rPr>
          <w:rFonts w:eastAsia="Times New Roman"/>
          <w:sz w:val="20"/>
          <w:szCs w:val="20"/>
        </w:rPr>
        <w:t xml:space="preserve"> to any reports and recommendations made by Local </w:t>
      </w:r>
      <w:proofErr w:type="spellStart"/>
      <w:r>
        <w:rPr>
          <w:rFonts w:eastAsia="Times New Roman"/>
          <w:sz w:val="20"/>
          <w:szCs w:val="20"/>
        </w:rPr>
        <w:t>HealthWatch</w:t>
      </w:r>
      <w:proofErr w:type="spellEnd"/>
      <w:r>
        <w:rPr>
          <w:rFonts w:eastAsia="Times New Roman"/>
          <w:sz w:val="20"/>
          <w:szCs w:val="20"/>
        </w:rPr>
        <w:t>;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g)</w:t>
      </w:r>
      <w:r>
        <w:rPr>
          <w:rFonts w:eastAsia="Times New Roman"/>
          <w:sz w:val="20"/>
          <w:szCs w:val="20"/>
        </w:rPr>
        <w:tab/>
      </w:r>
      <w:proofErr w:type="gramStart"/>
      <w:r>
        <w:rPr>
          <w:rFonts w:eastAsia="Times New Roman"/>
          <w:sz w:val="20"/>
          <w:szCs w:val="20"/>
        </w:rPr>
        <w:t>comply</w:t>
      </w:r>
      <w:proofErr w:type="gramEnd"/>
      <w:r>
        <w:rPr>
          <w:rFonts w:eastAsia="Times New Roman"/>
          <w:sz w:val="20"/>
          <w:szCs w:val="20"/>
        </w:rPr>
        <w:t xml:space="preserve"> with the Quality Outcomes Indicators set out in Appendix C (</w:t>
      </w:r>
      <w:r>
        <w:rPr>
          <w:rFonts w:eastAsia="Times New Roman"/>
          <w:i/>
          <w:iCs/>
          <w:sz w:val="20"/>
          <w:szCs w:val="20"/>
        </w:rPr>
        <w:t>Quality Outcomes Indicators</w:t>
      </w:r>
      <w:r>
        <w:rPr>
          <w:rFonts w:eastAsia="Times New Roman"/>
          <w:sz w:val="20"/>
          <w:szCs w:val="20"/>
        </w:rPr>
        <w:t>).</w:t>
      </w:r>
    </w:p>
    <w:p w:rsidR="0018691C" w:rsidRDefault="0018691C">
      <w:pPr>
        <w:keepNext/>
        <w:keepLines/>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w:t>
      </w:r>
      <w:r>
        <w:rPr>
          <w:rFonts w:eastAsia="Times New Roman"/>
          <w:b/>
          <w:bCs/>
          <w:sz w:val="20"/>
          <w:szCs w:val="20"/>
        </w:rPr>
        <w:tab/>
        <w:t>SERVICE USER INVOLVEMENT</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B4.1.</w:t>
      </w:r>
      <w:r>
        <w:rPr>
          <w:rFonts w:eastAsia="Times New Roman"/>
          <w:sz w:val="20"/>
          <w:szCs w:val="20"/>
        </w:rPr>
        <w:tab/>
        <w:t>The Provider shall engage, liaise and communicate with Service Users, their Carers and Legal Guardians in an open and clear manner in accordance with the Law, Good Clinical Practice and their human rights.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B4.2.</w:t>
      </w:r>
      <w:r>
        <w:rPr>
          <w:rFonts w:eastAsia="Times New Roman"/>
          <w:sz w:val="20"/>
          <w:szCs w:val="20"/>
        </w:rPr>
        <w:tab/>
        <w:t>As soon as reasonably practicable following any reasonable request from the Authority, the Provider must provide evidence to the Authority of the involvement of Service Users, Carers and Staff in the development of Services.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B4.3.</w:t>
      </w:r>
      <w:r>
        <w:rPr>
          <w:rFonts w:eastAsia="Times New Roman"/>
          <w:sz w:val="20"/>
          <w:szCs w:val="20"/>
        </w:rPr>
        <w:tab/>
        <w:t>The Provider must carry out Service User surveys (and Carer surveys) and shall carry out any other surveys reasonably required by the Authority in relation to the Services. The form (if any), frequency and method of reporting such surveys must comply with the requirements set out in Appendix D (</w:t>
      </w:r>
      <w:r>
        <w:rPr>
          <w:rFonts w:eastAsia="Times New Roman"/>
          <w:i/>
          <w:iCs/>
          <w:sz w:val="20"/>
          <w:szCs w:val="20"/>
        </w:rPr>
        <w:t>Service User, Carer and Staff Surveys</w:t>
      </w:r>
      <w:r>
        <w:rPr>
          <w:rFonts w:eastAsia="Times New Roman"/>
          <w:sz w:val="20"/>
          <w:szCs w:val="20"/>
        </w:rPr>
        <w:t>) or as otherwise agreed between the Parties in writing from time to time.</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B4.4.</w:t>
      </w:r>
      <w:r>
        <w:rPr>
          <w:rFonts w:eastAsia="Times New Roman"/>
          <w:sz w:val="20"/>
          <w:szCs w:val="20"/>
        </w:rPr>
        <w:tab/>
        <w:t xml:space="preserve">The Provider must review and provide a written report to the Authority on the results of each survey carried out under clause B4.3 and identify any actions reasonably required to be taken by the Provider in response to the surveys.  The Provider must implement such actions as soon as practicable. If required by the Authority, the Provider must publish the outcomes and actions taken in relation to such surveys.  </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B5.</w:t>
      </w:r>
      <w:r>
        <w:rPr>
          <w:rFonts w:eastAsia="Times New Roman"/>
          <w:b/>
          <w:bCs/>
          <w:sz w:val="20"/>
          <w:szCs w:val="20"/>
        </w:rPr>
        <w:tab/>
        <w:t>EQUITY OF ACCESS, EQUALITY AND NO DISCRIMINATION</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B5.1.</w:t>
      </w:r>
      <w:r>
        <w:rPr>
          <w:rFonts w:eastAsia="Times New Roman"/>
          <w:sz w:val="20"/>
          <w:szCs w:val="20"/>
        </w:rPr>
        <w:tab/>
        <w:t xml:space="preserve">The Parties must not discriminate between or against Service Users, on the grounds of age, disability, gender </w:t>
      </w:r>
      <w:r>
        <w:rPr>
          <w:rFonts w:eastAsia="Times New Roman"/>
          <w:color w:val="000000"/>
          <w:sz w:val="20"/>
          <w:szCs w:val="20"/>
        </w:rPr>
        <w:t xml:space="preserve">reassignment, marriage or civil partnership, pregnancy or maternity, race, religion or belief, sex, sexual orientation </w:t>
      </w:r>
      <w:r>
        <w:rPr>
          <w:rFonts w:eastAsia="Times New Roman"/>
          <w:sz w:val="20"/>
          <w:szCs w:val="20"/>
        </w:rPr>
        <w:t>or any other non-medical characteristics except as permitted by the Law.</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B5.2.</w:t>
      </w:r>
      <w:r>
        <w:rPr>
          <w:rFonts w:eastAsia="Times New Roman"/>
          <w:sz w:val="20"/>
          <w:szCs w:val="20"/>
        </w:rPr>
        <w:tab/>
        <w:t>The Provider must provide appropriate assistance and make reasonable adjustments for Service Users, who do not speak, read or write English or who have communication difficulties (including without limitation hearing, oral or learning impairments).</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B5.3.</w:t>
      </w:r>
      <w:r>
        <w:rPr>
          <w:rFonts w:eastAsia="Times New Roman"/>
          <w:sz w:val="20"/>
          <w:szCs w:val="20"/>
        </w:rPr>
        <w:tab/>
        <w:t>In performing this Contract the Provider must comply with the Equality Act 2010 and have due regard to the obligations contemplated by section 149 of the Equality Act 2010 to:</w:t>
      </w:r>
    </w:p>
    <w:p w:rsidR="0018691C" w:rsidRDefault="0018691C">
      <w:pPr>
        <w:keepLines/>
        <w:rPr>
          <w:b/>
          <w:bCs/>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eliminate</w:t>
      </w:r>
      <w:proofErr w:type="gramEnd"/>
      <w:r>
        <w:rPr>
          <w:rFonts w:eastAsia="Times New Roman"/>
          <w:sz w:val="20"/>
          <w:szCs w:val="20"/>
        </w:rPr>
        <w:t xml:space="preserve"> discrimination, harassment, victimisation and any other conduct that is prohibited by the Equality Act 2010;</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t>advance equality of opportunity between persons who share a relevant protected characteristic (as defined in the Equality Act 2010) and persons who do not share it;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foster</w:t>
      </w:r>
      <w:proofErr w:type="gramEnd"/>
      <w:r>
        <w:rPr>
          <w:rFonts w:eastAsia="Times New Roman"/>
          <w:sz w:val="20"/>
          <w:szCs w:val="20"/>
        </w:rPr>
        <w:t xml:space="preserve"> good relations between persons who share a relevant protected characteristic (as defined in the Equality Act 2010) and persons who do not share it,</w:t>
      </w:r>
    </w:p>
    <w:p w:rsidR="0018691C" w:rsidRDefault="0018691C">
      <w:pPr>
        <w:keepLines/>
        <w:rPr>
          <w:sz w:val="20"/>
          <w:szCs w:val="20"/>
        </w:rPr>
      </w:pPr>
    </w:p>
    <w:p w:rsidR="0018691C" w:rsidRDefault="0018691C">
      <w:pPr>
        <w:keepLines/>
        <w:ind w:left="993"/>
        <w:rPr>
          <w:b/>
          <w:bCs/>
          <w:sz w:val="20"/>
          <w:szCs w:val="20"/>
        </w:rPr>
      </w:pPr>
      <w:proofErr w:type="gramStart"/>
      <w:r>
        <w:rPr>
          <w:sz w:val="20"/>
          <w:szCs w:val="20"/>
        </w:rPr>
        <w:t>and</w:t>
      </w:r>
      <w:proofErr w:type="gramEnd"/>
      <w:r>
        <w:rPr>
          <w:sz w:val="20"/>
          <w:szCs w:val="20"/>
        </w:rPr>
        <w:t xml:space="preserve"> for the avoidance of doubt this obligation shall apply whether or not the Provider is a public authority for the purposes of section 149 of the Equality Act 2010.</w:t>
      </w:r>
    </w:p>
    <w:p w:rsidR="0018691C" w:rsidRDefault="0018691C">
      <w:pPr>
        <w:keepLines/>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B5.4.</w:t>
      </w:r>
      <w:r>
        <w:rPr>
          <w:rFonts w:eastAsia="Times New Roman"/>
          <w:sz w:val="20"/>
          <w:szCs w:val="20"/>
        </w:rPr>
        <w:tab/>
        <w:t>As soon as reasonably practicable following any reasonable request from the Authority, the Provider must provide the Authority with a plan detailing how it will comply with its obligations under clause B5.3.</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lastRenderedPageBreak/>
        <w:t>B5.5.</w:t>
      </w:r>
      <w:r>
        <w:rPr>
          <w:rFonts w:eastAsia="Times New Roman"/>
          <w:sz w:val="20"/>
          <w:szCs w:val="20"/>
        </w:rPr>
        <w:tab/>
        <w:t>The Provider must provide to the Authority as soon as reasonably practicable, any information that the Authority reasonably requires to:</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monitor</w:t>
      </w:r>
      <w:proofErr w:type="gramEnd"/>
      <w:r>
        <w:rPr>
          <w:rFonts w:eastAsia="Times New Roman"/>
          <w:sz w:val="20"/>
          <w:szCs w:val="20"/>
        </w:rPr>
        <w:t xml:space="preserve"> the equity of access to the Services;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fulfil</w:t>
      </w:r>
      <w:proofErr w:type="gramEnd"/>
      <w:r>
        <w:rPr>
          <w:rFonts w:eastAsia="Times New Roman"/>
          <w:sz w:val="20"/>
          <w:szCs w:val="20"/>
        </w:rPr>
        <w:t xml:space="preserve"> their obligations under the Law.</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B6.</w:t>
      </w:r>
      <w:r>
        <w:rPr>
          <w:rFonts w:eastAsia="Times New Roman"/>
          <w:b/>
          <w:bCs/>
          <w:sz w:val="20"/>
          <w:szCs w:val="20"/>
        </w:rPr>
        <w:tab/>
        <w:t>MANAGING ACTIVITY</w:t>
      </w:r>
    </w:p>
    <w:p w:rsidR="0018691C" w:rsidRDefault="0018691C">
      <w:pPr>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sz w:val="20"/>
          <w:szCs w:val="20"/>
        </w:rPr>
        <w:t>B6.1.</w:t>
      </w:r>
      <w:r>
        <w:rPr>
          <w:rFonts w:eastAsia="Times New Roman"/>
          <w:sz w:val="20"/>
          <w:szCs w:val="20"/>
        </w:rPr>
        <w:tab/>
        <w:t>The Provider must manage Activity in accordance with any activity planning assumptions and any caseloads set out in a Service Specification and must comply with all reasonable requests of the Authority to assist it with understanding and managing the levels of Activity for the Services.</w:t>
      </w:r>
    </w:p>
    <w:p w:rsidR="0018691C" w:rsidRDefault="0018691C">
      <w:pPr>
        <w:keepLines/>
        <w:ind w:left="1009"/>
        <w:rPr>
          <w:b/>
          <w:bCs/>
          <w:sz w:val="20"/>
          <w:szCs w:val="20"/>
        </w:rPr>
      </w:pPr>
    </w:p>
    <w:p w:rsidR="0018691C" w:rsidRDefault="0018691C">
      <w:pPr>
        <w:keepLines/>
        <w:tabs>
          <w:tab w:val="left" w:pos="1008"/>
        </w:tabs>
        <w:ind w:left="1009" w:hanging="1009"/>
        <w:jc w:val="left"/>
        <w:rPr>
          <w:rFonts w:eastAsia="Times New Roman"/>
          <w:b/>
          <w:bCs/>
          <w:sz w:val="20"/>
          <w:szCs w:val="20"/>
        </w:rPr>
      </w:pPr>
      <w:r>
        <w:rPr>
          <w:rFonts w:eastAsia="Times New Roman"/>
          <w:b/>
          <w:bCs/>
          <w:sz w:val="20"/>
          <w:szCs w:val="20"/>
        </w:rPr>
        <w:t>B7.</w:t>
      </w:r>
      <w:r>
        <w:rPr>
          <w:rFonts w:eastAsia="Times New Roman"/>
          <w:b/>
          <w:bCs/>
          <w:sz w:val="20"/>
          <w:szCs w:val="20"/>
        </w:rPr>
        <w:tab/>
        <w:t>STAFF</w:t>
      </w:r>
    </w:p>
    <w:p w:rsidR="0018691C" w:rsidRDefault="0018691C">
      <w:pPr>
        <w:keepNext/>
        <w:keepLines/>
        <w:rPr>
          <w:sz w:val="20"/>
          <w:szCs w:val="20"/>
        </w:rPr>
      </w:pPr>
    </w:p>
    <w:p w:rsidR="0018691C" w:rsidRDefault="0018691C">
      <w:pPr>
        <w:keepLines/>
        <w:tabs>
          <w:tab w:val="left" w:pos="1008"/>
        </w:tabs>
        <w:ind w:left="1009" w:hanging="1009"/>
        <w:rPr>
          <w:rFonts w:eastAsia="Times New Roman"/>
          <w:sz w:val="20"/>
          <w:szCs w:val="20"/>
        </w:rPr>
      </w:pPr>
      <w:r>
        <w:rPr>
          <w:rFonts w:eastAsia="Times New Roman"/>
          <w:sz w:val="20"/>
          <w:szCs w:val="20"/>
        </w:rPr>
        <w:t>B7.1.</w:t>
      </w:r>
      <w:r>
        <w:rPr>
          <w:rFonts w:eastAsia="Times New Roman"/>
          <w:sz w:val="20"/>
          <w:szCs w:val="20"/>
        </w:rPr>
        <w:tab/>
        <w:t>At all times, the Provider must ensure that:</w:t>
      </w:r>
    </w:p>
    <w:p w:rsidR="0018691C" w:rsidRDefault="0018691C">
      <w:pPr>
        <w:keepNext/>
        <w:keepLines/>
        <w:ind w:left="1008"/>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each</w:t>
      </w:r>
      <w:proofErr w:type="gramEnd"/>
      <w:r>
        <w:rPr>
          <w:rFonts w:eastAsia="Times New Roman"/>
          <w:sz w:val="20"/>
          <w:szCs w:val="20"/>
        </w:rPr>
        <w:t xml:space="preserve"> of the Staff is suitably qualified and experienced, adequately trained and capable of providing the applicable Services in respect of which they are engaged;</w:t>
      </w:r>
    </w:p>
    <w:p w:rsidR="0018691C" w:rsidRDefault="0018691C">
      <w:pPr>
        <w:keepNext/>
        <w:keepLines/>
        <w:ind w:left="1008"/>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there</w:t>
      </w:r>
      <w:proofErr w:type="gramEnd"/>
      <w:r>
        <w:rPr>
          <w:rFonts w:eastAsia="Times New Roman"/>
          <w:sz w:val="20"/>
          <w:szCs w:val="20"/>
        </w:rPr>
        <w:t xml:space="preserve"> is an adequate number of Staff to provide the Services properly in accordance with the provisions of the applicable Service Specification;</w:t>
      </w:r>
    </w:p>
    <w:p w:rsidR="0018691C" w:rsidRDefault="0018691C">
      <w:pPr>
        <w:keepNext/>
        <w:keepLines/>
        <w:ind w:left="1008"/>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where</w:t>
      </w:r>
      <w:proofErr w:type="gramEnd"/>
      <w:r>
        <w:rPr>
          <w:rFonts w:eastAsia="Times New Roman"/>
          <w:sz w:val="20"/>
          <w:szCs w:val="20"/>
        </w:rPr>
        <w:t xml:space="preserve"> applicable, Staff are registered with the appropriate professional regulatory body; and</w:t>
      </w:r>
    </w:p>
    <w:p w:rsidR="0018691C" w:rsidRDefault="0018691C">
      <w:pPr>
        <w:keepNext/>
        <w:keepLines/>
        <w:ind w:left="1008"/>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d)</w:t>
      </w:r>
      <w:r>
        <w:rPr>
          <w:rFonts w:eastAsia="Times New Roman"/>
          <w:sz w:val="20"/>
          <w:szCs w:val="20"/>
        </w:rPr>
        <w:tab/>
        <w:t xml:space="preserve">Staff </w:t>
      </w:r>
      <w:proofErr w:type="gramStart"/>
      <w:r>
        <w:rPr>
          <w:rFonts w:eastAsia="Times New Roman"/>
          <w:sz w:val="20"/>
          <w:szCs w:val="20"/>
        </w:rPr>
        <w:t>are</w:t>
      </w:r>
      <w:proofErr w:type="gramEnd"/>
      <w:r>
        <w:rPr>
          <w:rFonts w:eastAsia="Times New Roman"/>
          <w:sz w:val="20"/>
          <w:szCs w:val="20"/>
        </w:rPr>
        <w:t xml:space="preserve"> aware of and respect equality and human rights of colleagues and Service Users.</w:t>
      </w:r>
    </w:p>
    <w:p w:rsidR="0018691C" w:rsidRDefault="0018691C">
      <w:pPr>
        <w:keepNext/>
        <w:keepLines/>
        <w:tabs>
          <w:tab w:val="left" w:pos="1858"/>
        </w:tabs>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it</w:t>
      </w:r>
      <w:proofErr w:type="gramEnd"/>
      <w:r>
        <w:rPr>
          <w:rFonts w:eastAsia="Times New Roman"/>
          <w:sz w:val="20"/>
          <w:szCs w:val="20"/>
        </w:rPr>
        <w:t xml:space="preserve"> can provide a clear DBS Certificate (Standard, Enhanced or Enhanced and DBS Barred List at the Provider</w:t>
      </w:r>
      <w:r>
        <w:rPr>
          <w:rFonts w:eastAsia="Times New Roman"/>
          <w:sz w:val="20"/>
          <w:szCs w:val="20"/>
          <w:lang w:val="en-US"/>
        </w:rPr>
        <w:t>’</w:t>
      </w:r>
      <w:r>
        <w:rPr>
          <w:rFonts w:eastAsia="Times New Roman"/>
          <w:sz w:val="20"/>
          <w:szCs w:val="20"/>
        </w:rPr>
        <w:t>s discretion) for each of the Staff engaged in the Services</w:t>
      </w:r>
    </w:p>
    <w:p w:rsidR="0018691C" w:rsidRDefault="0018691C">
      <w:pPr>
        <w:keepNext/>
        <w:keepLines/>
        <w:ind w:left="1008"/>
        <w:rPr>
          <w:sz w:val="20"/>
          <w:szCs w:val="20"/>
        </w:rPr>
      </w:pPr>
    </w:p>
    <w:p w:rsidR="0018691C" w:rsidRDefault="0018691C">
      <w:pPr>
        <w:keepLines/>
        <w:tabs>
          <w:tab w:val="left" w:pos="1008"/>
        </w:tabs>
        <w:ind w:left="1009" w:hanging="1009"/>
        <w:rPr>
          <w:rFonts w:eastAsia="Times New Roman"/>
          <w:sz w:val="20"/>
          <w:szCs w:val="20"/>
        </w:rPr>
      </w:pPr>
      <w:r>
        <w:rPr>
          <w:rFonts w:eastAsia="Times New Roman"/>
          <w:sz w:val="20"/>
          <w:szCs w:val="20"/>
        </w:rPr>
        <w:t>B7.2.</w:t>
      </w:r>
      <w:r>
        <w:rPr>
          <w:rFonts w:eastAsia="Times New Roman"/>
          <w:sz w:val="20"/>
          <w:szCs w:val="20"/>
        </w:rPr>
        <w:tab/>
        <w:t>If requested by the Authority, the Provider shall as soon as practicable and by no later than 20 Business Days following receipt of that request, provide the Authority with evidence of the Provider</w:t>
      </w:r>
      <w:r>
        <w:rPr>
          <w:rFonts w:eastAsia="Times New Roman"/>
          <w:sz w:val="20"/>
          <w:szCs w:val="20"/>
          <w:lang w:val="en-US"/>
        </w:rPr>
        <w:t>’</w:t>
      </w:r>
      <w:r>
        <w:rPr>
          <w:rFonts w:eastAsia="Times New Roman"/>
          <w:sz w:val="20"/>
          <w:szCs w:val="20"/>
        </w:rPr>
        <w:t>s compliance with clause B7.1.</w:t>
      </w:r>
    </w:p>
    <w:p w:rsidR="0018691C" w:rsidRDefault="0018691C">
      <w:pPr>
        <w:keepNext/>
        <w:keepLines/>
        <w:rPr>
          <w:sz w:val="20"/>
          <w:szCs w:val="20"/>
        </w:rPr>
      </w:pPr>
    </w:p>
    <w:p w:rsidR="0018691C" w:rsidRDefault="0018691C">
      <w:pPr>
        <w:keepLines/>
        <w:tabs>
          <w:tab w:val="left" w:pos="1008"/>
        </w:tabs>
        <w:ind w:left="1009" w:hanging="1009"/>
        <w:rPr>
          <w:rFonts w:eastAsia="Times New Roman"/>
          <w:sz w:val="20"/>
          <w:szCs w:val="20"/>
        </w:rPr>
      </w:pPr>
      <w:r>
        <w:rPr>
          <w:rFonts w:eastAsia="Times New Roman"/>
          <w:sz w:val="20"/>
          <w:szCs w:val="20"/>
        </w:rPr>
        <w:t>B7.3.</w:t>
      </w:r>
      <w:r>
        <w:rPr>
          <w:rFonts w:eastAsia="Times New Roman"/>
          <w:sz w:val="20"/>
          <w:szCs w:val="20"/>
        </w:rPr>
        <w:tab/>
        <w:t>The Provider must have in place systems for seeking and recording specialist professional advice and must ensure that every member of Staff involved in the provision of the Services receives:</w:t>
      </w:r>
    </w:p>
    <w:p w:rsidR="0018691C" w:rsidRDefault="0018691C">
      <w:pPr>
        <w:keepNext/>
        <w:keepLines/>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proper</w:t>
      </w:r>
      <w:proofErr w:type="gramEnd"/>
      <w:r>
        <w:rPr>
          <w:rFonts w:eastAsia="Times New Roman"/>
          <w:sz w:val="20"/>
          <w:szCs w:val="20"/>
        </w:rPr>
        <w:t xml:space="preserve"> and sufficient continuous professional and personal development, training and instruction; and</w:t>
      </w:r>
    </w:p>
    <w:p w:rsidR="0018691C" w:rsidRDefault="0018691C">
      <w:pPr>
        <w:keepNext/>
        <w:keepLines/>
        <w:ind w:left="1008"/>
        <w:rPr>
          <w:sz w:val="20"/>
          <w:szCs w:val="20"/>
        </w:rPr>
      </w:pPr>
    </w:p>
    <w:p w:rsidR="0018691C" w:rsidRDefault="0018691C">
      <w:pPr>
        <w:keepLines/>
        <w:tabs>
          <w:tab w:val="left" w:pos="1418"/>
          <w:tab w:val="left" w:pos="1858"/>
        </w:tabs>
        <w:ind w:left="1416" w:hanging="407"/>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full</w:t>
      </w:r>
      <w:proofErr w:type="gramEnd"/>
      <w:r>
        <w:rPr>
          <w:rFonts w:eastAsia="Times New Roman"/>
          <w:sz w:val="20"/>
          <w:szCs w:val="20"/>
        </w:rPr>
        <w:t xml:space="preserve"> and detailed appraisal (in terms of performance and on-going education and training),</w:t>
      </w:r>
    </w:p>
    <w:p w:rsidR="0018691C" w:rsidRDefault="0018691C">
      <w:pPr>
        <w:keepNext/>
        <w:keepLines/>
        <w:ind w:left="1008"/>
        <w:rPr>
          <w:sz w:val="20"/>
          <w:szCs w:val="20"/>
        </w:rPr>
      </w:pPr>
    </w:p>
    <w:p w:rsidR="0018691C" w:rsidRDefault="0018691C">
      <w:pPr>
        <w:keepLines/>
        <w:ind w:left="1009"/>
        <w:rPr>
          <w:sz w:val="20"/>
          <w:szCs w:val="20"/>
        </w:rPr>
      </w:pPr>
      <w:proofErr w:type="gramStart"/>
      <w:r>
        <w:rPr>
          <w:sz w:val="20"/>
          <w:szCs w:val="20"/>
        </w:rPr>
        <w:t>each</w:t>
      </w:r>
      <w:proofErr w:type="gramEnd"/>
      <w:r>
        <w:rPr>
          <w:sz w:val="20"/>
          <w:szCs w:val="20"/>
        </w:rPr>
        <w:t xml:space="preserve"> in accordance with Good Clinical Practice and the standards of any applicable relevant professional body.</w:t>
      </w:r>
    </w:p>
    <w:p w:rsidR="0018691C" w:rsidRDefault="0018691C">
      <w:pPr>
        <w:keepNext/>
        <w:keepLines/>
        <w:ind w:left="1008"/>
        <w:rPr>
          <w:sz w:val="20"/>
          <w:szCs w:val="20"/>
        </w:rPr>
      </w:pPr>
    </w:p>
    <w:p w:rsidR="0018691C" w:rsidRDefault="0018691C">
      <w:pPr>
        <w:keepLines/>
        <w:tabs>
          <w:tab w:val="left" w:pos="1008"/>
        </w:tabs>
        <w:spacing w:after="240"/>
        <w:ind w:left="1009" w:hanging="1009"/>
        <w:rPr>
          <w:rFonts w:eastAsia="Times New Roman"/>
          <w:lang w:val="en-US"/>
        </w:rPr>
      </w:pPr>
      <w:r>
        <w:rPr>
          <w:rFonts w:eastAsia="Times New Roman"/>
          <w:sz w:val="20"/>
          <w:szCs w:val="20"/>
        </w:rPr>
        <w:t>B7.4.</w:t>
      </w:r>
      <w:r>
        <w:rPr>
          <w:rFonts w:eastAsia="Times New Roman"/>
          <w:sz w:val="20"/>
          <w:szCs w:val="20"/>
        </w:rPr>
        <w:tab/>
        <w:t>Where applicable under section 1(F</w:t>
      </w:r>
      <w:proofErr w:type="gramStart"/>
      <w:r>
        <w:rPr>
          <w:rFonts w:eastAsia="Times New Roman"/>
          <w:sz w:val="20"/>
          <w:szCs w:val="20"/>
        </w:rPr>
        <w:t>)(</w:t>
      </w:r>
      <w:proofErr w:type="gramEnd"/>
      <w:r>
        <w:rPr>
          <w:rFonts w:eastAsia="Times New Roman"/>
          <w:sz w:val="20"/>
          <w:szCs w:val="20"/>
        </w:rPr>
        <w:t>1) of the NHS Act 2006, the Provider must co-operate with and provide support to the Local Education and Training Boards and/or Health Education England to help them secure an effective system for the planning and delivery of education and training.</w:t>
      </w:r>
    </w:p>
    <w:p w:rsidR="0018691C" w:rsidRDefault="0018691C">
      <w:pPr>
        <w:tabs>
          <w:tab w:val="left" w:pos="1008"/>
        </w:tabs>
        <w:ind w:left="1008" w:hanging="1008"/>
        <w:rPr>
          <w:rFonts w:eastAsia="Times New Roman"/>
          <w:sz w:val="20"/>
          <w:szCs w:val="20"/>
        </w:rPr>
      </w:pPr>
      <w:r>
        <w:rPr>
          <w:rFonts w:eastAsia="Times New Roman"/>
          <w:sz w:val="20"/>
          <w:szCs w:val="20"/>
        </w:rPr>
        <w:t>B7.5.</w:t>
      </w:r>
      <w:r>
        <w:rPr>
          <w:rFonts w:eastAsia="Times New Roman"/>
          <w:sz w:val="20"/>
          <w:szCs w:val="20"/>
        </w:rPr>
        <w:tab/>
        <w:t>The Provider must carry out Staff surveys in relation to the Services at intervals and in the form set out in Appendix D (</w:t>
      </w:r>
      <w:r>
        <w:rPr>
          <w:rFonts w:eastAsia="Times New Roman"/>
          <w:i/>
          <w:iCs/>
          <w:sz w:val="20"/>
          <w:szCs w:val="20"/>
        </w:rPr>
        <w:t>Service User, Carer and Staff Surveys</w:t>
      </w:r>
      <w:r>
        <w:rPr>
          <w:rFonts w:eastAsia="Times New Roman"/>
          <w:sz w:val="20"/>
          <w:szCs w:val="20"/>
        </w:rPr>
        <w:t>) or as otherwise agreed in writing from time to time.</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B7.6.</w:t>
      </w:r>
      <w:r>
        <w:rPr>
          <w:rFonts w:eastAsia="Times New Roman"/>
          <w:sz w:val="20"/>
          <w:szCs w:val="20"/>
        </w:rPr>
        <w:tab/>
        <w:t xml:space="preserve">Subject to clause B7.7, before the Provider engages or employs any person in the provision of the Services, or in any activity related to, or connected with, the provision of the Services, </w:t>
      </w:r>
      <w:r>
        <w:rPr>
          <w:rFonts w:eastAsia="Times New Roman"/>
          <w:sz w:val="20"/>
          <w:szCs w:val="20"/>
        </w:rPr>
        <w:lastRenderedPageBreak/>
        <w:t>the Provider must without limitation, complete:</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Employment Checks; and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such</w:t>
      </w:r>
      <w:proofErr w:type="gramEnd"/>
      <w:r>
        <w:rPr>
          <w:rFonts w:eastAsia="Times New Roman"/>
          <w:sz w:val="20"/>
          <w:szCs w:val="20"/>
        </w:rPr>
        <w:t xml:space="preserve"> other checks as required by the DBS.</w:t>
      </w:r>
    </w:p>
    <w:p w:rsidR="0018691C" w:rsidRDefault="0018691C">
      <w:pPr>
        <w:rPr>
          <w:sz w:val="20"/>
          <w:szCs w:val="20"/>
        </w:rPr>
      </w:pPr>
    </w:p>
    <w:p w:rsidR="0018691C" w:rsidRDefault="0018691C">
      <w:pPr>
        <w:tabs>
          <w:tab w:val="left" w:pos="1008"/>
        </w:tabs>
        <w:ind w:left="1008" w:hanging="1008"/>
        <w:rPr>
          <w:rFonts w:eastAsia="Times New Roman"/>
          <w:b/>
          <w:bCs/>
          <w:sz w:val="20"/>
          <w:szCs w:val="20"/>
        </w:rPr>
      </w:pPr>
      <w:r>
        <w:rPr>
          <w:rFonts w:eastAsia="Times New Roman"/>
          <w:sz w:val="20"/>
          <w:szCs w:val="20"/>
        </w:rPr>
        <w:t>B7.7.</w:t>
      </w:r>
      <w:r>
        <w:rPr>
          <w:rFonts w:eastAsia="Times New Roman"/>
          <w:sz w:val="20"/>
          <w:szCs w:val="20"/>
        </w:rPr>
        <w:tab/>
        <w:t>Subject to clause B7.8, the Provider may engage a person in a Standard DBS Position or an Enhanced DBS Position (as applicable) pending the receipt of the Standard DBS Check or Enhanced DBS Check or Enhanced DBS &amp; Barred List Check (as appropriate) with the agreement of the Authority.</w:t>
      </w:r>
    </w:p>
    <w:p w:rsidR="0018691C" w:rsidRDefault="0018691C">
      <w:pPr>
        <w:rPr>
          <w:b/>
          <w:bCs/>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B7.8.</w:t>
      </w:r>
      <w:r>
        <w:rPr>
          <w:rFonts w:eastAsia="Times New Roman"/>
          <w:sz w:val="20"/>
          <w:szCs w:val="20"/>
        </w:rPr>
        <w:tab/>
        <w:t>Where clause B7.7 applies, the Provider will ensure that until the Standard DBS Check or Enhanced DBS Check or Enhanced DBS &amp; Barred List Check (as appropriate) is obtained, the following safeguards will be put in place:</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an</w:t>
      </w:r>
      <w:proofErr w:type="gramEnd"/>
      <w:r>
        <w:rPr>
          <w:rFonts w:eastAsia="Times New Roman"/>
          <w:sz w:val="20"/>
          <w:szCs w:val="20"/>
        </w:rPr>
        <w:t xml:space="preserve"> appropriately qualified and experienced member of Staff is appointed to supervise the new member of Staff; and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wherever</w:t>
      </w:r>
      <w:proofErr w:type="gramEnd"/>
      <w:r>
        <w:rPr>
          <w:rFonts w:eastAsia="Times New Roman"/>
          <w:sz w:val="20"/>
          <w:szCs w:val="20"/>
        </w:rPr>
        <w:t xml:space="preserve"> it is possible, this supervisor is on duty at the same time as the new member of Staff, or is available to be consulted; and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new member of Staff is accompanied at all times by another member of staff, preferably the appointed supervisor, whilst providing services under this Contract; and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other reasonable requirement of the Authority.</w:t>
      </w:r>
    </w:p>
    <w:p w:rsidR="0018691C" w:rsidRDefault="0018691C">
      <w:pPr>
        <w:rPr>
          <w:b/>
          <w:bCs/>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B7.9.</w:t>
      </w:r>
      <w:r>
        <w:rPr>
          <w:rFonts w:eastAsia="Times New Roman"/>
          <w:sz w:val="20"/>
          <w:szCs w:val="20"/>
        </w:rPr>
        <w:tab/>
        <w:t>Where the Authority has notified the Provider that it intends to tender or retender any of the Services, the Provider must on written request of the Authority and in any event within 20 Business Days of that request (unless otherwise agreed in writing), provide the Authority with all reasonably requested information on the Staff engaged in the provision of the relevant Services to be tendered or retendered that may be subject to TUPE.</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B7.10.</w:t>
      </w:r>
      <w:r>
        <w:rPr>
          <w:rFonts w:eastAsia="Times New Roman"/>
          <w:sz w:val="20"/>
          <w:szCs w:val="20"/>
        </w:rPr>
        <w:tab/>
        <w:t>The Provider shall indemnify and keep indemnified the Authority and any Successor Provider against any Losses incurred by the Authority and/or the Successor Provider in connection with any claim or demand by any transferring employee under TUPE.</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t>B8.</w:t>
      </w:r>
      <w:r>
        <w:rPr>
          <w:rFonts w:eastAsia="Times New Roman"/>
          <w:b/>
          <w:bCs/>
          <w:sz w:val="20"/>
          <w:szCs w:val="20"/>
        </w:rPr>
        <w:tab/>
        <w:t>CHARGES AND PAYMENT</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B8.1.</w:t>
      </w:r>
      <w:r>
        <w:rPr>
          <w:rFonts w:eastAsia="Times New Roman"/>
          <w:sz w:val="20"/>
          <w:szCs w:val="20"/>
        </w:rPr>
        <w:tab/>
        <w:t>Subject to any provision of this Contract to the contrary (including without limitation those relating to withholding and/or retention), in consideration for the provision of the Services in accordance with the terms of this Contract, the Authority shall pay the Provider the Charges.</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B8.2.</w:t>
      </w:r>
      <w:r>
        <w:rPr>
          <w:rFonts w:eastAsia="Times New Roman"/>
          <w:sz w:val="20"/>
          <w:szCs w:val="20"/>
        </w:rPr>
        <w:tab/>
        <w:t>The Parties shall to the extent reasonably practicable agree the Charges in a transparent and equitable manner and the Charges shall be set out at Appendix E (</w:t>
      </w:r>
      <w:r>
        <w:rPr>
          <w:rFonts w:eastAsia="Times New Roman"/>
          <w:i/>
          <w:iCs/>
          <w:sz w:val="20"/>
          <w:szCs w:val="20"/>
        </w:rPr>
        <w:t>Charges</w:t>
      </w:r>
      <w:r>
        <w:rPr>
          <w:rFonts w:eastAsia="Times New Roman"/>
          <w:sz w:val="20"/>
          <w:szCs w:val="20"/>
        </w:rPr>
        <w:t>).</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B8.3.</w:t>
      </w:r>
      <w:r>
        <w:rPr>
          <w:rFonts w:eastAsia="Times New Roman"/>
          <w:sz w:val="20"/>
          <w:szCs w:val="20"/>
        </w:rPr>
        <w:tab/>
        <w:t>The Provider shall invoice the Authority for payment of the Charges at the end of each calendar month (or such other frequency agreed between the Parties in writing) which the Authority shall pay within 10 Business Days of receipt. Where the Provider is a voluntary organisation, the Authority shall pay the Charges to the Provider quarterly in advance in accordance with the amounts and dates in Appendix E (</w:t>
      </w:r>
      <w:r>
        <w:rPr>
          <w:rFonts w:eastAsia="Times New Roman"/>
          <w:i/>
          <w:iCs/>
          <w:sz w:val="20"/>
          <w:szCs w:val="20"/>
        </w:rPr>
        <w:t>Charges</w:t>
      </w:r>
      <w:r>
        <w:rPr>
          <w:rFonts w:eastAsia="Times New Roman"/>
          <w:sz w:val="20"/>
          <w:szCs w:val="20"/>
        </w:rPr>
        <w:t>).</w:t>
      </w:r>
    </w:p>
    <w:p w:rsidR="0018691C" w:rsidRDefault="0018691C">
      <w:pPr>
        <w:keepNext/>
        <w:keepLines/>
        <w:rPr>
          <w:sz w:val="20"/>
          <w:szCs w:val="20"/>
        </w:rPr>
      </w:pPr>
    </w:p>
    <w:p w:rsidR="0018691C" w:rsidRDefault="0018691C">
      <w:pPr>
        <w:tabs>
          <w:tab w:val="left" w:pos="1008"/>
        </w:tabs>
        <w:spacing w:after="240"/>
        <w:ind w:left="1008" w:hanging="1008"/>
        <w:rPr>
          <w:rFonts w:eastAsia="Times New Roman"/>
          <w:sz w:val="20"/>
          <w:szCs w:val="20"/>
        </w:rPr>
      </w:pPr>
      <w:r>
        <w:rPr>
          <w:rFonts w:eastAsia="Times New Roman"/>
          <w:sz w:val="20"/>
          <w:szCs w:val="20"/>
        </w:rPr>
        <w:t>B8.4.</w:t>
      </w:r>
      <w:r>
        <w:rPr>
          <w:rFonts w:eastAsia="Times New Roman"/>
          <w:sz w:val="20"/>
          <w:szCs w:val="20"/>
        </w:rPr>
        <w:tab/>
        <w:t>The Charges are stated exclusive of VAT, which shall be added at the prevailing rate as applicable and paid by the Authority following delivery of a valid VAT invoice.</w:t>
      </w:r>
    </w:p>
    <w:p w:rsidR="0018691C" w:rsidRDefault="0018691C">
      <w:pPr>
        <w:tabs>
          <w:tab w:val="left" w:pos="1008"/>
        </w:tabs>
        <w:spacing w:after="240"/>
        <w:ind w:left="1008" w:hanging="1008"/>
        <w:rPr>
          <w:rFonts w:eastAsia="Times New Roman"/>
          <w:sz w:val="20"/>
          <w:szCs w:val="20"/>
        </w:rPr>
      </w:pPr>
      <w:r>
        <w:rPr>
          <w:rFonts w:eastAsia="Times New Roman"/>
          <w:sz w:val="20"/>
          <w:szCs w:val="20"/>
        </w:rPr>
        <w:t>B8.5.</w:t>
      </w:r>
      <w:r>
        <w:rPr>
          <w:rFonts w:eastAsia="Times New Roman"/>
          <w:sz w:val="20"/>
          <w:szCs w:val="20"/>
        </w:rPr>
        <w:tab/>
        <w:t>In its performance of this Contract the Provider shall not provide or offer to a Service User any clinical or medical services for which any charges would be payable by the Service User (other than in accordance with this Contract, the Law and/or Guidance).</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B8.6.</w:t>
      </w:r>
      <w:r>
        <w:rPr>
          <w:rFonts w:eastAsia="Times New Roman"/>
          <w:sz w:val="20"/>
          <w:szCs w:val="20"/>
        </w:rPr>
        <w:tab/>
        <w:t>If a Party, acting in good faith, contests all or any part of any payment calculated in accordance with this clause B8:</w:t>
      </w:r>
    </w:p>
    <w:p w:rsidR="0018691C" w:rsidRDefault="0018691C">
      <w:pPr>
        <w:keepNext/>
        <w:keepLines/>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t>the contesting Party shall within 5 Business Days notify the other Party, setting out in reasonable detail the reasons for contesting the requested payment, and in particular identifying which elements are contested and which are not contested;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uncontested amount shall be paid in accordance with this Contract.</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B8.7.</w:t>
      </w:r>
      <w:r>
        <w:rPr>
          <w:rFonts w:eastAsia="Times New Roman"/>
          <w:sz w:val="20"/>
          <w:szCs w:val="20"/>
        </w:rPr>
        <w:tab/>
        <w:t>If a Party contests a payment under clause B8.6 and the Parties have not resolved the matter within 20 Business Days of the date of notification under clause B8.6, the contesting Party may refer the matter to dispute resolution under clause B30 and following the resolution of any dispute referred to dispute resolution, where applicable the relevant party shall pay any amount agreed or determined to be payable in accordance with clause B8.3.</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B8.8.</w:t>
      </w:r>
      <w:r>
        <w:rPr>
          <w:rFonts w:eastAsia="Times New Roman"/>
          <w:sz w:val="20"/>
          <w:szCs w:val="20"/>
        </w:rPr>
        <w:tab/>
        <w:t>Subject to any express provision of this Contract to the contrary each Party shall be entitled, without prejudice to any other right or remedy it has under this Contract, to receive interest at the Default Interest Rate on any payment not made from the day after the date on which payment was due up to and including the date of payment.</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B8.9.</w:t>
      </w:r>
      <w:r>
        <w:rPr>
          <w:rFonts w:eastAsia="Times New Roman"/>
          <w:sz w:val="20"/>
          <w:szCs w:val="20"/>
        </w:rPr>
        <w:tab/>
        <w:t xml:space="preserve">Each Party may retain or set off any sums owed to the other Party which have fallen due and payable against any sum due to the other Party under this Contract or any other agreement between the Parties. </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t>B9.</w:t>
      </w:r>
      <w:r>
        <w:rPr>
          <w:rFonts w:eastAsia="Times New Roman"/>
          <w:b/>
          <w:bCs/>
          <w:sz w:val="20"/>
          <w:szCs w:val="20"/>
        </w:rPr>
        <w:tab/>
        <w:t xml:space="preserve">SERVICE IMPROVEMENTS AND BEST VALUE DUTY </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B9.1.</w:t>
      </w:r>
      <w:r>
        <w:rPr>
          <w:rFonts w:eastAsia="Times New Roman"/>
          <w:sz w:val="20"/>
          <w:szCs w:val="20"/>
        </w:rPr>
        <w:tab/>
        <w:t xml:space="preserve">The Provider must to the extent reasonably practicable co-operate with and assist the Authority in fulfilling its Best Value Duty. </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B9.2.</w:t>
      </w:r>
      <w:r>
        <w:rPr>
          <w:rFonts w:eastAsia="Times New Roman"/>
          <w:sz w:val="20"/>
          <w:szCs w:val="20"/>
        </w:rPr>
        <w:tab/>
        <w:t>In addition to the Provider</w:t>
      </w:r>
      <w:r>
        <w:rPr>
          <w:rFonts w:eastAsia="Times New Roman"/>
          <w:sz w:val="20"/>
          <w:szCs w:val="20"/>
          <w:lang w:val="en-US"/>
        </w:rPr>
        <w:t>’</w:t>
      </w:r>
      <w:r>
        <w:rPr>
          <w:rFonts w:eastAsia="Times New Roman"/>
          <w:sz w:val="20"/>
          <w:szCs w:val="20"/>
        </w:rPr>
        <w:t>s obligations under clause B9.1, where reasonably requested by the Authority, the Provider at its own cost shall participate in any relevant Best Value Duty reviews and/or benchmarking exercises (including without limitation providing information for such purposes) conducted by the Authority and shall assist the Authority with the preparation of any Best Value performance plans.</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B9.3.</w:t>
      </w:r>
      <w:r>
        <w:rPr>
          <w:rFonts w:eastAsia="Times New Roman"/>
          <w:sz w:val="20"/>
          <w:szCs w:val="20"/>
        </w:rPr>
        <w:tab/>
        <w:t>During the term of this Contract at the reasonable request of the Authority, the Provider must:</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t>demonstrate how it is going to secure continuous improvement in the way in which the Services are delivered having regard to a combination of economy, efficiency and effectiveness and the Parties may agree a continuous improvement plan for this purpose;</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implement</w:t>
      </w:r>
      <w:proofErr w:type="gramEnd"/>
      <w:r>
        <w:rPr>
          <w:rFonts w:eastAsia="Times New Roman"/>
          <w:sz w:val="20"/>
          <w:szCs w:val="20"/>
        </w:rPr>
        <w:t xml:space="preserve"> such improvements; and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where</w:t>
      </w:r>
      <w:proofErr w:type="gramEnd"/>
      <w:r>
        <w:rPr>
          <w:rFonts w:eastAsia="Times New Roman"/>
          <w:sz w:val="20"/>
          <w:szCs w:val="20"/>
        </w:rPr>
        <w:t xml:space="preserve"> practicable following implementation of such improvements decrease the price to be paid by the Authority for the Services. </w:t>
      </w:r>
    </w:p>
    <w:p w:rsidR="0018691C" w:rsidRDefault="0018691C">
      <w:pPr>
        <w:ind w:left="1008"/>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B9.4.</w:t>
      </w:r>
      <w:r>
        <w:rPr>
          <w:rFonts w:eastAsia="Times New Roman"/>
          <w:sz w:val="20"/>
          <w:szCs w:val="20"/>
        </w:rPr>
        <w:tab/>
        <w:t xml:space="preserve">If requested by the Authority, the Provider must identify the improvements that have taken place in accordance with clause B9.3, by reference to any reasonable measurable criteria notified to the Provider by the Authority. </w:t>
      </w:r>
    </w:p>
    <w:p w:rsidR="0018691C" w:rsidRDefault="0018691C">
      <w:pPr>
        <w:rPr>
          <w:sz w:val="20"/>
          <w:szCs w:val="20"/>
        </w:rPr>
      </w:pPr>
      <w:r>
        <w:rPr>
          <w:sz w:val="20"/>
          <w:szCs w:val="20"/>
        </w:rPr>
        <w:t xml:space="preserve"> </w:t>
      </w: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B10.</w:t>
      </w:r>
      <w:r>
        <w:rPr>
          <w:rFonts w:eastAsia="Times New Roman"/>
          <w:b/>
          <w:bCs/>
          <w:sz w:val="20"/>
          <w:szCs w:val="20"/>
        </w:rPr>
        <w:tab/>
        <w:t>SAFEGUARDING CHILDREN AND VULNERABLE ADULTS</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B10.1.</w:t>
      </w:r>
      <w:r>
        <w:rPr>
          <w:rFonts w:eastAsia="Times New Roman"/>
          <w:sz w:val="20"/>
          <w:szCs w:val="20"/>
        </w:rPr>
        <w:tab/>
        <w:t>The Provider shall adopt Safeguarding Policies and such policies shall comply with the Authority</w:t>
      </w:r>
      <w:r>
        <w:rPr>
          <w:rFonts w:eastAsia="Times New Roman"/>
          <w:sz w:val="20"/>
          <w:szCs w:val="20"/>
          <w:lang w:val="en-US"/>
        </w:rPr>
        <w:t>’</w:t>
      </w:r>
      <w:r>
        <w:rPr>
          <w:rFonts w:eastAsia="Times New Roman"/>
          <w:sz w:val="20"/>
          <w:szCs w:val="20"/>
        </w:rPr>
        <w:t>s safeguarding policy as amended from time to time and may be appended at Appendix F (</w:t>
      </w:r>
      <w:r>
        <w:rPr>
          <w:rFonts w:eastAsia="Times New Roman"/>
          <w:i/>
          <w:iCs/>
          <w:sz w:val="20"/>
          <w:szCs w:val="20"/>
        </w:rPr>
        <w:t>Safeguarding Policies</w:t>
      </w:r>
      <w:r>
        <w:rPr>
          <w:rFonts w:eastAsia="Times New Roman"/>
          <w:sz w:val="20"/>
          <w:szCs w:val="20"/>
        </w:rPr>
        <w: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color w:val="000000"/>
          <w:sz w:val="20"/>
          <w:szCs w:val="20"/>
        </w:rPr>
        <w:lastRenderedPageBreak/>
        <w:t>B10.2.</w:t>
      </w:r>
      <w:r>
        <w:rPr>
          <w:rFonts w:eastAsia="Times New Roman"/>
          <w:color w:val="000000"/>
          <w:sz w:val="20"/>
          <w:szCs w:val="20"/>
        </w:rPr>
        <w:tab/>
        <w:t xml:space="preserve">At the reasonable written request of the Authority and by no later than </w:t>
      </w:r>
      <w:r>
        <w:rPr>
          <w:rFonts w:eastAsia="Times New Roman"/>
          <w:sz w:val="20"/>
          <w:szCs w:val="20"/>
        </w:rPr>
        <w:t>10</w:t>
      </w:r>
      <w:r>
        <w:rPr>
          <w:rFonts w:eastAsia="Times New Roman"/>
          <w:color w:val="000000"/>
          <w:sz w:val="20"/>
          <w:szCs w:val="20"/>
        </w:rPr>
        <w:t xml:space="preserve"> Business Days following receipt of such request, the Provider must provide evidence to the Authority that it is addressing any safeguarding concerns.</w:t>
      </w:r>
    </w:p>
    <w:p w:rsidR="0018691C" w:rsidRDefault="0018691C">
      <w:pPr>
        <w:keepLines/>
        <w:rPr>
          <w:b/>
          <w:bCs/>
          <w:sz w:val="20"/>
          <w:szCs w:val="20"/>
        </w:rPr>
      </w:pPr>
    </w:p>
    <w:p w:rsidR="0018691C" w:rsidRDefault="0018691C">
      <w:pPr>
        <w:keepLines/>
        <w:tabs>
          <w:tab w:val="left" w:pos="1008"/>
        </w:tabs>
        <w:ind w:left="1008" w:hanging="1008"/>
        <w:rPr>
          <w:rFonts w:eastAsia="Times New Roman"/>
          <w:color w:val="000000"/>
          <w:sz w:val="20"/>
          <w:szCs w:val="20"/>
        </w:rPr>
      </w:pPr>
      <w:r>
        <w:rPr>
          <w:rFonts w:eastAsia="Times New Roman"/>
          <w:color w:val="000000"/>
          <w:sz w:val="20"/>
          <w:szCs w:val="20"/>
        </w:rPr>
        <w:t>B10.3.</w:t>
      </w:r>
      <w:r>
        <w:rPr>
          <w:rFonts w:eastAsia="Times New Roman"/>
          <w:color w:val="000000"/>
          <w:sz w:val="20"/>
          <w:szCs w:val="20"/>
        </w:rPr>
        <w:tab/>
        <w:t>If requested by the Authority, the Provider shall participate in the development of any local multi-agency safeguarding quality indicators and/or plan.</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t>B11.</w:t>
      </w:r>
      <w:r>
        <w:rPr>
          <w:rFonts w:eastAsia="Times New Roman"/>
          <w:b/>
          <w:bCs/>
          <w:sz w:val="20"/>
          <w:szCs w:val="20"/>
        </w:rPr>
        <w:tab/>
        <w:t xml:space="preserve">INCIDENTS REQUIRING REPORTING </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B11.1.</w:t>
      </w:r>
      <w:r>
        <w:rPr>
          <w:rFonts w:eastAsia="Times New Roman"/>
          <w:sz w:val="20"/>
          <w:szCs w:val="20"/>
        </w:rPr>
        <w:tab/>
        <w:t>If the Provider is CQC registered it shall comply with the requirements and arrangements for notification of deaths and other incidents to CQC in accordance with CQC Regulations and if the Provider is not CQC registered it shall notify Serious Incidents to any Regulatory Body as applicable, in accordance with the Law.</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B11.2.</w:t>
      </w:r>
      <w:r>
        <w:rPr>
          <w:rFonts w:eastAsia="Times New Roman"/>
          <w:sz w:val="20"/>
          <w:szCs w:val="20"/>
        </w:rPr>
        <w:tab/>
        <w:t>If the Provider gives a notification to the CQC or any other Regulatory Body under clause B11.1 which directly or indirectly concerns any Service User, the Provider must send a copy of it to the Authority within 5 Business Days or within the timescale set out in Appendix G (</w:t>
      </w:r>
      <w:r>
        <w:rPr>
          <w:rFonts w:eastAsia="Times New Roman"/>
          <w:i/>
          <w:iCs/>
          <w:sz w:val="20"/>
          <w:szCs w:val="20"/>
        </w:rPr>
        <w:t>Incidents Requiring Reporting Procedure</w:t>
      </w:r>
      <w:r>
        <w:rPr>
          <w:rFonts w:eastAsia="Times New Roman"/>
          <w:sz w:val="20"/>
          <w:szCs w:val="20"/>
        </w:rPr>
        <w:t>).</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B11.3.</w:t>
      </w:r>
      <w:r>
        <w:rPr>
          <w:rFonts w:eastAsia="Times New Roman"/>
          <w:sz w:val="20"/>
          <w:szCs w:val="20"/>
        </w:rPr>
        <w:tab/>
        <w:t>The Parties must comply with the arrangements for reporting, investigating, implementing and sharing the Lessons Learned from Serious Incidents, Patient Safety Incidents and non-Service User safety incidents that are agreed between the Provider and the Authority and set out in Appendix G (</w:t>
      </w:r>
      <w:r>
        <w:rPr>
          <w:rFonts w:eastAsia="Times New Roman"/>
          <w:i/>
          <w:iCs/>
          <w:sz w:val="20"/>
          <w:szCs w:val="20"/>
        </w:rPr>
        <w:t>Incidents Requiring Reporting Procedure</w:t>
      </w:r>
      <w:r>
        <w:rPr>
          <w:rFonts w:eastAsia="Times New Roman"/>
          <w:sz w:val="20"/>
          <w:szCs w:val="20"/>
        </w:rPr>
        <w:t>).</w:t>
      </w:r>
    </w:p>
    <w:p w:rsidR="0018691C" w:rsidRDefault="0018691C">
      <w:pPr>
        <w:keepNext/>
        <w:keepLines/>
        <w:rPr>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B11.4.</w:t>
      </w:r>
      <w:r>
        <w:rPr>
          <w:rFonts w:eastAsia="Times New Roman"/>
          <w:sz w:val="20"/>
          <w:szCs w:val="20"/>
        </w:rPr>
        <w:tab/>
        <w:t>Subject to the Law, the Authority shall have complete discretion to use the information provided by the Provider under this clause B11.1 and Appendix G (</w:t>
      </w:r>
      <w:r>
        <w:rPr>
          <w:rFonts w:eastAsia="Times New Roman"/>
          <w:i/>
          <w:iCs/>
          <w:sz w:val="20"/>
          <w:szCs w:val="20"/>
        </w:rPr>
        <w:t>Incidents Requiring Reporting Procedure</w:t>
      </w:r>
      <w:r>
        <w:rPr>
          <w:rFonts w:eastAsia="Times New Roman"/>
          <w:sz w:val="20"/>
          <w:szCs w:val="20"/>
        </w:rPr>
        <w:t>).</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t>B12.</w:t>
      </w:r>
      <w:r>
        <w:rPr>
          <w:rFonts w:eastAsia="Times New Roman"/>
          <w:b/>
          <w:bCs/>
          <w:sz w:val="20"/>
          <w:szCs w:val="20"/>
        </w:rPr>
        <w:tab/>
        <w:t xml:space="preserve">CONSENT </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B12.1.</w:t>
      </w:r>
      <w:r>
        <w:rPr>
          <w:rFonts w:eastAsia="Times New Roman"/>
          <w:sz w:val="20"/>
          <w:szCs w:val="20"/>
        </w:rPr>
        <w:tab/>
        <w:t>The Provider must publish, maintain and operate a Service User consent policy which complies with Good Clinical Practice and the Law.</w:t>
      </w:r>
    </w:p>
    <w:p w:rsidR="0018691C" w:rsidRDefault="0018691C"/>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t>B13.</w:t>
      </w:r>
      <w:r>
        <w:rPr>
          <w:rFonts w:eastAsia="Times New Roman"/>
          <w:b/>
          <w:bCs/>
          <w:sz w:val="20"/>
          <w:szCs w:val="20"/>
        </w:rPr>
        <w:tab/>
        <w:t>SERVICE USER HEALTH RECORDS</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B13.1.</w:t>
      </w:r>
      <w:r>
        <w:rPr>
          <w:rFonts w:eastAsia="Times New Roman"/>
          <w:sz w:val="20"/>
          <w:szCs w:val="20"/>
        </w:rPr>
        <w:tab/>
        <w:t>The Provider must create, maintain, store and retain Service User health records for all Service Users. The Provider must retain Service User health records for the periods of time required by Law and securely destroy them thereafter in accordance with any applicable Guidance.</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B13.2.</w:t>
      </w:r>
      <w:r>
        <w:rPr>
          <w:rFonts w:eastAsia="Times New Roman"/>
          <w:sz w:val="20"/>
          <w:szCs w:val="20"/>
        </w:rPr>
        <w:tab/>
        <w:t>The Provider must:</w:t>
      </w:r>
    </w:p>
    <w:p w:rsidR="0018691C" w:rsidRDefault="0018691C">
      <w:pPr>
        <w:keepNext/>
        <w:keepLines/>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use</w:t>
      </w:r>
      <w:proofErr w:type="gramEnd"/>
      <w:r>
        <w:rPr>
          <w:rFonts w:eastAsia="Times New Roman"/>
          <w:sz w:val="20"/>
          <w:szCs w:val="20"/>
        </w:rPr>
        <w:t xml:space="preserve"> Service User health records solely for the execution of the Provider</w:t>
      </w:r>
      <w:r>
        <w:rPr>
          <w:rFonts w:eastAsia="Times New Roman"/>
          <w:sz w:val="20"/>
          <w:szCs w:val="20"/>
          <w:lang w:val="en-US"/>
        </w:rPr>
        <w:t>’</w:t>
      </w:r>
      <w:r>
        <w:rPr>
          <w:rFonts w:eastAsia="Times New Roman"/>
          <w:sz w:val="20"/>
          <w:szCs w:val="20"/>
        </w:rPr>
        <w:t>s obligations under this Contract; and</w:t>
      </w:r>
    </w:p>
    <w:p w:rsidR="0018691C" w:rsidRDefault="0018691C">
      <w:pPr>
        <w:keepNext/>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give</w:t>
      </w:r>
      <w:proofErr w:type="gramEnd"/>
      <w:r>
        <w:rPr>
          <w:rFonts w:eastAsia="Times New Roman"/>
          <w:sz w:val="20"/>
          <w:szCs w:val="20"/>
        </w:rPr>
        <w:t xml:space="preserve"> each Service User full and accurate information regarding his/her treatment and Services received.</w:t>
      </w:r>
    </w:p>
    <w:p w:rsidR="0018691C" w:rsidRDefault="0018691C">
      <w:pPr>
        <w:tabs>
          <w:tab w:val="left" w:pos="1418"/>
        </w:tabs>
        <w:ind w:left="1008"/>
        <w:rPr>
          <w:sz w:val="20"/>
          <w:szCs w:val="20"/>
        </w:rPr>
      </w:pPr>
    </w:p>
    <w:p w:rsidR="0018691C" w:rsidRDefault="0018691C">
      <w:pPr>
        <w:tabs>
          <w:tab w:val="left" w:pos="1008"/>
          <w:tab w:val="left" w:pos="1418"/>
        </w:tabs>
        <w:ind w:left="1008" w:hanging="1008"/>
        <w:rPr>
          <w:rFonts w:eastAsia="Times New Roman"/>
          <w:sz w:val="20"/>
          <w:szCs w:val="20"/>
        </w:rPr>
      </w:pPr>
      <w:r>
        <w:rPr>
          <w:rFonts w:eastAsia="Times New Roman"/>
          <w:sz w:val="20"/>
          <w:szCs w:val="20"/>
        </w:rPr>
        <w:t>B13.3.</w:t>
      </w:r>
      <w:r>
        <w:rPr>
          <w:rFonts w:eastAsia="Times New Roman"/>
          <w:sz w:val="20"/>
          <w:szCs w:val="20"/>
        </w:rPr>
        <w:tab/>
        <w:t xml:space="preserve">The Provider must at all times during the term of this Contract have a </w:t>
      </w:r>
      <w:proofErr w:type="spellStart"/>
      <w:r>
        <w:rPr>
          <w:rFonts w:eastAsia="Times New Roman"/>
          <w:sz w:val="20"/>
          <w:szCs w:val="20"/>
        </w:rPr>
        <w:t>Caldicott</w:t>
      </w:r>
      <w:proofErr w:type="spellEnd"/>
      <w:r>
        <w:rPr>
          <w:rFonts w:eastAsia="Times New Roman"/>
          <w:sz w:val="20"/>
          <w:szCs w:val="20"/>
        </w:rPr>
        <w:t xml:space="preserve"> Guardian and shall notify the Authority of their identity and contact details prior to the Service Commencement Date. If the Provider replaces its </w:t>
      </w:r>
      <w:proofErr w:type="spellStart"/>
      <w:r>
        <w:rPr>
          <w:rFonts w:eastAsia="Times New Roman"/>
          <w:sz w:val="20"/>
          <w:szCs w:val="20"/>
        </w:rPr>
        <w:t>Caldicott</w:t>
      </w:r>
      <w:proofErr w:type="spellEnd"/>
      <w:r>
        <w:rPr>
          <w:rFonts w:eastAsia="Times New Roman"/>
          <w:sz w:val="20"/>
          <w:szCs w:val="20"/>
        </w:rPr>
        <w:t xml:space="preserve"> Guardian at any time during the term of this Contract, it shall promptly notify the Authority of the identity and contact details of such replacements.</w:t>
      </w:r>
    </w:p>
    <w:p w:rsidR="0018691C" w:rsidRDefault="0018691C">
      <w:pPr>
        <w:tabs>
          <w:tab w:val="left" w:pos="1418"/>
        </w:tabs>
        <w:rPr>
          <w:sz w:val="20"/>
          <w:szCs w:val="20"/>
        </w:rPr>
      </w:pPr>
    </w:p>
    <w:p w:rsidR="0018691C" w:rsidRDefault="0018691C">
      <w:pPr>
        <w:tabs>
          <w:tab w:val="left" w:pos="1008"/>
          <w:tab w:val="left" w:pos="1418"/>
        </w:tabs>
        <w:ind w:left="1008" w:hanging="1008"/>
        <w:rPr>
          <w:rFonts w:eastAsia="Times New Roman"/>
          <w:sz w:val="20"/>
          <w:szCs w:val="20"/>
        </w:rPr>
      </w:pPr>
      <w:r>
        <w:rPr>
          <w:rFonts w:eastAsia="Times New Roman"/>
          <w:sz w:val="20"/>
          <w:szCs w:val="20"/>
        </w:rPr>
        <w:t>B13.4.</w:t>
      </w:r>
      <w:r>
        <w:rPr>
          <w:rFonts w:eastAsia="Times New Roman"/>
          <w:sz w:val="20"/>
          <w:szCs w:val="20"/>
        </w:rPr>
        <w:tab/>
        <w:t>Subject to Guidance and where appropriate, the Service User health records should include the Service User</w:t>
      </w:r>
      <w:r>
        <w:rPr>
          <w:rFonts w:eastAsia="Times New Roman"/>
          <w:sz w:val="20"/>
          <w:szCs w:val="20"/>
          <w:lang w:val="en-US"/>
        </w:rPr>
        <w:t>’</w:t>
      </w:r>
      <w:r>
        <w:rPr>
          <w:rFonts w:eastAsia="Times New Roman"/>
          <w:sz w:val="20"/>
          <w:szCs w:val="20"/>
        </w:rPr>
        <w:t>s verified NHS number.</w:t>
      </w:r>
    </w:p>
    <w:p w:rsidR="0018691C" w:rsidRDefault="0018691C">
      <w:pPr>
        <w:keepLines/>
        <w:rPr>
          <w:b/>
          <w:bCs/>
          <w:color w:val="0000FF"/>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B14.</w:t>
      </w:r>
      <w:r>
        <w:rPr>
          <w:rFonts w:eastAsia="Times New Roman"/>
          <w:b/>
          <w:bCs/>
          <w:sz w:val="20"/>
          <w:szCs w:val="20"/>
        </w:rPr>
        <w:tab/>
        <w:t>INFORMATION</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B14.1.</w:t>
      </w:r>
      <w:r>
        <w:rPr>
          <w:rFonts w:eastAsia="Times New Roman"/>
          <w:sz w:val="20"/>
          <w:szCs w:val="20"/>
        </w:rPr>
        <w:tab/>
        <w:t>The Provider must provide the Authority the information specified in Appendix H (</w:t>
      </w:r>
      <w:r>
        <w:rPr>
          <w:rFonts w:eastAsia="Times New Roman"/>
          <w:i/>
          <w:iCs/>
          <w:sz w:val="20"/>
          <w:szCs w:val="20"/>
        </w:rPr>
        <w:t>Information Provision</w:t>
      </w:r>
      <w:r>
        <w:rPr>
          <w:rFonts w:eastAsia="Times New Roman"/>
          <w:sz w:val="20"/>
          <w:szCs w:val="20"/>
        </w:rPr>
        <w:t>) to measure the quality, quantity or otherwise of the Services.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B14.2.</w:t>
      </w:r>
      <w:r>
        <w:rPr>
          <w:rFonts w:eastAsia="Times New Roman"/>
          <w:sz w:val="20"/>
          <w:szCs w:val="20"/>
        </w:rPr>
        <w:tab/>
        <w:t>The Provider must deliver the information required under clause B14.1 in the format, manner, frequency and timescales specified in Appendix H (</w:t>
      </w:r>
      <w:r>
        <w:rPr>
          <w:rFonts w:eastAsia="Times New Roman"/>
          <w:i/>
          <w:iCs/>
          <w:sz w:val="20"/>
          <w:szCs w:val="20"/>
        </w:rPr>
        <w:t>Information Provision</w:t>
      </w:r>
      <w:r>
        <w:rPr>
          <w:rFonts w:eastAsia="Times New Roman"/>
          <w:sz w:val="20"/>
          <w:szCs w:val="20"/>
        </w:rPr>
        <w:t>) and must ensure that the information is accurate and complete.</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B14.3.</w:t>
      </w:r>
      <w:r>
        <w:rPr>
          <w:rFonts w:eastAsia="Times New Roman"/>
          <w:sz w:val="20"/>
          <w:szCs w:val="20"/>
        </w:rPr>
        <w:tab/>
        <w:t>If the Provider fails to comply with any of the obligations in this clause B14 and/or Appendix H (</w:t>
      </w:r>
      <w:r>
        <w:rPr>
          <w:rFonts w:eastAsia="Times New Roman"/>
          <w:i/>
          <w:iCs/>
          <w:sz w:val="20"/>
          <w:szCs w:val="20"/>
        </w:rPr>
        <w:t>Information Provision</w:t>
      </w:r>
      <w:r>
        <w:rPr>
          <w:rFonts w:eastAsia="Times New Roman"/>
          <w:sz w:val="20"/>
          <w:szCs w:val="20"/>
        </w:rPr>
        <w:t xml:space="preserve">), the Authority </w:t>
      </w:r>
      <w:proofErr w:type="gramStart"/>
      <w:r>
        <w:rPr>
          <w:rFonts w:eastAsia="Times New Roman"/>
          <w:sz w:val="20"/>
          <w:szCs w:val="20"/>
        </w:rPr>
        <w:t>may (without prejudice to any other rights it may</w:t>
      </w:r>
      <w:proofErr w:type="gramEnd"/>
      <w:r>
        <w:rPr>
          <w:rFonts w:eastAsia="Times New Roman"/>
          <w:sz w:val="20"/>
          <w:szCs w:val="20"/>
        </w:rPr>
        <w:t xml:space="preserve"> have under this Contract) exercise any consequence for failing to satisfy the relevant obligation specified in Appendix H (</w:t>
      </w:r>
      <w:r>
        <w:rPr>
          <w:rFonts w:eastAsia="Times New Roman"/>
          <w:i/>
          <w:iCs/>
          <w:sz w:val="20"/>
          <w:szCs w:val="20"/>
        </w:rPr>
        <w:t>Information Provision</w:t>
      </w:r>
      <w:r>
        <w:rPr>
          <w:rFonts w:eastAsia="Times New Roman"/>
          <w:sz w:val="20"/>
          <w:szCs w:val="20"/>
        </w:rPr>
        <w:t>).</w:t>
      </w:r>
    </w:p>
    <w:p w:rsidR="0018691C" w:rsidRDefault="0018691C">
      <w:pPr>
        <w:keepLines/>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B14.4.</w:t>
      </w:r>
      <w:r>
        <w:rPr>
          <w:rFonts w:eastAsia="Times New Roman"/>
          <w:sz w:val="20"/>
          <w:szCs w:val="20"/>
        </w:rPr>
        <w:tab/>
        <w:t>In addition to the information required under clause B14.1, the Authority may request from the Provider any other information it reasonably requires in relation to this Contract and the Provider must deliver such requested information in a timely manner.</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b/>
          <w:bCs/>
          <w:sz w:val="20"/>
          <w:szCs w:val="20"/>
        </w:rPr>
        <w:t>B15.</w:t>
      </w:r>
      <w:r>
        <w:rPr>
          <w:rFonts w:eastAsia="Times New Roman"/>
          <w:b/>
          <w:bCs/>
          <w:sz w:val="20"/>
          <w:szCs w:val="20"/>
        </w:rPr>
        <w:tab/>
        <w:t>EQUIPMENT</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sz w:val="20"/>
          <w:szCs w:val="20"/>
        </w:rPr>
        <w:t>B15.1.</w:t>
      </w:r>
      <w:r>
        <w:rPr>
          <w:rFonts w:eastAsia="Times New Roman"/>
          <w:sz w:val="20"/>
          <w:szCs w:val="20"/>
        </w:rPr>
        <w:tab/>
        <w:t>The Provider must provide and maintain at its own cost (unless otherwise agreed in writing) all Equipment necessary for the supply of the Services in accordance with any required Consents and must ensure that all Equipment is fit for the purpose of providing the applicable Services.</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b/>
          <w:bCs/>
          <w:sz w:val="20"/>
          <w:szCs w:val="20"/>
        </w:rPr>
        <w:t>B16.</w:t>
      </w:r>
      <w:r>
        <w:rPr>
          <w:rFonts w:eastAsia="Times New Roman"/>
          <w:b/>
          <w:bCs/>
          <w:sz w:val="20"/>
          <w:szCs w:val="20"/>
        </w:rPr>
        <w:tab/>
        <w:t>TRANSFER OF AND DISCHARGE FROM CARE OBLIGATIONS</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sz w:val="20"/>
          <w:szCs w:val="20"/>
        </w:rPr>
        <w:t>B16.1.</w:t>
      </w:r>
      <w:r>
        <w:rPr>
          <w:rFonts w:eastAsia="Times New Roman"/>
          <w:sz w:val="20"/>
          <w:szCs w:val="20"/>
        </w:rPr>
        <w:tab/>
        <w:t>The Provider must comply with any Transfer of and Discharge from Care Protocols agreed by the Parties set out in Appendix I (</w:t>
      </w:r>
      <w:r>
        <w:rPr>
          <w:rFonts w:eastAsia="Times New Roman"/>
          <w:i/>
          <w:iCs/>
          <w:sz w:val="20"/>
          <w:szCs w:val="20"/>
        </w:rPr>
        <w:t>Transfer of and Discharge from Care Protocols</w:t>
      </w:r>
      <w:r>
        <w:rPr>
          <w:rFonts w:eastAsia="Times New Roman"/>
          <w:sz w:val="20"/>
          <w:szCs w:val="20"/>
        </w:rPr>
        <w:t>).</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b/>
          <w:bCs/>
          <w:sz w:val="20"/>
          <w:szCs w:val="20"/>
        </w:rPr>
        <w:t>B17.</w:t>
      </w:r>
      <w:r>
        <w:rPr>
          <w:rFonts w:eastAsia="Times New Roman"/>
          <w:b/>
          <w:bCs/>
          <w:sz w:val="20"/>
          <w:szCs w:val="20"/>
        </w:rPr>
        <w:tab/>
        <w:t xml:space="preserve">COMPLAINTS </w:t>
      </w:r>
    </w:p>
    <w:p w:rsidR="0018691C" w:rsidRDefault="0018691C">
      <w:pPr>
        <w:keepNext/>
        <w:keepLines/>
        <w:rPr>
          <w:b/>
          <w:bCs/>
          <w:sz w:val="20"/>
          <w:szCs w:val="20"/>
        </w:rPr>
      </w:pPr>
    </w:p>
    <w:p w:rsidR="0018691C" w:rsidRDefault="0018691C">
      <w:pPr>
        <w:tabs>
          <w:tab w:val="left" w:pos="1008"/>
        </w:tabs>
        <w:ind w:left="1009" w:hanging="1009"/>
        <w:rPr>
          <w:rFonts w:eastAsia="Times New Roman"/>
          <w:sz w:val="20"/>
          <w:szCs w:val="20"/>
        </w:rPr>
      </w:pPr>
      <w:r>
        <w:rPr>
          <w:rFonts w:eastAsia="Times New Roman"/>
          <w:sz w:val="20"/>
          <w:szCs w:val="20"/>
        </w:rPr>
        <w:t>B17.1.</w:t>
      </w:r>
      <w:r>
        <w:rPr>
          <w:rFonts w:eastAsia="Times New Roman"/>
          <w:sz w:val="20"/>
          <w:szCs w:val="20"/>
        </w:rPr>
        <w:tab/>
        <w:t>The Provider must at all times comply with the relevant regulations for complaints relating to the provision of the Services.</w:t>
      </w:r>
    </w:p>
    <w:p w:rsidR="0018691C" w:rsidRDefault="0018691C">
      <w:pPr>
        <w:keepNext/>
        <w:rPr>
          <w:sz w:val="20"/>
          <w:szCs w:val="20"/>
        </w:rPr>
      </w:pPr>
    </w:p>
    <w:p w:rsidR="0018691C" w:rsidRDefault="0018691C">
      <w:pPr>
        <w:tabs>
          <w:tab w:val="left" w:pos="1008"/>
        </w:tabs>
        <w:ind w:left="1009" w:hanging="1009"/>
        <w:rPr>
          <w:rFonts w:eastAsia="Times New Roman"/>
          <w:b/>
          <w:bCs/>
          <w:sz w:val="20"/>
          <w:szCs w:val="20"/>
        </w:rPr>
      </w:pPr>
      <w:r>
        <w:rPr>
          <w:rFonts w:eastAsia="Times New Roman"/>
          <w:sz w:val="20"/>
          <w:szCs w:val="20"/>
        </w:rPr>
        <w:t>B17.2.</w:t>
      </w:r>
      <w:r>
        <w:rPr>
          <w:rFonts w:eastAsia="Times New Roman"/>
          <w:sz w:val="20"/>
          <w:szCs w:val="20"/>
        </w:rPr>
        <w:tab/>
        <w:t>If a complaint is received about the standard of the provision of the Services or about the manner in which any of the Services have been supplied or work has been performed or about the materials or procedures used or about any other matter connected with the performance of the Provider</w:t>
      </w:r>
      <w:r>
        <w:rPr>
          <w:rFonts w:eastAsia="Times New Roman"/>
          <w:sz w:val="20"/>
          <w:szCs w:val="20"/>
          <w:lang w:val="en-US"/>
        </w:rPr>
        <w:t>’</w:t>
      </w:r>
      <w:r>
        <w:rPr>
          <w:rFonts w:eastAsia="Times New Roman"/>
          <w:sz w:val="20"/>
          <w:szCs w:val="20"/>
        </w:rPr>
        <w:t>s obligations under this Contract, then the Authority may take any steps it considers reasonable in relation to that complaint, including investigating the complaint and discussing the complaint with the Provider, CQC or/and any Regulatory Body. Without prejudice to any other rights the Authority may have under this Contract, the Authority may, in its sole discretion, uphold the complaint and take any action specified in clause B28 (</w:t>
      </w:r>
      <w:r>
        <w:rPr>
          <w:rFonts w:eastAsia="Times New Roman"/>
          <w:i/>
          <w:iCs/>
          <w:sz w:val="20"/>
          <w:szCs w:val="20"/>
        </w:rPr>
        <w:t>Default and Failure to Supply</w:t>
      </w:r>
      <w:r>
        <w:rPr>
          <w:rFonts w:eastAsia="Times New Roman"/>
          <w:sz w:val="20"/>
          <w:szCs w:val="20"/>
        </w:rPr>
        <w:t>).</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b/>
          <w:bCs/>
          <w:sz w:val="20"/>
          <w:szCs w:val="20"/>
        </w:rPr>
        <w:t>B18.</w:t>
      </w:r>
      <w:r>
        <w:rPr>
          <w:rFonts w:eastAsia="Times New Roman"/>
          <w:b/>
          <w:bCs/>
          <w:sz w:val="20"/>
          <w:szCs w:val="20"/>
        </w:rPr>
        <w:tab/>
        <w:t>SERVICE REVIEW</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sz w:val="20"/>
          <w:szCs w:val="20"/>
        </w:rPr>
      </w:pPr>
      <w:r>
        <w:rPr>
          <w:rFonts w:eastAsia="Times New Roman"/>
          <w:sz w:val="20"/>
          <w:szCs w:val="20"/>
        </w:rPr>
        <w:t>B18.1.</w:t>
      </w:r>
      <w:r>
        <w:rPr>
          <w:rFonts w:eastAsia="Times New Roman"/>
          <w:sz w:val="20"/>
          <w:szCs w:val="20"/>
        </w:rPr>
        <w:tab/>
        <w:t>The Provider must each 6 monthly period of this Contract deliver to the Authority a Service Quality Performance Report against the factors set out in Appendix J (</w:t>
      </w:r>
      <w:r>
        <w:rPr>
          <w:rFonts w:eastAsia="Times New Roman"/>
          <w:i/>
          <w:iCs/>
          <w:sz w:val="20"/>
          <w:szCs w:val="20"/>
        </w:rPr>
        <w:t>Service Quality Performance Report</w:t>
      </w:r>
      <w:r>
        <w:rPr>
          <w:rFonts w:eastAsia="Times New Roman"/>
          <w:sz w:val="20"/>
          <w:szCs w:val="20"/>
        </w:rPr>
        <w:t>).</w:t>
      </w:r>
    </w:p>
    <w:p w:rsidR="0018691C" w:rsidRDefault="0018691C">
      <w:pPr>
        <w:keepNext/>
        <w:keepLines/>
        <w:rPr>
          <w:sz w:val="20"/>
          <w:szCs w:val="20"/>
        </w:rPr>
      </w:pPr>
    </w:p>
    <w:p w:rsidR="0018691C" w:rsidRDefault="0018691C">
      <w:pPr>
        <w:keepLines/>
        <w:tabs>
          <w:tab w:val="left" w:pos="1008"/>
        </w:tabs>
        <w:ind w:left="1009" w:hanging="1009"/>
        <w:rPr>
          <w:rFonts w:eastAsia="Times New Roman"/>
          <w:sz w:val="20"/>
          <w:szCs w:val="20"/>
        </w:rPr>
      </w:pPr>
      <w:r>
        <w:rPr>
          <w:rFonts w:eastAsia="Times New Roman"/>
          <w:sz w:val="20"/>
          <w:szCs w:val="20"/>
        </w:rPr>
        <w:t>B18.2.</w:t>
      </w:r>
      <w:r>
        <w:rPr>
          <w:rFonts w:eastAsia="Times New Roman"/>
          <w:sz w:val="20"/>
          <w:szCs w:val="20"/>
        </w:rPr>
        <w:tab/>
        <w:t>The Provider must submit each Service Quality Performance Report in the form and manner specified in Appendix J (</w:t>
      </w:r>
      <w:r>
        <w:rPr>
          <w:rFonts w:eastAsia="Times New Roman"/>
          <w:i/>
          <w:iCs/>
          <w:sz w:val="20"/>
          <w:szCs w:val="20"/>
        </w:rPr>
        <w:t>Service Quality Performance Report</w:t>
      </w:r>
      <w:r>
        <w:rPr>
          <w:rFonts w:eastAsia="Times New Roman"/>
          <w:sz w:val="20"/>
          <w:szCs w:val="20"/>
        </w:rPr>
        <w:t>).</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b/>
          <w:bCs/>
          <w:sz w:val="20"/>
          <w:szCs w:val="20"/>
        </w:rPr>
        <w:t>B19.</w:t>
      </w:r>
      <w:r>
        <w:rPr>
          <w:rFonts w:eastAsia="Times New Roman"/>
          <w:b/>
          <w:bCs/>
          <w:sz w:val="20"/>
          <w:szCs w:val="20"/>
        </w:rPr>
        <w:tab/>
        <w:t>REVIEW MEETINGS</w:t>
      </w:r>
    </w:p>
    <w:p w:rsidR="0018691C" w:rsidRDefault="0018691C">
      <w:pPr>
        <w:keepNext/>
        <w:keepLines/>
        <w:rPr>
          <w:b/>
          <w:bCs/>
          <w:sz w:val="20"/>
          <w:szCs w:val="20"/>
        </w:rPr>
      </w:pPr>
    </w:p>
    <w:p w:rsidR="0018691C" w:rsidRDefault="0018691C">
      <w:pPr>
        <w:keepLines/>
        <w:tabs>
          <w:tab w:val="left" w:pos="1008"/>
        </w:tabs>
        <w:ind w:left="1009" w:hanging="1009"/>
        <w:rPr>
          <w:rFonts w:eastAsia="Times New Roman"/>
          <w:b/>
          <w:bCs/>
          <w:sz w:val="20"/>
          <w:szCs w:val="20"/>
        </w:rPr>
      </w:pPr>
      <w:r>
        <w:rPr>
          <w:rFonts w:eastAsia="Times New Roman"/>
          <w:sz w:val="20"/>
          <w:szCs w:val="20"/>
        </w:rPr>
        <w:t>B19.1.</w:t>
      </w:r>
      <w:r>
        <w:rPr>
          <w:rFonts w:eastAsia="Times New Roman"/>
          <w:sz w:val="20"/>
          <w:szCs w:val="20"/>
        </w:rPr>
        <w:tab/>
        <w:t>The Parties must review and discuss Service Quality Performance Reports and monitor performance of the Contract and consider any other matters reasonably required by either Party at Review Meetings which should be held in the form and intervals set out in Appendix K (</w:t>
      </w:r>
      <w:r>
        <w:rPr>
          <w:rFonts w:eastAsia="Times New Roman"/>
          <w:i/>
          <w:iCs/>
          <w:sz w:val="20"/>
          <w:szCs w:val="20"/>
        </w:rPr>
        <w:t>Details of Review Meetings</w:t>
      </w:r>
      <w:r>
        <w:rPr>
          <w:rFonts w:eastAsia="Times New Roman"/>
          <w:sz w:val="20"/>
          <w:szCs w:val="20"/>
        </w:rPr>
        <w:t>).</w:t>
      </w:r>
    </w:p>
    <w:p w:rsidR="0018691C" w:rsidRDefault="0018691C">
      <w:pPr>
        <w:keepNext/>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B19.2.</w:t>
      </w:r>
      <w:r>
        <w:rPr>
          <w:rFonts w:eastAsia="Times New Roman"/>
          <w:sz w:val="20"/>
          <w:szCs w:val="20"/>
        </w:rPr>
        <w:tab/>
        <w:t>Notwithstanding clause B19.1, if either the Authority or the Provider:</w:t>
      </w:r>
    </w:p>
    <w:p w:rsidR="0018691C" w:rsidRDefault="0018691C">
      <w:pPr>
        <w:ind w:left="720"/>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reasonably</w:t>
      </w:r>
      <w:proofErr w:type="gramEnd"/>
      <w:r>
        <w:rPr>
          <w:rFonts w:eastAsia="Times New Roman"/>
          <w:sz w:val="20"/>
          <w:szCs w:val="20"/>
        </w:rPr>
        <w:t xml:space="preserve"> considers a circumstance constitutes an emergency or otherwise requires immediate resolution; or</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proofErr w:type="gramStart"/>
      <w:r>
        <w:rPr>
          <w:rFonts w:eastAsia="Times New Roman"/>
          <w:sz w:val="20"/>
          <w:szCs w:val="20"/>
        </w:rPr>
        <w:t>b</w:t>
      </w:r>
      <w:proofErr w:type="gramEnd"/>
      <w:r>
        <w:rPr>
          <w:rFonts w:eastAsia="Times New Roman"/>
          <w:sz w:val="20"/>
          <w:szCs w:val="20"/>
        </w:rPr>
        <w:t>)</w:t>
      </w:r>
      <w:r>
        <w:rPr>
          <w:rFonts w:eastAsia="Times New Roman"/>
          <w:sz w:val="20"/>
          <w:szCs w:val="20"/>
        </w:rPr>
        <w:tab/>
        <w:t>considers that a JI Report requires consideration sooner than the next scheduled Review Meeting,</w:t>
      </w:r>
    </w:p>
    <w:p w:rsidR="0018691C" w:rsidRDefault="0018691C">
      <w:pPr>
        <w:ind w:left="1701"/>
        <w:rPr>
          <w:sz w:val="20"/>
          <w:szCs w:val="20"/>
        </w:rPr>
      </w:pPr>
    </w:p>
    <w:p w:rsidR="0018691C" w:rsidRDefault="0018691C">
      <w:pPr>
        <w:ind w:left="1008"/>
        <w:rPr>
          <w:sz w:val="20"/>
          <w:szCs w:val="20"/>
        </w:rPr>
      </w:pPr>
      <w:proofErr w:type="gramStart"/>
      <w:r>
        <w:rPr>
          <w:sz w:val="20"/>
          <w:szCs w:val="20"/>
        </w:rPr>
        <w:t>that</w:t>
      </w:r>
      <w:proofErr w:type="gramEnd"/>
      <w:r>
        <w:rPr>
          <w:sz w:val="20"/>
          <w:szCs w:val="20"/>
        </w:rPr>
        <w:t xml:space="preserve"> Party may by notice require that a Review Meeting be held as soon as practicable and in any event within 5 Business Days following that notice.</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B20.</w:t>
      </w:r>
      <w:r>
        <w:rPr>
          <w:rFonts w:eastAsia="Times New Roman"/>
          <w:b/>
          <w:bCs/>
          <w:sz w:val="20"/>
          <w:szCs w:val="20"/>
        </w:rPr>
        <w:tab/>
        <w:t xml:space="preserve">CO-OPERATION </w:t>
      </w:r>
    </w:p>
    <w:p w:rsidR="0018691C" w:rsidRDefault="0018691C">
      <w:pPr>
        <w:keepLines/>
        <w:rPr>
          <w:b/>
          <w:bCs/>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B20.1.</w:t>
      </w:r>
      <w:r>
        <w:rPr>
          <w:rFonts w:eastAsia="Times New Roman"/>
          <w:sz w:val="20"/>
          <w:szCs w:val="20"/>
        </w:rPr>
        <w:tab/>
        <w:t xml:space="preserve">The Parties must at all </w:t>
      </w:r>
      <w:proofErr w:type="gramStart"/>
      <w:r>
        <w:rPr>
          <w:rFonts w:eastAsia="Times New Roman"/>
          <w:sz w:val="20"/>
          <w:szCs w:val="20"/>
        </w:rPr>
        <w:t>times</w:t>
      </w:r>
      <w:proofErr w:type="gramEnd"/>
      <w:r>
        <w:rPr>
          <w:rFonts w:eastAsia="Times New Roman"/>
          <w:sz w:val="20"/>
          <w:szCs w:val="20"/>
        </w:rPr>
        <w:t xml:space="preserve"> act in good faith towards each other.</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B20.2.</w:t>
      </w:r>
      <w:r>
        <w:rPr>
          <w:rFonts w:eastAsia="Times New Roman"/>
          <w:sz w:val="20"/>
          <w:szCs w:val="20"/>
        </w:rPr>
        <w:tab/>
        <w:t>The Provider must co-operate fully and liaise appropriately with:</w:t>
      </w:r>
    </w:p>
    <w:p w:rsidR="0018691C" w:rsidRDefault="0018691C">
      <w:pPr>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Authority;</w:t>
      </w:r>
    </w:p>
    <w:p w:rsidR="0018691C" w:rsidRDefault="0018691C"/>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third party provider who the Service User may be transferred to or from the Provider;</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t>any third party provider which may be providing care to the Service User at the same time as the Provider</w:t>
      </w:r>
      <w:r>
        <w:rPr>
          <w:rFonts w:eastAsia="Times New Roman"/>
          <w:sz w:val="20"/>
          <w:szCs w:val="20"/>
          <w:lang w:val="en-US"/>
        </w:rPr>
        <w:t>’</w:t>
      </w:r>
      <w:r>
        <w:rPr>
          <w:rFonts w:eastAsia="Times New Roman"/>
          <w:sz w:val="20"/>
          <w:szCs w:val="20"/>
        </w:rPr>
        <w:t>s provision of the relevant Services to the Service User;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primary</w:t>
      </w:r>
      <w:proofErr w:type="gramEnd"/>
      <w:r>
        <w:rPr>
          <w:rFonts w:eastAsia="Times New Roman"/>
          <w:sz w:val="20"/>
          <w:szCs w:val="20"/>
        </w:rPr>
        <w:t>, secondary and social care services,</w:t>
      </w:r>
    </w:p>
    <w:p w:rsidR="0018691C" w:rsidRDefault="0018691C">
      <w:pPr>
        <w:keepLines/>
        <w:rPr>
          <w:sz w:val="20"/>
          <w:szCs w:val="20"/>
        </w:rPr>
      </w:pPr>
    </w:p>
    <w:p w:rsidR="0018691C" w:rsidRDefault="0018691C">
      <w:pPr>
        <w:keepLines/>
        <w:ind w:left="1008"/>
        <w:rPr>
          <w:sz w:val="20"/>
          <w:szCs w:val="20"/>
        </w:rPr>
      </w:pPr>
      <w:proofErr w:type="gramStart"/>
      <w:r>
        <w:rPr>
          <w:sz w:val="20"/>
          <w:szCs w:val="20"/>
        </w:rPr>
        <w:t>in</w:t>
      </w:r>
      <w:proofErr w:type="gramEnd"/>
      <w:r>
        <w:rPr>
          <w:sz w:val="20"/>
          <w:szCs w:val="20"/>
        </w:rPr>
        <w:t xml:space="preserve"> order to:</w:t>
      </w:r>
    </w:p>
    <w:p w:rsidR="0018691C" w:rsidRDefault="0018691C">
      <w:pPr>
        <w:keepLines/>
        <w:ind w:left="1008"/>
      </w:pPr>
      <w:r>
        <w:t xml:space="preserve"> </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ensure</w:t>
      </w:r>
      <w:proofErr w:type="gramEnd"/>
      <w:r>
        <w:rPr>
          <w:rFonts w:eastAsia="Times New Roman"/>
          <w:sz w:val="20"/>
          <w:szCs w:val="20"/>
        </w:rPr>
        <w:t xml:space="preserve"> that a consistently high standard of care for the Service User is at all times maintained;</w:t>
      </w:r>
    </w:p>
    <w:p w:rsidR="0018691C" w:rsidRDefault="0018691C">
      <w:pPr>
        <w:keepLines/>
        <w:tabs>
          <w:tab w:val="left" w:pos="1858"/>
        </w:tab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f)</w:t>
      </w:r>
      <w:r>
        <w:rPr>
          <w:rFonts w:eastAsia="Times New Roman"/>
          <w:sz w:val="20"/>
          <w:szCs w:val="20"/>
        </w:rPr>
        <w:tab/>
      </w:r>
      <w:proofErr w:type="gramStart"/>
      <w:r>
        <w:rPr>
          <w:rFonts w:eastAsia="Times New Roman"/>
          <w:sz w:val="20"/>
          <w:szCs w:val="20"/>
        </w:rPr>
        <w:t>ensure</w:t>
      </w:r>
      <w:proofErr w:type="gramEnd"/>
      <w:r>
        <w:rPr>
          <w:rFonts w:eastAsia="Times New Roman"/>
          <w:sz w:val="20"/>
          <w:szCs w:val="20"/>
        </w:rPr>
        <w:t xml:space="preserve"> a co-ordinated approach is taken to promoting the quality of Service User care across all pathways spanning more than one provider;</w:t>
      </w:r>
    </w:p>
    <w:p w:rsidR="0018691C" w:rsidRDefault="0018691C">
      <w:pPr>
        <w:keepLines/>
        <w:tabs>
          <w:tab w:val="left" w:pos="1858"/>
        </w:tab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g)</w:t>
      </w:r>
      <w:r>
        <w:rPr>
          <w:rFonts w:eastAsia="Times New Roman"/>
          <w:sz w:val="20"/>
          <w:szCs w:val="20"/>
        </w:rPr>
        <w:tab/>
      </w:r>
      <w:proofErr w:type="gramStart"/>
      <w:r>
        <w:rPr>
          <w:rFonts w:eastAsia="Times New Roman"/>
          <w:sz w:val="20"/>
          <w:szCs w:val="20"/>
        </w:rPr>
        <w:t>achieve</w:t>
      </w:r>
      <w:proofErr w:type="gramEnd"/>
      <w:r>
        <w:rPr>
          <w:rFonts w:eastAsia="Times New Roman"/>
          <w:sz w:val="20"/>
          <w:szCs w:val="20"/>
        </w:rPr>
        <w:t xml:space="preserve"> a continuation of the Services that avoids inconvenience to, or risk to the health and safety of, Service Users, employees of the Authority</w:t>
      </w:r>
      <w:r>
        <w:rPr>
          <w:rFonts w:eastAsia="Times New Roman"/>
          <w:sz w:val="20"/>
          <w:szCs w:val="20"/>
          <w:lang w:val="en-US"/>
        </w:rPr>
        <w:t>’</w:t>
      </w:r>
      <w:r>
        <w:rPr>
          <w:rFonts w:eastAsia="Times New Roman"/>
          <w:sz w:val="20"/>
          <w:szCs w:val="20"/>
        </w:rPr>
        <w:t>s or members of the public.</w:t>
      </w:r>
    </w:p>
    <w:p w:rsidR="0018691C" w:rsidRDefault="0018691C">
      <w:pPr>
        <w:keepLines/>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B21.</w:t>
      </w:r>
      <w:r>
        <w:rPr>
          <w:rFonts w:eastAsia="Times New Roman"/>
          <w:b/>
          <w:bCs/>
          <w:sz w:val="20"/>
          <w:szCs w:val="20"/>
        </w:rPr>
        <w:tab/>
        <w:t>WARRANTIES AND REPRESENTATIONS</w:t>
      </w:r>
    </w:p>
    <w:p w:rsidR="0018691C" w:rsidRDefault="0018691C">
      <w:pPr>
        <w:keepLines/>
        <w:rPr>
          <w:b/>
          <w:bCs/>
          <w:sz w:val="20"/>
          <w:szCs w:val="20"/>
        </w:rPr>
      </w:pPr>
    </w:p>
    <w:p w:rsidR="0018691C" w:rsidRDefault="0018691C">
      <w:pPr>
        <w:keepLines/>
        <w:tabs>
          <w:tab w:val="left" w:pos="1008"/>
          <w:tab w:val="left" w:pos="1858"/>
        </w:tabs>
        <w:ind w:left="1008" w:hanging="1008"/>
        <w:rPr>
          <w:rFonts w:eastAsia="Times New Roman"/>
          <w:sz w:val="20"/>
          <w:szCs w:val="20"/>
        </w:rPr>
      </w:pPr>
      <w:r>
        <w:rPr>
          <w:rFonts w:eastAsia="Times New Roman"/>
          <w:sz w:val="20"/>
          <w:szCs w:val="20"/>
        </w:rPr>
        <w:t>B21.1.</w:t>
      </w:r>
      <w:r>
        <w:rPr>
          <w:rFonts w:eastAsia="Times New Roman"/>
          <w:sz w:val="20"/>
          <w:szCs w:val="20"/>
        </w:rPr>
        <w:tab/>
        <w:t>The Provider warrants and represents that:</w:t>
      </w:r>
    </w:p>
    <w:p w:rsidR="0018691C" w:rsidRDefault="0018691C">
      <w:pPr>
        <w:keepLines/>
        <w:rPr>
          <w:b/>
          <w:bCs/>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t>It has full capacity and authority to enter into this Contract and all necessary Consents have been obtained and are in full force and effect;</w:t>
      </w:r>
    </w:p>
    <w:p w:rsidR="0018691C" w:rsidRDefault="0018691C">
      <w:pPr>
        <w:keepLines/>
        <w:tabs>
          <w:tab w:val="left" w:pos="1858"/>
        </w:tab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t xml:space="preserve">its execution of this Contract does not and will not contravene or conflict with its constitution, any Law, or any agreement to which it is a party or which is binding on it or any of its assets; </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in</w:t>
      </w:r>
      <w:proofErr w:type="gramEnd"/>
      <w:r>
        <w:rPr>
          <w:rFonts w:eastAsia="Times New Roman"/>
          <w:sz w:val="20"/>
          <w:szCs w:val="20"/>
        </w:rPr>
        <w:t xml:space="preserve"> entering this Contract it has not committed any Fraud;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t>all reasonably material information supplied by it to the Authority during the award procedure leading to the execution of this Contract is, to its reasonable knowledge and belief, true and accurate and it is not aware of any material facts or circumstances which have not been disclosed to the Authority which would, if disclosed, be likely to have an adverse effect on a reasonable public sector entity</w:t>
      </w:r>
      <w:r>
        <w:rPr>
          <w:rFonts w:eastAsia="Times New Roman"/>
          <w:sz w:val="20"/>
          <w:szCs w:val="20"/>
          <w:lang w:val="en-US"/>
        </w:rPr>
        <w:t>’</w:t>
      </w:r>
      <w:r>
        <w:rPr>
          <w:rFonts w:eastAsia="Times New Roman"/>
          <w:sz w:val="20"/>
          <w:szCs w:val="20"/>
        </w:rPr>
        <w:t>s decision whether or not to contract with the Provider substantially on the terms of this Contract;</w:t>
      </w:r>
    </w:p>
    <w:p w:rsidR="0018691C" w:rsidRDefault="0018691C">
      <w:pPr>
        <w:keepNext/>
        <w:keepLines/>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the best of its knowledge, nothing will have, or is likely to have, a material adverse effect on its ability to perform its obligations under this Contract;</w:t>
      </w:r>
    </w:p>
    <w:p w:rsidR="0018691C" w:rsidRDefault="0018691C">
      <w:pPr>
        <w:keepNext/>
        <w:keepLines/>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f)</w:t>
      </w:r>
      <w:r>
        <w:rPr>
          <w:rFonts w:eastAsia="Times New Roman"/>
          <w:sz w:val="20"/>
          <w:szCs w:val="20"/>
        </w:rPr>
        <w:tab/>
      </w:r>
      <w:proofErr w:type="gramStart"/>
      <w:r>
        <w:rPr>
          <w:rFonts w:eastAsia="Times New Roman"/>
          <w:sz w:val="20"/>
          <w:szCs w:val="20"/>
        </w:rPr>
        <w:t>it</w:t>
      </w:r>
      <w:proofErr w:type="gramEnd"/>
      <w:r>
        <w:rPr>
          <w:rFonts w:eastAsia="Times New Roman"/>
          <w:sz w:val="20"/>
          <w:szCs w:val="20"/>
        </w:rPr>
        <w:t xml:space="preserve"> has the right to permit disclosure and use of Confidential Information for the purpose of this Contract;</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g)</w:t>
      </w:r>
      <w:r>
        <w:rPr>
          <w:rFonts w:eastAsia="Times New Roman"/>
          <w:sz w:val="20"/>
          <w:szCs w:val="20"/>
        </w:rPr>
        <w:tab/>
      </w:r>
      <w:proofErr w:type="gramStart"/>
      <w:r>
        <w:rPr>
          <w:rFonts w:eastAsia="Times New Roman"/>
          <w:sz w:val="20"/>
          <w:szCs w:val="20"/>
        </w:rPr>
        <w:t>in</w:t>
      </w:r>
      <w:proofErr w:type="gramEnd"/>
      <w:r>
        <w:rPr>
          <w:rFonts w:eastAsia="Times New Roman"/>
          <w:sz w:val="20"/>
          <w:szCs w:val="20"/>
        </w:rPr>
        <w:t xml:space="preserve"> the 3 years prior to the Commencement Date:</w:t>
      </w:r>
    </w:p>
    <w:p w:rsidR="0018691C" w:rsidRDefault="0018691C">
      <w:pPr>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t>It has conducted all financial accounting and reporting activities in compliance in all material respects with the generally accepted accounting principles that apply to it in any country where it files accounts;</w:t>
      </w:r>
    </w:p>
    <w:p w:rsidR="0018691C" w:rsidRDefault="0018691C">
      <w:pPr>
        <w:ind w:left="1418"/>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(ii)</w:t>
      </w:r>
      <w:r>
        <w:rPr>
          <w:rFonts w:eastAsia="Times New Roman"/>
          <w:sz w:val="20"/>
          <w:szCs w:val="20"/>
        </w:rPr>
        <w:tab/>
        <w:t>It has been in full compliance with all applicable securities and tax laws and regulations in the jurisdiction in which it is established; and</w:t>
      </w:r>
    </w:p>
    <w:p w:rsidR="0018691C" w:rsidRDefault="0018691C">
      <w:pPr>
        <w:ind w:left="1418"/>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(iii)</w:t>
      </w:r>
      <w:r>
        <w:rPr>
          <w:rFonts w:eastAsia="Times New Roman"/>
          <w:sz w:val="20"/>
          <w:szCs w:val="20"/>
        </w:rPr>
        <w:tab/>
        <w:t>It has not done or omitted to do anything which could have a material adverse effect on its assets, financial condition or position as an on-going business concern or its ability to fulfil its obligations under this Contract; and</w:t>
      </w:r>
    </w:p>
    <w:p w:rsidR="0018691C" w:rsidRDefault="0018691C">
      <w:pPr>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h)</w:t>
      </w:r>
      <w:r>
        <w:rPr>
          <w:rFonts w:eastAsia="Times New Roman"/>
          <w:sz w:val="20"/>
          <w:szCs w:val="20"/>
        </w:rPr>
        <w:tab/>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w:t>
      </w:r>
      <w:r>
        <w:rPr>
          <w:rFonts w:eastAsia="Times New Roman"/>
          <w:sz w:val="20"/>
          <w:szCs w:val="20"/>
          <w:lang w:val="en-US"/>
        </w:rPr>
        <w:t>’</w:t>
      </w:r>
      <w:r>
        <w:rPr>
          <w:rFonts w:eastAsia="Times New Roman"/>
          <w:sz w:val="20"/>
          <w:szCs w:val="20"/>
        </w:rPr>
        <w:t>s assets or revenue.</w:t>
      </w:r>
    </w:p>
    <w:p w:rsidR="0018691C" w:rsidRDefault="0018691C">
      <w:pPr>
        <w:keepLines/>
      </w:pPr>
    </w:p>
    <w:p w:rsidR="0018691C" w:rsidRDefault="0018691C">
      <w:pPr>
        <w:keepLines/>
        <w:tabs>
          <w:tab w:val="left" w:pos="1008"/>
        </w:tabs>
        <w:ind w:left="1008" w:hanging="1008"/>
        <w:rPr>
          <w:rFonts w:eastAsia="Times New Roman"/>
          <w:sz w:val="20"/>
          <w:szCs w:val="20"/>
        </w:rPr>
      </w:pPr>
      <w:r>
        <w:rPr>
          <w:rFonts w:eastAsia="Times New Roman"/>
          <w:sz w:val="20"/>
          <w:szCs w:val="20"/>
        </w:rPr>
        <w:t>B21.2.</w:t>
      </w:r>
      <w:r>
        <w:rPr>
          <w:rFonts w:eastAsia="Times New Roman"/>
          <w:sz w:val="20"/>
          <w:szCs w:val="20"/>
        </w:rPr>
        <w:tab/>
        <w:t>The Authority warrants and represents that:</w:t>
      </w:r>
    </w:p>
    <w:p w:rsidR="0018691C" w:rsidRDefault="0018691C"/>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it</w:t>
      </w:r>
      <w:proofErr w:type="gramEnd"/>
      <w:r>
        <w:rPr>
          <w:rFonts w:eastAsia="Times New Roman"/>
          <w:sz w:val="20"/>
          <w:szCs w:val="20"/>
        </w:rPr>
        <w:t xml:space="preserve"> has full power and authority to enter into this Contract and all necessary approvals and consents have been obtained and are in full force and effect;</w:t>
      </w:r>
    </w:p>
    <w:p w:rsidR="0018691C" w:rsidRDefault="0018691C"/>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t>its execution of this Contract does not and will not contravene or conflict with its constitution, any Law, or any agreement to which it is a party or which is binding on it;</w:t>
      </w:r>
    </w:p>
    <w:p w:rsidR="0018691C" w:rsidRDefault="0018691C">
      <w:pPr>
        <w:keepLines/>
        <w:rPr>
          <w:sz w:val="20"/>
          <w:szCs w:val="20"/>
        </w:rPr>
      </w:pPr>
    </w:p>
    <w:p w:rsidR="0018691C" w:rsidRDefault="0018691C">
      <w:pPr>
        <w:keepLines/>
        <w:tabs>
          <w:tab w:val="left" w:pos="1418"/>
          <w:tab w:val="left" w:pos="1858"/>
        </w:tabs>
        <w:ind w:left="1418" w:hanging="425"/>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it</w:t>
      </w:r>
      <w:proofErr w:type="gramEnd"/>
      <w:r>
        <w:rPr>
          <w:rFonts w:eastAsia="Times New Roman"/>
          <w:sz w:val="20"/>
          <w:szCs w:val="20"/>
        </w:rPr>
        <w:t xml:space="preserve"> has the right to permit disclosure and use of Confidential Information for the purpose of this Contract; and</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the best of its knowledge, nothing will have, or is likely to have, a material adverse effect on its ability to perform its obligations under this Contract.</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B21.3.</w:t>
      </w:r>
      <w:r>
        <w:rPr>
          <w:rFonts w:eastAsia="Times New Roman"/>
          <w:sz w:val="20"/>
          <w:szCs w:val="20"/>
        </w:rPr>
        <w:tab/>
        <w:t>The warranties set out in this clause B21 are given on the Commencement Date and repeated on every day during the term of this Contract.</w:t>
      </w:r>
    </w:p>
    <w:p w:rsidR="0018691C" w:rsidRDefault="0018691C">
      <w:pPr>
        <w:keepLines/>
        <w:rPr>
          <w:b/>
          <w:bCs/>
          <w:sz w:val="20"/>
          <w:szCs w:val="20"/>
        </w:rPr>
      </w:pPr>
    </w:p>
    <w:p w:rsidR="0018691C" w:rsidRDefault="0018691C">
      <w:pPr>
        <w:tabs>
          <w:tab w:val="left" w:pos="1008"/>
        </w:tabs>
        <w:ind w:left="1008" w:hanging="1008"/>
        <w:rPr>
          <w:rFonts w:eastAsia="Times New Roman"/>
          <w:b/>
          <w:bCs/>
          <w:sz w:val="20"/>
          <w:szCs w:val="20"/>
        </w:rPr>
      </w:pPr>
      <w:r>
        <w:rPr>
          <w:rFonts w:eastAsia="Times New Roman"/>
          <w:b/>
          <w:bCs/>
          <w:sz w:val="20"/>
          <w:szCs w:val="20"/>
        </w:rPr>
        <w:t>B22.</w:t>
      </w:r>
      <w:r>
        <w:rPr>
          <w:rFonts w:eastAsia="Times New Roman"/>
          <w:b/>
          <w:bCs/>
          <w:sz w:val="20"/>
          <w:szCs w:val="20"/>
        </w:rPr>
        <w:tab/>
        <w:t xml:space="preserve">VARIATIONS </w:t>
      </w:r>
    </w:p>
    <w:p w:rsidR="0018691C" w:rsidRDefault="0018691C">
      <w:pPr>
        <w:rPr>
          <w:b/>
          <w:bCs/>
          <w:sz w:val="20"/>
          <w:szCs w:val="20"/>
        </w:rPr>
      </w:pPr>
    </w:p>
    <w:p w:rsidR="0018691C" w:rsidRDefault="0018691C">
      <w:pPr>
        <w:tabs>
          <w:tab w:val="left" w:pos="1008"/>
        </w:tabs>
        <w:ind w:left="1008" w:hanging="1008"/>
        <w:rPr>
          <w:rFonts w:eastAsia="Times New Roman"/>
          <w:b/>
          <w:bCs/>
          <w:sz w:val="20"/>
          <w:szCs w:val="20"/>
        </w:rPr>
      </w:pPr>
      <w:r>
        <w:rPr>
          <w:rFonts w:eastAsia="Times New Roman"/>
          <w:sz w:val="20"/>
          <w:szCs w:val="20"/>
        </w:rPr>
        <w:t>B22.1.</w:t>
      </w:r>
      <w:r>
        <w:rPr>
          <w:rFonts w:eastAsia="Times New Roman"/>
          <w:sz w:val="20"/>
          <w:szCs w:val="20"/>
        </w:rPr>
        <w:tab/>
        <w:t>This Contract may not be amended or varied other than in accordance with this clause B22.</w:t>
      </w:r>
    </w:p>
    <w:p w:rsidR="0018691C" w:rsidRDefault="0018691C">
      <w:pPr>
        <w:rPr>
          <w:b/>
          <w:bCs/>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B22.2.</w:t>
      </w:r>
      <w:r>
        <w:rPr>
          <w:rFonts w:eastAsia="Times New Roman"/>
          <w:sz w:val="20"/>
          <w:szCs w:val="20"/>
        </w:rPr>
        <w:tab/>
        <w:t xml:space="preserve">Either Party may from time to time during the term of this Contract, by written notice to the other Party, request a Variation. A Variation Notice must set out in as much detail as is reasonably practicable the proposed Variation(s). </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B22.3.</w:t>
      </w:r>
      <w:r>
        <w:rPr>
          <w:rFonts w:eastAsia="Times New Roman"/>
          <w:sz w:val="20"/>
          <w:szCs w:val="20"/>
        </w:rPr>
        <w:tab/>
        <w:t xml:space="preserve">If a Variation Notice is issued, the Authority and the Provider must enter into good faith negotiations for a period of not more than 30 Business Days from the date of that notice (unless such period is extended by the Parties in writing) with a view to reaching agreement on the proposed Variation, including on any adjustment to the Charges that, in all the circumstances, properly and fairly reflects the nature and extent of the proposed Variation. If the Parties are unable to agree a proposed Variation within such time period (or extended time period), the proposed Variation shall be deemed withdrawn and the Parties shall continue to perform their obligations under this Contract. </w:t>
      </w:r>
    </w:p>
    <w:p w:rsidR="0018691C" w:rsidRDefault="0018691C">
      <w:pPr>
        <w:rPr>
          <w:sz w:val="20"/>
          <w:szCs w:val="20"/>
        </w:rPr>
      </w:pPr>
    </w:p>
    <w:p w:rsidR="0018691C" w:rsidRDefault="0018691C">
      <w:pPr>
        <w:tabs>
          <w:tab w:val="left" w:pos="1008"/>
        </w:tabs>
        <w:ind w:left="1008" w:hanging="1008"/>
        <w:rPr>
          <w:rFonts w:eastAsia="Times New Roman"/>
          <w:b/>
          <w:bCs/>
          <w:sz w:val="20"/>
          <w:szCs w:val="20"/>
        </w:rPr>
      </w:pPr>
      <w:r>
        <w:rPr>
          <w:rFonts w:eastAsia="Times New Roman"/>
          <w:sz w:val="20"/>
          <w:szCs w:val="20"/>
        </w:rPr>
        <w:t>B22.4.</w:t>
      </w:r>
      <w:r>
        <w:rPr>
          <w:rFonts w:eastAsia="Times New Roman"/>
          <w:sz w:val="20"/>
          <w:szCs w:val="20"/>
        </w:rPr>
        <w:tab/>
        <w:t xml:space="preserve">No Variation to this Contract will be valid or of any effect unless agreed in writing by the </w:t>
      </w:r>
      <w:r>
        <w:rPr>
          <w:rFonts w:eastAsia="Times New Roman"/>
          <w:sz w:val="20"/>
          <w:szCs w:val="20"/>
        </w:rPr>
        <w:lastRenderedPageBreak/>
        <w:t>Authority Representative (or his nominee) and the Provider Representative (or his nominee) in accordance with clause A5 (</w:t>
      </w:r>
      <w:r>
        <w:rPr>
          <w:rFonts w:eastAsia="Times New Roman"/>
          <w:i/>
          <w:iCs/>
          <w:sz w:val="20"/>
          <w:szCs w:val="20"/>
        </w:rPr>
        <w:t>Notices</w:t>
      </w:r>
      <w:r>
        <w:rPr>
          <w:rFonts w:eastAsia="Times New Roman"/>
          <w:sz w:val="20"/>
          <w:szCs w:val="20"/>
        </w:rPr>
        <w:t>). All agreed Variations shall form an addendum to this Contract and shall be recorded in Appendix L (</w:t>
      </w:r>
      <w:r>
        <w:rPr>
          <w:rFonts w:eastAsia="Times New Roman"/>
          <w:i/>
          <w:iCs/>
          <w:sz w:val="20"/>
          <w:szCs w:val="20"/>
        </w:rPr>
        <w:t>Agreed Variations</w:t>
      </w:r>
      <w:r>
        <w:rPr>
          <w:rFonts w:eastAsia="Times New Roman"/>
          <w:sz w:val="20"/>
          <w:szCs w:val="20"/>
        </w:rPr>
        <w: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B23.</w:t>
      </w:r>
      <w:r>
        <w:rPr>
          <w:rFonts w:eastAsia="Times New Roman"/>
          <w:b/>
          <w:bCs/>
          <w:sz w:val="20"/>
          <w:szCs w:val="20"/>
        </w:rPr>
        <w:tab/>
        <w:t>ASSIGNMENT AND SUB-CONTRACTING</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B23.1.</w:t>
      </w:r>
      <w:r>
        <w:rPr>
          <w:rFonts w:eastAsia="Times New Roman"/>
          <w:sz w:val="20"/>
          <w:szCs w:val="20"/>
        </w:rPr>
        <w:tab/>
        <w:t>The Provider must not assign, delegate, transfer, sub-contract, charge or otherwise dispose of all or any of its rights or obligations under this Contract without the Authority in writing:</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consenting</w:t>
      </w:r>
      <w:proofErr w:type="gramEnd"/>
      <w:r>
        <w:rPr>
          <w:rFonts w:eastAsia="Times New Roman"/>
          <w:sz w:val="20"/>
          <w:szCs w:val="20"/>
        </w:rPr>
        <w:t xml:space="preserve"> to the appointment of the Sub-contractor (such consent not to be unreasonably withheld or delayed);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approving</w:t>
      </w:r>
      <w:proofErr w:type="gramEnd"/>
      <w:r>
        <w:rPr>
          <w:rFonts w:eastAsia="Times New Roman"/>
          <w:sz w:val="20"/>
          <w:szCs w:val="20"/>
        </w:rPr>
        <w:t xml:space="preserve"> the Sub-contract arrangements (such approval not to be unreasonably withheld or delayed) which shall include the addition of any of the clauses in this Contract to the Sub-contract as the Authority may reasonably require</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B23.2.</w:t>
      </w:r>
      <w:r>
        <w:rPr>
          <w:rFonts w:eastAsia="Times New Roman"/>
          <w:sz w:val="20"/>
          <w:szCs w:val="20"/>
        </w:rPr>
        <w:tab/>
        <w:t>The Authority</w:t>
      </w:r>
      <w:r>
        <w:rPr>
          <w:rFonts w:eastAsia="Times New Roman"/>
          <w:sz w:val="20"/>
          <w:szCs w:val="20"/>
          <w:lang w:val="en-US"/>
        </w:rPr>
        <w:t>’</w:t>
      </w:r>
      <w:r>
        <w:rPr>
          <w:rFonts w:eastAsia="Times New Roman"/>
          <w:sz w:val="20"/>
          <w:szCs w:val="20"/>
        </w:rPr>
        <w:t>s consent to sub-contracting under clause B23.1 will not relieve the Provider of its liability to the Authority for the proper performance of any of its obligations under this Contract and the Provider shall be responsible for the acts, defaults or neglect of any Sub-contractor, or its employees or agents in all respects as if they were the acts, defaults or neglect of the Provider.</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B23.3.</w:t>
      </w:r>
      <w:r>
        <w:rPr>
          <w:rFonts w:eastAsia="Times New Roman"/>
          <w:sz w:val="20"/>
          <w:szCs w:val="20"/>
        </w:rPr>
        <w:tab/>
        <w:t>Any sub-contract submitted by the Provider to the Authority for approval of its terms, must impose obligations on the proposed sub-contractor in the same terms as those imposed on it pursuant to this Contract to the extent practicable.</w:t>
      </w:r>
    </w:p>
    <w:p w:rsidR="0018691C" w:rsidRDefault="0018691C">
      <w:pPr>
        <w:keepLines/>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B23.4.</w:t>
      </w:r>
      <w:r>
        <w:rPr>
          <w:rFonts w:eastAsia="Times New Roman"/>
          <w:sz w:val="20"/>
          <w:szCs w:val="20"/>
        </w:rPr>
        <w:tab/>
        <w:t>The Authority may assign, transfer, novate or otherwise dispose of any or all of its rights and obligations under this Contract without the consent of the Provider.</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B24.</w:t>
      </w:r>
      <w:r>
        <w:rPr>
          <w:rFonts w:eastAsia="Times New Roman"/>
          <w:b/>
          <w:bCs/>
          <w:sz w:val="20"/>
          <w:szCs w:val="20"/>
        </w:rPr>
        <w:tab/>
        <w:t>AUDIT AND INSPECTION</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B24.1.</w:t>
      </w:r>
      <w:r>
        <w:rPr>
          <w:rFonts w:eastAsia="Times New Roman"/>
          <w:sz w:val="20"/>
          <w:szCs w:val="20"/>
        </w:rPr>
        <w:tab/>
        <w:t xml:space="preserve">The Provider must comply with all reasonable written requests made by, CQC, the National Audit Office, the General Pharmaceutical Council, any Authorised Person and the authorised representative of the Local </w:t>
      </w:r>
      <w:proofErr w:type="spellStart"/>
      <w:r>
        <w:rPr>
          <w:rFonts w:eastAsia="Times New Roman"/>
          <w:sz w:val="20"/>
          <w:szCs w:val="20"/>
        </w:rPr>
        <w:t>HealthWatch</w:t>
      </w:r>
      <w:proofErr w:type="spellEnd"/>
      <w:r>
        <w:rPr>
          <w:rFonts w:eastAsia="Times New Roman"/>
          <w:sz w:val="20"/>
          <w:szCs w:val="20"/>
        </w:rPr>
        <w:t xml:space="preserve"> for entry to the Provider</w:t>
      </w:r>
      <w:r>
        <w:rPr>
          <w:rFonts w:eastAsia="Times New Roman"/>
          <w:sz w:val="20"/>
          <w:szCs w:val="20"/>
          <w:lang w:val="en-US"/>
        </w:rPr>
        <w:t>’</w:t>
      </w:r>
      <w:r>
        <w:rPr>
          <w:rFonts w:eastAsia="Times New Roman"/>
          <w:sz w:val="20"/>
          <w:szCs w:val="20"/>
        </w:rPr>
        <w:t>s Premises and/or the premises of any Sub-contractor for the purposes of auditing, viewing, observing or inspecting such premises and/or the provision of the Services, and for information relating to the provision of the Services. The Provider may refuse such request to enter the Provider</w:t>
      </w:r>
      <w:r>
        <w:rPr>
          <w:rFonts w:eastAsia="Times New Roman"/>
          <w:sz w:val="20"/>
          <w:szCs w:val="20"/>
          <w:lang w:val="en-US"/>
        </w:rPr>
        <w:t>’</w:t>
      </w:r>
      <w:r>
        <w:rPr>
          <w:rFonts w:eastAsia="Times New Roman"/>
          <w:sz w:val="20"/>
          <w:szCs w:val="20"/>
        </w:rPr>
        <w:t xml:space="preserve">s Premises and/or the premises of any Sub-contractor where it would adversely affect the provision of the Services or, the privacy or dignity of a Service User.  </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B24.2.</w:t>
      </w:r>
      <w:r>
        <w:rPr>
          <w:rFonts w:eastAsia="Times New Roman"/>
          <w:sz w:val="20"/>
          <w:szCs w:val="20"/>
        </w:rPr>
        <w:tab/>
        <w:t>Subject to Law and notwithstanding clause B24.1, an Authorised Person may enter the Provider</w:t>
      </w:r>
      <w:r>
        <w:rPr>
          <w:rFonts w:eastAsia="Times New Roman"/>
          <w:sz w:val="20"/>
          <w:szCs w:val="20"/>
          <w:lang w:val="en-US"/>
        </w:rPr>
        <w:t>’</w:t>
      </w:r>
      <w:r>
        <w:rPr>
          <w:rFonts w:eastAsia="Times New Roman"/>
          <w:sz w:val="20"/>
          <w:szCs w:val="20"/>
        </w:rPr>
        <w:t>s Premises and/or the premises of any Sub-contractor without notice for the purposes of auditing, viewing, observing or inspecting such premises and/or the provision of the Services. During such visits, s</w:t>
      </w:r>
      <w:r>
        <w:rPr>
          <w:rFonts w:eastAsia="Times New Roman"/>
          <w:color w:val="000000"/>
          <w:sz w:val="20"/>
          <w:szCs w:val="20"/>
        </w:rPr>
        <w:t xml:space="preserve">ubject to Law and Good Clinical Practice </w:t>
      </w:r>
      <w:r>
        <w:rPr>
          <w:rFonts w:eastAsia="Times New Roman"/>
          <w:sz w:val="20"/>
          <w:szCs w:val="20"/>
        </w:rPr>
        <w:t>(also taking into consideration the nature of the Services and the effect of the visit on Service Users)</w:t>
      </w:r>
      <w:r>
        <w:rPr>
          <w:rFonts w:eastAsia="Times New Roman"/>
          <w:color w:val="000000"/>
          <w:sz w:val="20"/>
          <w:szCs w:val="20"/>
        </w:rPr>
        <w:t>, the Provider must not restrict access and must give</w:t>
      </w:r>
      <w:r>
        <w:rPr>
          <w:rFonts w:eastAsia="Times New Roman"/>
          <w:sz w:val="20"/>
          <w:szCs w:val="20"/>
        </w:rPr>
        <w:t xml:space="preserve"> all reasonable assistance and provide all reasonable facilities to the Authorised Person.</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B24.3.</w:t>
      </w:r>
      <w:r>
        <w:rPr>
          <w:rFonts w:eastAsia="Times New Roman"/>
          <w:sz w:val="20"/>
          <w:szCs w:val="20"/>
        </w:rPr>
        <w:tab/>
        <w:t>Within 10 Business Days of the Authority</w:t>
      </w:r>
      <w:r>
        <w:rPr>
          <w:rFonts w:eastAsia="Times New Roman"/>
          <w:sz w:val="20"/>
          <w:szCs w:val="20"/>
          <w:lang w:val="en-US"/>
        </w:rPr>
        <w:t>’</w:t>
      </w:r>
      <w:r>
        <w:rPr>
          <w:rFonts w:eastAsia="Times New Roman"/>
          <w:sz w:val="20"/>
          <w:szCs w:val="20"/>
        </w:rPr>
        <w:t>s reasonable request, the Provider must send the Authority a verified copy of the results of any audit, evaluation, inspection, investigation or research in relation to the Services, or services of a similar nature to the Services delivered by the Provider, to which the Provider has access and which it can disclose in accordance with the Law.</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B24.4.</w:t>
      </w:r>
      <w:r>
        <w:rPr>
          <w:rFonts w:eastAsia="Times New Roman"/>
          <w:sz w:val="20"/>
          <w:szCs w:val="20"/>
        </w:rPr>
        <w:tab/>
        <w:t>The Authority shall use its reasonable endeavours to ensure that the conduct of any audit does not unreasonably disrupt the Provider or delay the provision of the Services.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B24.5.</w:t>
      </w:r>
      <w:r>
        <w:rPr>
          <w:rFonts w:eastAsia="Times New Roman"/>
          <w:sz w:val="20"/>
          <w:szCs w:val="20"/>
        </w:rPr>
        <w:tab/>
        <w:t>During any audit undertaken under clause B24.1 or B24.2, the Provider must provide the Authority with all reasonable co-operation and assistance in relation to that audit</w:t>
      </w:r>
      <w:proofErr w:type="gramStart"/>
      <w:r>
        <w:rPr>
          <w:rFonts w:eastAsia="Times New Roman"/>
          <w:sz w:val="20"/>
          <w:szCs w:val="20"/>
        </w:rPr>
        <w:t>,  including</w:t>
      </w:r>
      <w:proofErr w:type="gramEnd"/>
      <w:r>
        <w:rPr>
          <w:rFonts w:eastAsia="Times New Roman"/>
          <w:sz w:val="20"/>
          <w:szCs w:val="20"/>
        </w:rPr>
        <w:t>:</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all</w:t>
      </w:r>
      <w:proofErr w:type="gramEnd"/>
      <w:r>
        <w:rPr>
          <w:rFonts w:eastAsia="Times New Roman"/>
          <w:sz w:val="20"/>
          <w:szCs w:val="20"/>
        </w:rPr>
        <w:t xml:space="preserve"> reasonable information requested within the scope of the audit;</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reasonable</w:t>
      </w:r>
      <w:proofErr w:type="gramEnd"/>
      <w:r>
        <w:rPr>
          <w:rFonts w:eastAsia="Times New Roman"/>
          <w:sz w:val="20"/>
          <w:szCs w:val="20"/>
        </w:rPr>
        <w:t xml:space="preserve"> access to the Provider</w:t>
      </w:r>
      <w:r>
        <w:rPr>
          <w:rFonts w:eastAsia="Times New Roman"/>
          <w:sz w:val="20"/>
          <w:szCs w:val="20"/>
          <w:lang w:val="en-US"/>
        </w:rPr>
        <w:t>’</w:t>
      </w:r>
      <w:r>
        <w:rPr>
          <w:rFonts w:eastAsia="Times New Roman"/>
          <w:sz w:val="20"/>
          <w:szCs w:val="20"/>
        </w:rPr>
        <w:t>s Premises and/or the premises of any Sub-contractor;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access</w:t>
      </w:r>
      <w:proofErr w:type="gramEnd"/>
      <w:r>
        <w:rPr>
          <w:rFonts w:eastAsia="Times New Roman"/>
          <w:sz w:val="20"/>
          <w:szCs w:val="20"/>
        </w:rPr>
        <w:t xml:space="preserve"> to the Staff.</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B25.</w:t>
      </w:r>
      <w:r>
        <w:rPr>
          <w:rFonts w:eastAsia="Times New Roman"/>
          <w:b/>
          <w:bCs/>
          <w:sz w:val="20"/>
          <w:szCs w:val="20"/>
        </w:rPr>
        <w:tab/>
        <w:t>INDEMNITIES</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B25.1.</w:t>
      </w:r>
      <w:r>
        <w:rPr>
          <w:rFonts w:eastAsia="Times New Roman"/>
          <w:sz w:val="20"/>
          <w:szCs w:val="20"/>
        </w:rPr>
        <w:tab/>
        <w:t>The Provider shall indemnify and keep indemnified the Authority against all actions, proceedings, costs, claims, demands, liabilities, losses and expenses whatsoever, whether arising in tort (including negligence), default or breach of this Contract, or breach of its statutory duty or breach of an obligation under the DPA, save to the extent that the same is directly caused by or directly arises from the negligence, breach of this Contract or breach of statutory duty or breach of an obligation under the DPA by the Authority.</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B26.</w:t>
      </w:r>
      <w:r>
        <w:rPr>
          <w:rFonts w:eastAsia="Times New Roman"/>
          <w:b/>
          <w:bCs/>
          <w:sz w:val="20"/>
          <w:szCs w:val="20"/>
        </w:rPr>
        <w:tab/>
        <w:t>LIMITATION OF LIABILITY</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B26.1.</w:t>
      </w:r>
      <w:r>
        <w:rPr>
          <w:rFonts w:eastAsia="Times New Roman"/>
          <w:sz w:val="20"/>
          <w:szCs w:val="20"/>
        </w:rPr>
        <w:tab/>
        <w:t>Each Party must at all times take all reasonable steps to minimise and mitigate any Losses for which it is entitled to be indemnified by or bring a claim against the other Party pursuant to this Contract</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B26.2.</w:t>
      </w:r>
      <w:r>
        <w:rPr>
          <w:rFonts w:eastAsia="Times New Roman"/>
          <w:sz w:val="20"/>
          <w:szCs w:val="20"/>
        </w:rPr>
        <w:tab/>
        <w:t>Neither Party shall be liable to the other Party (as far as permitted by Law) for Indirect Losses in connection with this Contract.</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B26.3.</w:t>
      </w:r>
      <w:r>
        <w:rPr>
          <w:rFonts w:eastAsia="Times New Roman"/>
          <w:sz w:val="20"/>
          <w:szCs w:val="20"/>
        </w:rPr>
        <w:tab/>
        <w:t>Nothing in this Contract will exclude or limit the liability of either Party for</w:t>
      </w:r>
      <w:r>
        <w:rPr>
          <w:rFonts w:eastAsia="Times New Roman"/>
        </w:rPr>
        <w:t>:</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death</w:t>
      </w:r>
      <w:proofErr w:type="gramEnd"/>
      <w:r>
        <w:rPr>
          <w:rFonts w:eastAsia="Times New Roman"/>
          <w:sz w:val="20"/>
          <w:szCs w:val="20"/>
        </w:rPr>
        <w:t xml:space="preserve"> or personal injury caused by its negligence; or</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fraud</w:t>
      </w:r>
      <w:proofErr w:type="gramEnd"/>
      <w:r>
        <w:rPr>
          <w:rFonts w:eastAsia="Times New Roman"/>
          <w:sz w:val="20"/>
          <w:szCs w:val="20"/>
        </w:rPr>
        <w:t xml:space="preserve"> or fraudulent misrepresentation.</w:t>
      </w:r>
    </w:p>
    <w:p w:rsidR="0018691C" w:rsidRDefault="0018691C">
      <w:pPr>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B27.</w:t>
      </w:r>
      <w:r>
        <w:rPr>
          <w:rFonts w:eastAsia="Times New Roman"/>
          <w:b/>
          <w:bCs/>
          <w:sz w:val="20"/>
          <w:szCs w:val="20"/>
        </w:rPr>
        <w:tab/>
        <w:t>INSURANCE</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B27.1.</w:t>
      </w:r>
      <w:r>
        <w:rPr>
          <w:rFonts w:eastAsia="Times New Roman"/>
          <w:sz w:val="20"/>
          <w:szCs w:val="20"/>
        </w:rPr>
        <w:tab/>
        <w:t>The Provider shall indemnify and keep indemnified the Authority against all actions, proceedings, costs, claims, demands, liabilities, losses and expenses whatsoever, whether arising in tort (including negligence), default or breach of this Contract, or breach of its statutory duty or breach of an obligation under the DPA, save to the extent that the same is directly caused by or directly arises from the negligence, breach of this Contract or breach of statutory duty or breach of an obligation under the DPA by the Authority</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B27.2.</w:t>
      </w:r>
      <w:r>
        <w:rPr>
          <w:rFonts w:eastAsia="Times New Roman"/>
          <w:sz w:val="20"/>
          <w:szCs w:val="20"/>
        </w:rPr>
        <w:tab/>
        <w:t>The Provider must at its own cost effect and maintain with a reputable insurance company the Required Insurances. The cover shall be in respect of all risks which may be incurred by the Provider, arising out of the Provider's performance of this Contract, including death or personal injury, loss of or damage to property or any other such loss. Such policies must include cover in respect of any financial loss arising from any advice given or omitted to be given by the Provider.</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B27.3.</w:t>
      </w:r>
      <w:r>
        <w:rPr>
          <w:rFonts w:eastAsia="Times New Roman"/>
          <w:sz w:val="20"/>
          <w:szCs w:val="20"/>
        </w:rPr>
        <w:tab/>
        <w:t xml:space="preserve">The Provider must give the Authority, on request, a copy of or a broker's placement verification of the Required Insurances insurance, together with receipts or other evidence of payment of the latest premiums due under those policies. </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B27.4.</w:t>
      </w:r>
      <w:r>
        <w:rPr>
          <w:rFonts w:eastAsia="Times New Roman"/>
          <w:sz w:val="20"/>
          <w:szCs w:val="20"/>
        </w:rPr>
        <w:tab/>
        <w:t>The provision of any insurance or the amount or limit of cover will not relieve or limit the Provider</w:t>
      </w:r>
      <w:r>
        <w:rPr>
          <w:rFonts w:eastAsia="Times New Roman"/>
          <w:sz w:val="20"/>
          <w:szCs w:val="20"/>
          <w:lang w:val="en-US"/>
        </w:rPr>
        <w:t>’</w:t>
      </w:r>
      <w:r>
        <w:rPr>
          <w:rFonts w:eastAsia="Times New Roman"/>
          <w:sz w:val="20"/>
          <w:szCs w:val="20"/>
        </w:rPr>
        <w:t>s liabilities under this Contract.</w:t>
      </w:r>
    </w:p>
    <w:p w:rsidR="0018691C" w:rsidRDefault="0018691C">
      <w:pPr>
        <w:keepLines/>
        <w:rPr>
          <w:b/>
          <w:bCs/>
          <w:sz w:val="20"/>
          <w:szCs w:val="20"/>
        </w:rPr>
      </w:pPr>
    </w:p>
    <w:p w:rsidR="0018691C" w:rsidRDefault="0018691C">
      <w:pPr>
        <w:tabs>
          <w:tab w:val="left" w:pos="1008"/>
        </w:tabs>
        <w:ind w:left="1008" w:hanging="1008"/>
        <w:rPr>
          <w:rFonts w:eastAsia="Times New Roman"/>
          <w:i/>
          <w:iCs/>
          <w:sz w:val="20"/>
          <w:szCs w:val="20"/>
        </w:rPr>
      </w:pPr>
      <w:r>
        <w:rPr>
          <w:rFonts w:eastAsia="Times New Roman"/>
          <w:b/>
          <w:bCs/>
          <w:sz w:val="20"/>
          <w:szCs w:val="20"/>
        </w:rPr>
        <w:t>B28.</w:t>
      </w:r>
      <w:r>
        <w:rPr>
          <w:rFonts w:eastAsia="Times New Roman"/>
          <w:b/>
          <w:bCs/>
          <w:sz w:val="20"/>
          <w:szCs w:val="20"/>
        </w:rPr>
        <w:tab/>
        <w:t>DEFAULTS AND FAILURE TO SUPPLY</w:t>
      </w:r>
    </w:p>
    <w:p w:rsidR="0018691C" w:rsidRDefault="0018691C">
      <w:pPr>
        <w:jc w:val="left"/>
        <w:rPr>
          <w:rFonts w:ascii="Tahoma" w:hAnsi="Tahoma" w:cs="Tahoma"/>
          <w:color w:val="000000"/>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B28.1.</w:t>
      </w:r>
      <w:r>
        <w:rPr>
          <w:rFonts w:eastAsia="Times New Roman"/>
          <w:sz w:val="20"/>
          <w:szCs w:val="20"/>
        </w:rPr>
        <w:tab/>
        <w:t>In the event that the Authority is of the reasonable opinion that there has been a Default which is a material breach of this Contract by the Provider, then the Authority may, without prejudice to any other rights or remedies it may have under this Contract including under clause B29, consult with the Provider and then do any of the following:</w:t>
      </w:r>
    </w:p>
    <w:p w:rsidR="0018691C" w:rsidRDefault="0018691C">
      <w:pPr>
        <w:ind w:left="720"/>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lastRenderedPageBreak/>
        <w:t>a)</w:t>
      </w:r>
      <w:r>
        <w:rPr>
          <w:rFonts w:eastAsia="Times New Roman"/>
          <w:sz w:val="20"/>
          <w:szCs w:val="20"/>
        </w:rPr>
        <w:tab/>
      </w:r>
      <w:proofErr w:type="gramStart"/>
      <w:r>
        <w:rPr>
          <w:rFonts w:eastAsia="Times New Roman"/>
          <w:sz w:val="20"/>
          <w:szCs w:val="20"/>
        </w:rPr>
        <w:t>require</w:t>
      </w:r>
      <w:proofErr w:type="gramEnd"/>
      <w:r>
        <w:rPr>
          <w:rFonts w:eastAsia="Times New Roman"/>
          <w:sz w:val="20"/>
          <w:szCs w:val="20"/>
        </w:rPr>
        <w:t xml:space="preserve"> the Provider to submit a performance improvement plan detailing why the material breach has occurred and how it will be remedied within 10 Business Days or such other period of time as the Authority may direct;</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without</w:t>
      </w:r>
      <w:proofErr w:type="gramEnd"/>
      <w:r>
        <w:rPr>
          <w:rFonts w:eastAsia="Times New Roman"/>
          <w:sz w:val="20"/>
          <w:szCs w:val="20"/>
        </w:rPr>
        <w:t xml:space="preserve"> terminating this Contract, suspend the affected Service in accordance with the process set out in clause B31;</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t>without terminating the whole of this Contract, terminate this Contract in respect of the affected part of the Services only in accordance with clause B32 (whereupon a corresponding reduction in the Charges shall be made) and thereafter the Authority may supply or procure a third party to supply such part of the Services.</w:t>
      </w:r>
    </w:p>
    <w:p w:rsidR="0018691C" w:rsidRDefault="0018691C">
      <w:pPr>
        <w:ind w:left="1008"/>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B28.2.</w:t>
      </w:r>
      <w:r>
        <w:rPr>
          <w:rFonts w:eastAsia="Times New Roman"/>
          <w:sz w:val="20"/>
          <w:szCs w:val="20"/>
        </w:rPr>
        <w:tab/>
        <w:t xml:space="preserve">If the Authority exercises any of its rights under clause B28.1, the Provider must indemnify the Authority for any costs reasonably incurred (including reasonable professional costs and any reasonable administration costs) in respect of the supply of any part of the Services by the Authority or a third party to the extent that such costs exceed the payment which would otherwise have been payable to the Provider for such part of the Services and provided that the Authority uses its reasonable endeavours to mitigate any additional expenditure in obtaining replacement Services. </w:t>
      </w:r>
    </w:p>
    <w:p w:rsidR="0018691C" w:rsidRDefault="0018691C">
      <w:pPr>
        <w:ind w:left="720"/>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B29.</w:t>
      </w:r>
      <w:r>
        <w:rPr>
          <w:rFonts w:eastAsia="Times New Roman"/>
          <w:b/>
          <w:bCs/>
          <w:sz w:val="20"/>
          <w:szCs w:val="20"/>
        </w:rPr>
        <w:tab/>
        <w:t>CONTRACT MANAGEMENT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B29.1.</w:t>
      </w:r>
      <w:r>
        <w:rPr>
          <w:rFonts w:eastAsia="Times New Roman"/>
          <w:sz w:val="20"/>
          <w:szCs w:val="20"/>
        </w:rPr>
        <w:tab/>
        <w:t>If the Parties have agreed a consequence in relation to the Provider failing to meet a Quality Outcomes Indicator as set out in Appendix C (</w:t>
      </w:r>
      <w:r>
        <w:rPr>
          <w:rFonts w:eastAsia="Times New Roman"/>
          <w:i/>
          <w:iCs/>
          <w:sz w:val="20"/>
          <w:szCs w:val="20"/>
        </w:rPr>
        <w:t>Quality Outcomes Indicators</w:t>
      </w:r>
      <w:r>
        <w:rPr>
          <w:rFonts w:eastAsia="Times New Roman"/>
          <w:sz w:val="20"/>
          <w:szCs w:val="20"/>
        </w:rPr>
        <w:t>) and the Provider fails to meet the Quality Outcomes Indicator, the Authority may exercise the agreed consequence immediately and without issuing a Contract Query, irrespective of any other rights the Authority may have under this clause B29.</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B29.2.</w:t>
      </w:r>
      <w:r>
        <w:rPr>
          <w:rFonts w:eastAsia="Times New Roman"/>
          <w:sz w:val="20"/>
          <w:szCs w:val="20"/>
        </w:rPr>
        <w:tab/>
        <w:t>The provisions of this clause B29 do not affect any other rights and obligations the Parties may have under this Contract.</w:t>
      </w:r>
    </w:p>
    <w:p w:rsidR="0018691C" w:rsidRDefault="0018691C">
      <w:pPr>
        <w:keepLines/>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B29.3.</w:t>
      </w:r>
      <w:r>
        <w:rPr>
          <w:rFonts w:eastAsia="Times New Roman"/>
          <w:sz w:val="20"/>
          <w:szCs w:val="20"/>
        </w:rPr>
        <w:tab/>
        <w:t>Clauses B29.19, B29.23, B29.24 and B29.26 will not apply if the Provider</w:t>
      </w:r>
      <w:r>
        <w:rPr>
          <w:rFonts w:eastAsia="Times New Roman"/>
          <w:sz w:val="20"/>
          <w:szCs w:val="20"/>
          <w:lang w:val="en-US"/>
        </w:rPr>
        <w:t>’</w:t>
      </w:r>
      <w:r>
        <w:rPr>
          <w:rFonts w:eastAsia="Times New Roman"/>
          <w:sz w:val="20"/>
          <w:szCs w:val="20"/>
        </w:rPr>
        <w:t>s failure to agree or comply with a Remedial Action Plan (as the case may be) is as a result of an act or omission or the unreasonableness of the Authority.</w:t>
      </w:r>
      <w:r>
        <w:rPr>
          <w:rFonts w:eastAsia="Times New Roman"/>
          <w:sz w:val="20"/>
          <w:szCs w:val="20"/>
        </w:rPr>
        <w:br/>
      </w:r>
      <w:r>
        <w:rPr>
          <w:rFonts w:eastAsia="Times New Roman"/>
          <w:sz w:val="20"/>
          <w:szCs w:val="20"/>
        </w:rPr>
        <w:br/>
      </w:r>
      <w:r>
        <w:rPr>
          <w:rFonts w:eastAsia="Times New Roman"/>
          <w:b/>
          <w:bCs/>
          <w:sz w:val="20"/>
          <w:szCs w:val="20"/>
        </w:rPr>
        <w:t>Contract Query</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B29.4.</w:t>
      </w:r>
      <w:r>
        <w:rPr>
          <w:rFonts w:eastAsia="Times New Roman"/>
          <w:sz w:val="20"/>
          <w:szCs w:val="20"/>
        </w:rPr>
        <w:tab/>
        <w:t>If the Authority has a Contract Query it may issue a Contract Query Notice to the Provider.</w:t>
      </w:r>
    </w:p>
    <w:p w:rsidR="0018691C" w:rsidRDefault="0018691C">
      <w:pPr>
        <w:keepLines/>
        <w:rPr>
          <w:sz w:val="20"/>
          <w:szCs w:val="20"/>
        </w:rPr>
      </w:pPr>
    </w:p>
    <w:p w:rsidR="0018691C" w:rsidRDefault="0018691C">
      <w:pPr>
        <w:keepLines/>
        <w:tabs>
          <w:tab w:val="left" w:pos="1008"/>
        </w:tabs>
        <w:ind w:left="1008" w:hanging="1008"/>
        <w:jc w:val="left"/>
        <w:rPr>
          <w:rFonts w:eastAsia="Times New Roman"/>
          <w:b/>
          <w:bCs/>
          <w:sz w:val="20"/>
          <w:szCs w:val="20"/>
        </w:rPr>
      </w:pPr>
      <w:r>
        <w:rPr>
          <w:rFonts w:eastAsia="Times New Roman"/>
          <w:sz w:val="20"/>
          <w:szCs w:val="20"/>
        </w:rPr>
        <w:t>B29.5.</w:t>
      </w:r>
      <w:r>
        <w:rPr>
          <w:rFonts w:eastAsia="Times New Roman"/>
          <w:sz w:val="20"/>
          <w:szCs w:val="20"/>
        </w:rPr>
        <w:tab/>
        <w:t xml:space="preserve">If the Provider has a Contract Query it may issue a Contract Query Notice to the Authority. </w:t>
      </w:r>
      <w:r>
        <w:rPr>
          <w:rFonts w:eastAsia="Times New Roman"/>
          <w:sz w:val="20"/>
          <w:szCs w:val="20"/>
        </w:rPr>
        <w:br/>
      </w:r>
      <w:r>
        <w:rPr>
          <w:rFonts w:eastAsia="Times New Roman"/>
        </w:rPr>
        <w:br/>
      </w:r>
      <w:r>
        <w:rPr>
          <w:rFonts w:eastAsia="Times New Roman"/>
          <w:b/>
          <w:bCs/>
          <w:sz w:val="20"/>
          <w:szCs w:val="20"/>
        </w:rPr>
        <w:t>Excusing Notice</w:t>
      </w:r>
    </w:p>
    <w:p w:rsidR="0018691C" w:rsidRDefault="0018691C">
      <w:pPr>
        <w:keepLines/>
        <w:jc w:val="left"/>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B29.6.</w:t>
      </w:r>
      <w:r>
        <w:rPr>
          <w:rFonts w:eastAsia="Times New Roman"/>
          <w:sz w:val="20"/>
          <w:szCs w:val="20"/>
        </w:rPr>
        <w:tab/>
        <w:t>The Receiving Party may issue an Excusing Notice to the Issuing Party within 5 Business Days of the date of the Contract Query Notice.</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B29.7.</w:t>
      </w:r>
      <w:r>
        <w:rPr>
          <w:rFonts w:eastAsia="Times New Roman"/>
          <w:sz w:val="20"/>
          <w:szCs w:val="20"/>
        </w:rPr>
        <w:tab/>
        <w:t>If the Issuing Party accepts the explanation set out in the Excusing Notice, it must withdraw the Contract Query Notice in writing within 10 Business Days following the date of the Contract Query Notice.</w:t>
      </w:r>
      <w:r>
        <w:rPr>
          <w:rFonts w:eastAsia="Times New Roman"/>
          <w:sz w:val="20"/>
          <w:szCs w:val="20"/>
        </w:rPr>
        <w:br/>
      </w:r>
      <w:r>
        <w:rPr>
          <w:rFonts w:eastAsia="Times New Roman"/>
        </w:rPr>
        <w:br/>
      </w:r>
      <w:r>
        <w:rPr>
          <w:rFonts w:eastAsia="Times New Roman"/>
          <w:b/>
          <w:bCs/>
          <w:sz w:val="20"/>
          <w:szCs w:val="20"/>
        </w:rPr>
        <w:t>Contract Management Meeting</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B29.8.</w:t>
      </w:r>
      <w:r>
        <w:rPr>
          <w:rFonts w:eastAsia="Times New Roman"/>
          <w:sz w:val="20"/>
          <w:szCs w:val="20"/>
        </w:rPr>
        <w:tab/>
        <w:t>Unless the Contract Query Notice has been withdrawn, the Authority and the Provider must meet to discuss the Contract Query and any related Excusing Notice within 10 Business Days following the date of the Contract Query Notice.</w:t>
      </w:r>
    </w:p>
    <w:p w:rsidR="0018691C" w:rsidRDefault="0018691C">
      <w:pPr>
        <w:keepLines/>
        <w:jc w:val="left"/>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B29.9.</w:t>
      </w:r>
      <w:r>
        <w:rPr>
          <w:rFonts w:eastAsia="Times New Roman"/>
          <w:sz w:val="20"/>
          <w:szCs w:val="20"/>
        </w:rPr>
        <w:tab/>
        <w:t>At the Contract Management Meeting the Authority and the Provider must agree either:</w:t>
      </w:r>
    </w:p>
    <w:p w:rsidR="0018691C" w:rsidRDefault="0018691C">
      <w:pPr>
        <w:keepLines/>
        <w:jc w:val="left"/>
        <w:rPr>
          <w:sz w:val="20"/>
          <w:szCs w:val="20"/>
        </w:rPr>
      </w:pPr>
    </w:p>
    <w:p w:rsidR="0018691C" w:rsidRDefault="0018691C">
      <w:pPr>
        <w:keepLines/>
        <w:tabs>
          <w:tab w:val="left" w:pos="1418"/>
        </w:tabs>
        <w:ind w:left="1858" w:hanging="865"/>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that</w:t>
      </w:r>
      <w:proofErr w:type="gramEnd"/>
      <w:r>
        <w:rPr>
          <w:rFonts w:eastAsia="Times New Roman"/>
          <w:sz w:val="20"/>
          <w:szCs w:val="20"/>
        </w:rPr>
        <w:t xml:space="preserve"> the Contract Query Notice is withdrawn; or</w:t>
      </w:r>
    </w:p>
    <w:p w:rsidR="0018691C" w:rsidRDefault="0018691C">
      <w:pPr>
        <w:keepLines/>
        <w:tabs>
          <w:tab w:val="left" w:pos="1418"/>
        </w:tabs>
        <w:ind w:left="1858" w:hanging="865"/>
        <w:jc w:val="left"/>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implement an appropriate Remedial Action Plan; or</w:t>
      </w:r>
    </w:p>
    <w:p w:rsidR="0018691C" w:rsidRDefault="0018691C">
      <w:pPr>
        <w:keepLines/>
        <w:tabs>
          <w:tab w:val="left" w:pos="1418"/>
        </w:tabs>
        <w:ind w:left="1858" w:hanging="865"/>
        <w:jc w:val="left"/>
        <w:rPr>
          <w:rFonts w:eastAsia="Times New Roman"/>
        </w:rPr>
      </w:pPr>
      <w:r>
        <w:rPr>
          <w:rFonts w:eastAsia="Times New Roman"/>
          <w:sz w:val="20"/>
          <w:szCs w:val="20"/>
        </w:rPr>
        <w:lastRenderedPageBreak/>
        <w:t>c)</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conduct a Joint Investigation.</w:t>
      </w:r>
    </w:p>
    <w:p w:rsidR="0018691C" w:rsidRDefault="0018691C">
      <w:pPr>
        <w:keepLines/>
        <w:ind w:left="850"/>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B29.10.</w:t>
      </w:r>
      <w:r>
        <w:rPr>
          <w:rFonts w:eastAsia="Times New Roman"/>
          <w:sz w:val="20"/>
          <w:szCs w:val="20"/>
        </w:rPr>
        <w:tab/>
        <w:t>If a Joint Investigation is to be undertaken:</w:t>
      </w:r>
      <w:r>
        <w:rPr>
          <w:rFonts w:eastAsia="Times New Roman"/>
          <w:sz w:val="20"/>
          <w:szCs w:val="20"/>
        </w:rPr>
        <w:br/>
      </w:r>
    </w:p>
    <w:p w:rsidR="0018691C" w:rsidRDefault="0018691C">
      <w:pPr>
        <w:keepLines/>
        <w:tabs>
          <w:tab w:val="left" w:pos="1418"/>
        </w:tabs>
        <w:ind w:left="1418" w:hanging="425"/>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Authority  and the Provider must agree the terms of reference and timescale for the Joint Investigation (being no longer than 4 weeks) and the appropriate clinical and/or non-clinical representatives from each Party to participate in the Joint Investigation.</w:t>
      </w:r>
      <w:r>
        <w:rPr>
          <w:rFonts w:eastAsia="Times New Roman"/>
          <w:sz w:val="20"/>
          <w:szCs w:val="20"/>
        </w:rPr>
        <w:br/>
      </w:r>
    </w:p>
    <w:p w:rsidR="0018691C" w:rsidRDefault="0018691C">
      <w:pPr>
        <w:keepLines/>
        <w:tabs>
          <w:tab w:val="left" w:pos="993"/>
          <w:tab w:val="left" w:pos="1418"/>
        </w:tabs>
        <w:ind w:left="1418" w:hanging="425"/>
        <w:jc w:val="left"/>
        <w:rPr>
          <w:rFonts w:eastAsia="Times New Roman"/>
          <w:b/>
          <w:bCs/>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Authority and the Provider may agree an Immediate Action Plan to be implemented concurrently with the Joint Investigation.</w:t>
      </w:r>
    </w:p>
    <w:p w:rsidR="0018691C" w:rsidRDefault="0018691C">
      <w:pPr>
        <w:keepLines/>
        <w:tabs>
          <w:tab w:val="left" w:pos="1418"/>
        </w:tabs>
        <w:ind w:left="993"/>
        <w:jc w:val="left"/>
        <w:rPr>
          <w:b/>
          <w:bCs/>
          <w:sz w:val="20"/>
          <w:szCs w:val="20"/>
        </w:rPr>
      </w:pPr>
    </w:p>
    <w:p w:rsidR="0018691C" w:rsidRDefault="0018691C">
      <w:pPr>
        <w:keepLines/>
        <w:tabs>
          <w:tab w:val="left" w:pos="1418"/>
        </w:tabs>
        <w:ind w:left="993"/>
        <w:jc w:val="left"/>
        <w:rPr>
          <w:b/>
          <w:bCs/>
          <w:sz w:val="20"/>
          <w:szCs w:val="20"/>
        </w:rPr>
      </w:pPr>
      <w:r>
        <w:rPr>
          <w:b/>
          <w:bCs/>
          <w:sz w:val="20"/>
          <w:szCs w:val="20"/>
        </w:rPr>
        <w:t>Joint Investigation</w:t>
      </w:r>
      <w:r>
        <w:rPr>
          <w:b/>
          <w:bCs/>
          <w:sz w:val="20"/>
          <w:szCs w:val="20"/>
        </w:rPr>
        <w:br/>
      </w: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B29.11.</w:t>
      </w:r>
      <w:r>
        <w:rPr>
          <w:rFonts w:eastAsia="Times New Roman"/>
          <w:sz w:val="20"/>
          <w:szCs w:val="20"/>
        </w:rPr>
        <w:tab/>
        <w:t>On completion of a Joint Investigation, the Authority and the Provider must produce and agree a JI Report. The JI Report must include (without limitation) a recommendation to be considered at the next Review Meeting that either:</w:t>
      </w:r>
      <w:r>
        <w:rPr>
          <w:rFonts w:eastAsia="Times New Roman"/>
          <w:sz w:val="20"/>
          <w:szCs w:val="20"/>
        </w:rPr>
        <w:br/>
      </w:r>
    </w:p>
    <w:p w:rsidR="0018691C" w:rsidRDefault="0018691C">
      <w:pPr>
        <w:keepLines/>
        <w:tabs>
          <w:tab w:val="left" w:pos="1418"/>
        </w:tabs>
        <w:ind w:left="1858" w:hanging="865"/>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Contract Query be closed; or</w:t>
      </w:r>
      <w:r>
        <w:rPr>
          <w:rFonts w:eastAsia="Times New Roman"/>
          <w:sz w:val="20"/>
          <w:szCs w:val="20"/>
        </w:rPr>
        <w:br/>
      </w:r>
    </w:p>
    <w:p w:rsidR="0018691C" w:rsidRDefault="0018691C">
      <w:pPr>
        <w:keepLines/>
        <w:tabs>
          <w:tab w:val="left" w:pos="1418"/>
        </w:tabs>
        <w:ind w:left="1858" w:hanging="865"/>
        <w:jc w:val="left"/>
        <w:rPr>
          <w:rFonts w:eastAsia="Times New Roman"/>
          <w:sz w:val="20"/>
          <w:szCs w:val="20"/>
        </w:rPr>
      </w:pPr>
      <w:r>
        <w:rPr>
          <w:rFonts w:eastAsia="Times New Roman"/>
          <w:sz w:val="20"/>
          <w:szCs w:val="20"/>
        </w:rPr>
        <w:t>b)</w:t>
      </w:r>
      <w:r>
        <w:rPr>
          <w:rFonts w:eastAsia="Times New Roman"/>
          <w:sz w:val="20"/>
          <w:szCs w:val="20"/>
        </w:rPr>
        <w:tab/>
        <w:t>Remedial Action Plan be agreed and implemented.</w:t>
      </w:r>
      <w:r>
        <w:rPr>
          <w:rFonts w:eastAsia="Times New Roman"/>
          <w:sz w:val="20"/>
          <w:szCs w:val="20"/>
        </w:rPr>
        <w:tab/>
      </w:r>
      <w:r>
        <w:rPr>
          <w:rFonts w:eastAsia="Times New Roman"/>
          <w:sz w:val="20"/>
          <w:szCs w:val="20"/>
        </w:rPr>
        <w:br/>
      </w: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B29.12.</w:t>
      </w:r>
      <w:r>
        <w:rPr>
          <w:rFonts w:eastAsia="Times New Roman"/>
          <w:sz w:val="20"/>
          <w:szCs w:val="20"/>
        </w:rPr>
        <w:tab/>
        <w:t>Either the Authority or the Provider may require a Review Meeting to be held at short notice in accordance with the provisions of this Contract to consider a JI Report.</w:t>
      </w:r>
      <w:r>
        <w:rPr>
          <w:rFonts w:eastAsia="Times New Roman"/>
          <w:sz w:val="20"/>
          <w:szCs w:val="20"/>
        </w:rPr>
        <w:br/>
      </w:r>
      <w:r>
        <w:rPr>
          <w:rFonts w:eastAsia="Times New Roman"/>
          <w:sz w:val="20"/>
          <w:szCs w:val="20"/>
        </w:rPr>
        <w:br/>
      </w:r>
      <w:r>
        <w:rPr>
          <w:rFonts w:eastAsia="Times New Roman"/>
          <w:b/>
          <w:bCs/>
          <w:sz w:val="20"/>
          <w:szCs w:val="20"/>
        </w:rPr>
        <w:t>Remedial Action Plan</w:t>
      </w:r>
      <w:r>
        <w:rPr>
          <w:rFonts w:eastAsia="Times New Roman"/>
          <w:b/>
          <w:bCs/>
          <w:sz w:val="20"/>
          <w:szCs w:val="20"/>
        </w:rPr>
        <w:br/>
      </w: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B29.13.</w:t>
      </w:r>
      <w:r>
        <w:rPr>
          <w:rFonts w:eastAsia="Times New Roman"/>
          <w:sz w:val="20"/>
          <w:szCs w:val="20"/>
        </w:rPr>
        <w:tab/>
        <w:t>If a Remedial Action Plan is to be implemented, the Authority and the Provider must agree the contents of the Remedial Action Plan within:</w:t>
      </w:r>
      <w:r>
        <w:rPr>
          <w:rFonts w:eastAsia="Times New Roman"/>
          <w:sz w:val="20"/>
          <w:szCs w:val="20"/>
        </w:rPr>
        <w:br/>
      </w:r>
    </w:p>
    <w:p w:rsidR="0018691C" w:rsidRDefault="0018691C">
      <w:pPr>
        <w:keepLines/>
        <w:tabs>
          <w:tab w:val="left" w:pos="1418"/>
        </w:tabs>
        <w:ind w:left="1418" w:hanging="425"/>
        <w:jc w:val="left"/>
        <w:rPr>
          <w:rFonts w:eastAsia="Times New Roman"/>
          <w:sz w:val="20"/>
          <w:szCs w:val="20"/>
        </w:rPr>
      </w:pPr>
      <w:r>
        <w:rPr>
          <w:rFonts w:eastAsia="Times New Roman"/>
          <w:sz w:val="20"/>
          <w:szCs w:val="20"/>
        </w:rPr>
        <w:t>a)</w:t>
      </w:r>
      <w:r>
        <w:rPr>
          <w:rFonts w:eastAsia="Times New Roman"/>
          <w:sz w:val="20"/>
          <w:szCs w:val="20"/>
        </w:rPr>
        <w:tab/>
        <w:t>5 Business Days following the Contract Management Meeting; or</w:t>
      </w:r>
      <w:r>
        <w:rPr>
          <w:rFonts w:eastAsia="Times New Roman"/>
          <w:sz w:val="20"/>
          <w:szCs w:val="20"/>
        </w:rPr>
        <w:br/>
      </w:r>
    </w:p>
    <w:p w:rsidR="0018691C" w:rsidRDefault="0018691C">
      <w:pPr>
        <w:keepLines/>
        <w:tabs>
          <w:tab w:val="left" w:pos="1418"/>
        </w:tabs>
        <w:ind w:left="1418" w:hanging="425"/>
        <w:jc w:val="left"/>
        <w:rPr>
          <w:rFonts w:eastAsia="Times New Roman"/>
          <w:sz w:val="20"/>
          <w:szCs w:val="20"/>
        </w:rPr>
      </w:pPr>
      <w:r>
        <w:rPr>
          <w:rFonts w:eastAsia="Times New Roman"/>
          <w:sz w:val="20"/>
          <w:szCs w:val="20"/>
        </w:rPr>
        <w:t>b)</w:t>
      </w:r>
      <w:r>
        <w:rPr>
          <w:rFonts w:eastAsia="Times New Roman"/>
          <w:sz w:val="20"/>
          <w:szCs w:val="20"/>
        </w:rPr>
        <w:tab/>
        <w:t>5 Business Days following the Review Meeting in the case of a Remedial Action Plan recommended under clause B29.11.</w:t>
      </w:r>
      <w:r>
        <w:rPr>
          <w:rFonts w:eastAsia="Times New Roman"/>
          <w:sz w:val="20"/>
          <w:szCs w:val="20"/>
        </w:rPr>
        <w:tab/>
      </w:r>
      <w:r>
        <w:rPr>
          <w:rFonts w:eastAsia="Times New Roman"/>
          <w:sz w:val="20"/>
          <w:szCs w:val="20"/>
        </w:rPr>
        <w:br/>
      </w: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B29.14.</w:t>
      </w:r>
      <w:r>
        <w:rPr>
          <w:rFonts w:eastAsia="Times New Roman"/>
          <w:sz w:val="20"/>
          <w:szCs w:val="20"/>
        </w:rPr>
        <w:tab/>
        <w:t>The Remedial Action Plan must set out:</w:t>
      </w:r>
    </w:p>
    <w:p w:rsidR="0018691C" w:rsidRDefault="0018691C">
      <w:pPr>
        <w:keepLines/>
        <w:tabs>
          <w:tab w:val="left" w:pos="1418"/>
        </w:tabs>
        <w:ind w:left="1418" w:hanging="440"/>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milestones</w:t>
      </w:r>
      <w:proofErr w:type="gramEnd"/>
      <w:r>
        <w:rPr>
          <w:rFonts w:eastAsia="Times New Roman"/>
          <w:sz w:val="20"/>
          <w:szCs w:val="20"/>
        </w:rPr>
        <w:t xml:space="preserve"> for performance to be remedied;</w:t>
      </w:r>
      <w:r>
        <w:rPr>
          <w:rFonts w:eastAsia="Times New Roman"/>
          <w:sz w:val="20"/>
          <w:szCs w:val="20"/>
        </w:rPr>
        <w:br/>
      </w:r>
    </w:p>
    <w:p w:rsidR="0018691C" w:rsidRDefault="0018691C">
      <w:pPr>
        <w:keepLines/>
        <w:tabs>
          <w:tab w:val="left" w:pos="1418"/>
        </w:tabs>
        <w:ind w:left="1418" w:hanging="440"/>
        <w:jc w:val="left"/>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date by which each milestone must be completed; and</w:t>
      </w:r>
    </w:p>
    <w:p w:rsidR="0018691C" w:rsidRDefault="0018691C">
      <w:pPr>
        <w:keepLines/>
        <w:ind w:left="976"/>
        <w:jc w:val="left"/>
        <w:rPr>
          <w:sz w:val="20"/>
          <w:szCs w:val="20"/>
        </w:rPr>
      </w:pPr>
    </w:p>
    <w:p w:rsidR="0018691C" w:rsidRDefault="0018691C">
      <w:pPr>
        <w:keepLines/>
        <w:tabs>
          <w:tab w:val="left" w:pos="1418"/>
        </w:tabs>
        <w:ind w:left="1418" w:hanging="440"/>
        <w:jc w:val="left"/>
        <w:rPr>
          <w:rFonts w:eastAsia="Times New Roman"/>
          <w:sz w:val="20"/>
          <w:szCs w:val="20"/>
        </w:rPr>
      </w:pPr>
      <w:proofErr w:type="gramStart"/>
      <w:r>
        <w:rPr>
          <w:rFonts w:eastAsia="Times New Roman"/>
          <w:sz w:val="20"/>
          <w:szCs w:val="20"/>
        </w:rPr>
        <w:t>c</w:t>
      </w:r>
      <w:proofErr w:type="gramEnd"/>
      <w:r>
        <w:rPr>
          <w:rFonts w:eastAsia="Times New Roman"/>
          <w:sz w:val="20"/>
          <w:szCs w:val="20"/>
        </w:rPr>
        <w:t>)</w:t>
      </w:r>
      <w:r>
        <w:rPr>
          <w:rFonts w:eastAsia="Times New Roman"/>
          <w:sz w:val="20"/>
          <w:szCs w:val="20"/>
        </w:rPr>
        <w:tab/>
        <w:t>subject to the maximum sums identified in clause B29.23, the consequences for failing to meet each milestone by the specified date.</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B29.15.</w:t>
      </w:r>
      <w:r>
        <w:rPr>
          <w:rFonts w:eastAsia="Times New Roman"/>
          <w:sz w:val="20"/>
          <w:szCs w:val="20"/>
        </w:rPr>
        <w:tab/>
        <w:t>The Provider and the Authority must implement or meet the milestones applicable to it within the timescales set out in the Remedial Action Plan.</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B29.16.</w:t>
      </w:r>
      <w:r>
        <w:rPr>
          <w:rFonts w:eastAsia="Times New Roman"/>
          <w:sz w:val="20"/>
          <w:szCs w:val="20"/>
        </w:rPr>
        <w:tab/>
        <w:t>The Authority and the Provider must record progress made or developments under the Remedial Action Plan in accordance with its terms. The Authority and the Provider must review and consider that progress on an ongoing basis and in any event at the next Review Meeting.</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B29.17.</w:t>
      </w:r>
      <w:r>
        <w:rPr>
          <w:rFonts w:eastAsia="Times New Roman"/>
          <w:sz w:val="20"/>
          <w:szCs w:val="20"/>
        </w:rPr>
        <w:tab/>
        <w:t>If following implementation of a Remedial Action Plan:</w:t>
      </w:r>
    </w:p>
    <w:p w:rsidR="0018691C" w:rsidRDefault="0018691C">
      <w:pPr>
        <w:keepLines/>
        <w:jc w:val="left"/>
        <w:rPr>
          <w:sz w:val="20"/>
          <w:szCs w:val="20"/>
        </w:rPr>
      </w:pPr>
    </w:p>
    <w:p w:rsidR="0018691C" w:rsidRDefault="0018691C">
      <w:pPr>
        <w:keepLines/>
        <w:tabs>
          <w:tab w:val="left" w:pos="1418"/>
        </w:tabs>
        <w:ind w:left="1418" w:hanging="425"/>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matters that gave rise to the relevant Contract Query Notice have been resolved, it must be noted in the next Review Meeting that the Remedial Action Plan has been completed; </w:t>
      </w:r>
    </w:p>
    <w:p w:rsidR="0018691C" w:rsidRDefault="0018691C">
      <w:pPr>
        <w:keepLines/>
        <w:tabs>
          <w:tab w:val="left" w:pos="1418"/>
        </w:tabs>
        <w:ind w:left="1418" w:hanging="425"/>
        <w:jc w:val="left"/>
        <w:rPr>
          <w:sz w:val="20"/>
          <w:szCs w:val="20"/>
        </w:rPr>
      </w:pPr>
    </w:p>
    <w:p w:rsidR="0018691C" w:rsidRDefault="0018691C">
      <w:pPr>
        <w:keepLines/>
        <w:tabs>
          <w:tab w:val="left" w:pos="1418"/>
        </w:tabs>
        <w:ind w:left="1418" w:hanging="425"/>
        <w:jc w:val="left"/>
        <w:rPr>
          <w:rFonts w:eastAsia="Times New Roman"/>
          <w:b/>
          <w:bCs/>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matter that gave rise to the relevant Contract Query Notice remains in the reasonable opinion of the Authority or the Provider unresolved, either may issue a further Contract Query Notice in respect of that matter. </w:t>
      </w:r>
      <w:r>
        <w:rPr>
          <w:rFonts w:eastAsia="Times New Roman"/>
          <w:b/>
          <w:bCs/>
          <w:sz w:val="20"/>
          <w:szCs w:val="20"/>
        </w:rPr>
        <w:br/>
      </w:r>
      <w:r>
        <w:rPr>
          <w:rFonts w:eastAsia="Times New Roman"/>
          <w:b/>
          <w:bCs/>
          <w:sz w:val="20"/>
          <w:szCs w:val="20"/>
        </w:rPr>
        <w:br/>
      </w:r>
    </w:p>
    <w:p w:rsidR="0018691C" w:rsidRDefault="0018691C">
      <w:pPr>
        <w:keepLines/>
        <w:jc w:val="left"/>
        <w:rPr>
          <w:b/>
          <w:bCs/>
          <w:sz w:val="20"/>
          <w:szCs w:val="20"/>
        </w:rPr>
      </w:pPr>
    </w:p>
    <w:p w:rsidR="0018691C" w:rsidRDefault="0018691C">
      <w:pPr>
        <w:keepLines/>
        <w:ind w:left="850" w:firstLine="141"/>
        <w:jc w:val="left"/>
        <w:rPr>
          <w:b/>
          <w:bCs/>
          <w:sz w:val="20"/>
          <w:szCs w:val="20"/>
        </w:rPr>
      </w:pPr>
      <w:r>
        <w:rPr>
          <w:b/>
          <w:bCs/>
          <w:sz w:val="20"/>
          <w:szCs w:val="20"/>
        </w:rPr>
        <w:t>Withholding Payment for Failure to Agree Remedial Action Plan</w:t>
      </w:r>
    </w:p>
    <w:p w:rsidR="0018691C" w:rsidRDefault="0018691C">
      <w:pPr>
        <w:keepLines/>
        <w:jc w:val="left"/>
        <w:rPr>
          <w:b/>
          <w:bCs/>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B29.18.</w:t>
      </w:r>
      <w:r>
        <w:rPr>
          <w:rFonts w:eastAsia="Times New Roman"/>
          <w:sz w:val="20"/>
          <w:szCs w:val="20"/>
        </w:rPr>
        <w:tab/>
        <w:t xml:space="preserve">If the Authority and the Provider cannot agree a Remedial Action Plan within the relevant period specified in clause B29.13, they must jointly notify the Boards of Directors of both the Provider and the Authority. </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B29.19.</w:t>
      </w:r>
      <w:r>
        <w:rPr>
          <w:rFonts w:eastAsia="Times New Roman"/>
          <w:sz w:val="20"/>
          <w:szCs w:val="20"/>
        </w:rPr>
        <w:tab/>
        <w:t>If, 10 Business Days after notifying the Boards of Directors, the Authority  and the Provider still cannot agree a Remedial Action Plan, the Authority may withhold up to 2% of the monthly sums payable by it under clause B8 (Charges and Payment) for each further month the Remedial Action Plan is not agreed.</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b/>
          <w:bCs/>
          <w:sz w:val="20"/>
          <w:szCs w:val="20"/>
        </w:rPr>
      </w:pPr>
      <w:r>
        <w:rPr>
          <w:rFonts w:eastAsia="Times New Roman"/>
          <w:sz w:val="20"/>
          <w:szCs w:val="20"/>
        </w:rPr>
        <w:t>B29.20.</w:t>
      </w:r>
      <w:r>
        <w:rPr>
          <w:rFonts w:eastAsia="Times New Roman"/>
          <w:sz w:val="20"/>
          <w:szCs w:val="20"/>
        </w:rPr>
        <w:tab/>
        <w:t>The Authority must pay the Provider any sums withheld under clause B29.19 within 10 Business Days of receiving the Provider</w:t>
      </w:r>
      <w:r>
        <w:rPr>
          <w:rFonts w:eastAsia="Times New Roman"/>
          <w:sz w:val="20"/>
          <w:szCs w:val="20"/>
          <w:lang w:val="en-US"/>
        </w:rPr>
        <w:t>’</w:t>
      </w:r>
      <w:r>
        <w:rPr>
          <w:rFonts w:eastAsia="Times New Roman"/>
          <w:sz w:val="20"/>
          <w:szCs w:val="20"/>
        </w:rPr>
        <w:t>s agreement to the Remedial Action Plan. Unless clause B29.25 applies, those sums are to be paid without interest.</w:t>
      </w:r>
      <w:r>
        <w:rPr>
          <w:rFonts w:eastAsia="Times New Roman"/>
          <w:sz w:val="20"/>
          <w:szCs w:val="20"/>
        </w:rPr>
        <w:br/>
      </w:r>
      <w:r>
        <w:rPr>
          <w:rFonts w:eastAsia="Times New Roman"/>
        </w:rPr>
        <w:br/>
      </w:r>
      <w:r>
        <w:rPr>
          <w:rFonts w:eastAsia="Times New Roman"/>
          <w:b/>
          <w:bCs/>
          <w:sz w:val="20"/>
          <w:szCs w:val="20"/>
        </w:rPr>
        <w:t>Exception Reports</w:t>
      </w:r>
      <w:r>
        <w:rPr>
          <w:rFonts w:eastAsia="Times New Roman"/>
          <w:b/>
          <w:bCs/>
          <w:sz w:val="20"/>
          <w:szCs w:val="20"/>
        </w:rPr>
        <w:br/>
      </w: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B29.21.</w:t>
      </w:r>
      <w:r>
        <w:rPr>
          <w:rFonts w:eastAsia="Times New Roman"/>
          <w:sz w:val="20"/>
          <w:szCs w:val="20"/>
        </w:rPr>
        <w:tab/>
        <w:t>If a Party breaches a Remedial Action Plan and does not remedy the breach within 5 Business Days of its occurrence, the Provider or the Authority (as the case may be) may issue a First Exception Report to that Party</w:t>
      </w:r>
      <w:r>
        <w:rPr>
          <w:rFonts w:eastAsia="Times New Roman"/>
          <w:sz w:val="20"/>
          <w:szCs w:val="20"/>
          <w:lang w:val="en-US"/>
        </w:rPr>
        <w:t>’</w:t>
      </w:r>
      <w:r>
        <w:rPr>
          <w:rFonts w:eastAsia="Times New Roman"/>
          <w:sz w:val="20"/>
          <w:szCs w:val="20"/>
        </w:rPr>
        <w:t>s chief executive and/or Board of Directors. If the Party in breach is the Provider, the Authority may withhold payment from the Provider in accordance with clause B29.23.</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B29.22.</w:t>
      </w:r>
      <w:r>
        <w:rPr>
          <w:rFonts w:eastAsia="Times New Roman"/>
          <w:sz w:val="20"/>
          <w:szCs w:val="20"/>
        </w:rPr>
        <w:tab/>
        <w:t>If following issue of the First Exception Report, the breach of the Remedial Action Plan is not rectified within the timescales indicated in the First Exception Report, the Authority or the Provider (as the case may be) may issue a Second Exception Report to:</w:t>
      </w:r>
    </w:p>
    <w:p w:rsidR="0018691C" w:rsidRDefault="0018691C">
      <w:pPr>
        <w:keepLines/>
        <w:jc w:val="left"/>
        <w:rPr>
          <w:sz w:val="20"/>
          <w:szCs w:val="20"/>
        </w:rPr>
      </w:pPr>
    </w:p>
    <w:p w:rsidR="0018691C" w:rsidRDefault="0018691C">
      <w:pPr>
        <w:keepLines/>
        <w:ind w:left="1858" w:hanging="865"/>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relevant Party</w:t>
      </w:r>
      <w:r>
        <w:rPr>
          <w:rFonts w:eastAsia="Times New Roman"/>
          <w:sz w:val="20"/>
          <w:szCs w:val="20"/>
          <w:lang w:val="en-US"/>
        </w:rPr>
        <w:t>’</w:t>
      </w:r>
      <w:r>
        <w:rPr>
          <w:rFonts w:eastAsia="Times New Roman"/>
          <w:sz w:val="20"/>
          <w:szCs w:val="20"/>
        </w:rPr>
        <w:t>s chief executive and/or Board of Directors; and/or;</w:t>
      </w:r>
    </w:p>
    <w:p w:rsidR="0018691C" w:rsidRDefault="0018691C">
      <w:pPr>
        <w:keepLines/>
        <w:ind w:left="850" w:hanging="865"/>
        <w:jc w:val="left"/>
        <w:rPr>
          <w:sz w:val="20"/>
          <w:szCs w:val="20"/>
        </w:rPr>
      </w:pPr>
    </w:p>
    <w:p w:rsidR="0018691C" w:rsidRDefault="0018691C">
      <w:pPr>
        <w:keepLines/>
        <w:ind w:left="1858" w:hanging="865"/>
        <w:jc w:val="left"/>
        <w:rPr>
          <w:rFonts w:eastAsia="Times New Roman"/>
          <w:sz w:val="20"/>
          <w:szCs w:val="20"/>
        </w:rPr>
      </w:pPr>
      <w:r>
        <w:rPr>
          <w:rFonts w:eastAsia="Times New Roman"/>
          <w:sz w:val="20"/>
          <w:szCs w:val="20"/>
        </w:rPr>
        <w:t>b)</w:t>
      </w:r>
      <w:r>
        <w:rPr>
          <w:rFonts w:eastAsia="Times New Roman"/>
          <w:sz w:val="20"/>
          <w:szCs w:val="20"/>
        </w:rPr>
        <w:tab/>
        <w:t>CQC or any other Regulatory Body,</w:t>
      </w:r>
    </w:p>
    <w:p w:rsidR="0018691C" w:rsidRDefault="0018691C">
      <w:pPr>
        <w:keepLines/>
        <w:jc w:val="left"/>
        <w:rPr>
          <w:sz w:val="20"/>
          <w:szCs w:val="20"/>
        </w:rPr>
      </w:pPr>
    </w:p>
    <w:p w:rsidR="0018691C" w:rsidRDefault="0018691C">
      <w:pPr>
        <w:keepLines/>
        <w:ind w:left="850" w:firstLine="141"/>
        <w:jc w:val="left"/>
        <w:rPr>
          <w:sz w:val="20"/>
          <w:szCs w:val="20"/>
        </w:rPr>
      </w:pPr>
      <w:proofErr w:type="gramStart"/>
      <w:r>
        <w:rPr>
          <w:sz w:val="20"/>
          <w:szCs w:val="20"/>
        </w:rPr>
        <w:t>in</w:t>
      </w:r>
      <w:proofErr w:type="gramEnd"/>
      <w:r>
        <w:rPr>
          <w:sz w:val="20"/>
          <w:szCs w:val="20"/>
        </w:rPr>
        <w:t xml:space="preserve"> order that each of them may take whatever steps they think appropriate.</w:t>
      </w:r>
    </w:p>
    <w:p w:rsidR="0018691C" w:rsidRDefault="0018691C">
      <w:pPr>
        <w:keepLines/>
        <w:jc w:val="left"/>
        <w:rPr>
          <w:sz w:val="20"/>
          <w:szCs w:val="20"/>
        </w:rPr>
      </w:pPr>
    </w:p>
    <w:p w:rsidR="0018691C" w:rsidRDefault="0018691C">
      <w:pPr>
        <w:keepLines/>
        <w:ind w:left="993"/>
        <w:jc w:val="left"/>
        <w:rPr>
          <w:sz w:val="20"/>
          <w:szCs w:val="20"/>
        </w:rPr>
      </w:pPr>
      <w:r>
        <w:rPr>
          <w:b/>
          <w:bCs/>
          <w:sz w:val="20"/>
          <w:szCs w:val="20"/>
        </w:rPr>
        <w:t>Withholding of Payment at First Exception Report for Breach of Remedial Action Plan</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B29.23.</w:t>
      </w:r>
      <w:r>
        <w:rPr>
          <w:rFonts w:eastAsia="Times New Roman"/>
          <w:sz w:val="20"/>
          <w:szCs w:val="20"/>
        </w:rPr>
        <w:tab/>
        <w:t>If the Provider breaches a Remedial Action Plan:</w:t>
      </w:r>
    </w:p>
    <w:p w:rsidR="0018691C" w:rsidRDefault="0018691C">
      <w:pPr>
        <w:keepLines/>
        <w:jc w:val="left"/>
        <w:rPr>
          <w:sz w:val="20"/>
          <w:szCs w:val="20"/>
        </w:rPr>
      </w:pPr>
    </w:p>
    <w:p w:rsidR="0018691C" w:rsidRDefault="0018691C">
      <w:pPr>
        <w:keepLines/>
        <w:tabs>
          <w:tab w:val="left" w:pos="1418"/>
        </w:tabs>
        <w:ind w:left="1418" w:hanging="425"/>
        <w:jc w:val="left"/>
        <w:rPr>
          <w:rFonts w:eastAsia="Times New Roman"/>
          <w:sz w:val="20"/>
          <w:szCs w:val="20"/>
        </w:rPr>
      </w:pPr>
      <w:r>
        <w:rPr>
          <w:rFonts w:eastAsia="Times New Roman"/>
          <w:sz w:val="20"/>
          <w:szCs w:val="20"/>
        </w:rPr>
        <w:t>a)</w:t>
      </w:r>
      <w:r>
        <w:rPr>
          <w:rFonts w:eastAsia="Times New Roman"/>
          <w:sz w:val="20"/>
          <w:szCs w:val="20"/>
        </w:rPr>
        <w:tab/>
        <w:t>the Authority may withhold, in respect of each milestone not met, up to 2% of the aggregate monthly sums payable by the Authority under clause B8 (Charges and Payment), from the date of issuing the First Exception Report and for each month the Provider</w:t>
      </w:r>
      <w:r>
        <w:rPr>
          <w:rFonts w:eastAsia="Times New Roman"/>
          <w:sz w:val="20"/>
          <w:szCs w:val="20"/>
          <w:lang w:val="en-US"/>
        </w:rPr>
        <w:t>’</w:t>
      </w:r>
      <w:r>
        <w:rPr>
          <w:rFonts w:eastAsia="Times New Roman"/>
          <w:sz w:val="20"/>
          <w:szCs w:val="20"/>
        </w:rPr>
        <w:t>s breach continues, subject to a maximum monthly withholding of 10% of the aggregate monthly sums payable by the Authority under clause B8 (Charges and Payment) in relation to each Remedial Action Plan;</w:t>
      </w:r>
    </w:p>
    <w:p w:rsidR="0018691C" w:rsidRDefault="0018691C">
      <w:pPr>
        <w:keepLines/>
        <w:tabs>
          <w:tab w:val="left" w:pos="1418"/>
        </w:tabs>
        <w:ind w:left="1418" w:hanging="425"/>
        <w:jc w:val="left"/>
        <w:rPr>
          <w:sz w:val="20"/>
          <w:szCs w:val="20"/>
        </w:rPr>
      </w:pPr>
    </w:p>
    <w:p w:rsidR="0018691C" w:rsidRDefault="0018691C">
      <w:pPr>
        <w:keepLines/>
        <w:tabs>
          <w:tab w:val="left" w:pos="1418"/>
        </w:tabs>
        <w:ind w:left="1418" w:hanging="425"/>
        <w:jc w:val="left"/>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Authority must pay the Provider any sums withheld under clause B29.23(a) within 10 Business Days following the Authority</w:t>
      </w:r>
      <w:r>
        <w:rPr>
          <w:rFonts w:eastAsia="Times New Roman"/>
          <w:sz w:val="20"/>
          <w:szCs w:val="20"/>
          <w:lang w:val="en-US"/>
        </w:rPr>
        <w:t>’</w:t>
      </w:r>
      <w:r>
        <w:rPr>
          <w:rFonts w:eastAsia="Times New Roman"/>
          <w:sz w:val="20"/>
          <w:szCs w:val="20"/>
        </w:rPr>
        <w:t>s confirmation that the breach of the Remedial Action Plan has been rectified. Subject to clause B29.25, no interest will be payable on those sums.</w:t>
      </w:r>
    </w:p>
    <w:p w:rsidR="0018691C" w:rsidRDefault="0018691C">
      <w:pPr>
        <w:keepLines/>
        <w:ind w:left="850"/>
        <w:jc w:val="left"/>
        <w:rPr>
          <w:sz w:val="20"/>
          <w:szCs w:val="20"/>
        </w:rPr>
      </w:pPr>
    </w:p>
    <w:p w:rsidR="0018691C" w:rsidRDefault="0018691C">
      <w:pPr>
        <w:keepLines/>
        <w:ind w:left="993"/>
        <w:jc w:val="left"/>
        <w:rPr>
          <w:b/>
          <w:bCs/>
          <w:sz w:val="20"/>
          <w:szCs w:val="20"/>
        </w:rPr>
      </w:pPr>
      <w:r>
        <w:rPr>
          <w:b/>
          <w:bCs/>
          <w:sz w:val="20"/>
          <w:szCs w:val="20"/>
        </w:rPr>
        <w:t>Retention of Sums Withheld at Second Exception Report for Breach of Remedial Action Plan</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B29.24.</w:t>
      </w:r>
      <w:r>
        <w:rPr>
          <w:rFonts w:eastAsia="Times New Roman"/>
          <w:sz w:val="20"/>
          <w:szCs w:val="20"/>
        </w:rPr>
        <w:tab/>
        <w:t>If the Provider is in breach of a Remedial Action Plan the Authority may, when issuing any Second Exception Report retain permanently any sums withheld under clause B29.23.</w:t>
      </w:r>
    </w:p>
    <w:p w:rsidR="0018691C" w:rsidRDefault="0018691C">
      <w:pPr>
        <w:keepLines/>
        <w:ind w:firstLine="993"/>
        <w:jc w:val="left"/>
        <w:rPr>
          <w:b/>
          <w:bCs/>
          <w:sz w:val="20"/>
          <w:szCs w:val="20"/>
        </w:rPr>
      </w:pPr>
    </w:p>
    <w:p w:rsidR="0018691C" w:rsidRDefault="0018691C">
      <w:pPr>
        <w:keepNext/>
        <w:keepLines/>
        <w:ind w:firstLine="991"/>
        <w:jc w:val="left"/>
        <w:rPr>
          <w:b/>
          <w:bCs/>
          <w:sz w:val="20"/>
          <w:szCs w:val="20"/>
        </w:rPr>
      </w:pPr>
      <w:r>
        <w:rPr>
          <w:b/>
          <w:bCs/>
          <w:sz w:val="20"/>
          <w:szCs w:val="20"/>
        </w:rPr>
        <w:lastRenderedPageBreak/>
        <w:t>Unjustified Withholding or Retention of Payment</w:t>
      </w:r>
    </w:p>
    <w:p w:rsidR="0018691C" w:rsidRDefault="0018691C">
      <w:pPr>
        <w:keepNext/>
        <w:keepLines/>
        <w:ind w:firstLine="991"/>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B29.25.</w:t>
      </w:r>
      <w:r>
        <w:rPr>
          <w:rFonts w:eastAsia="Times New Roman"/>
          <w:sz w:val="20"/>
          <w:szCs w:val="20"/>
        </w:rPr>
        <w:tab/>
        <w:t>If the Authority withholds sums under clause B29.19 or clause B29.23 or retain sums under clause B29.24, and within 20 Business Days of the date of that withholding or retention (as the case may be) the Provider produces evidence satisfactory to the Authority that the relevant sums were withheld or retained unjustifiably, the Authority must pay those sums to the Provider within 10 Business Days following the date of the Authority</w:t>
      </w:r>
      <w:r>
        <w:rPr>
          <w:rFonts w:eastAsia="Times New Roman"/>
          <w:sz w:val="20"/>
          <w:szCs w:val="20"/>
          <w:lang w:val="en-US"/>
        </w:rPr>
        <w:t>’</w:t>
      </w:r>
      <w:r>
        <w:rPr>
          <w:rFonts w:eastAsia="Times New Roman"/>
          <w:sz w:val="20"/>
          <w:szCs w:val="20"/>
        </w:rPr>
        <w:t>s acceptance of that evidence, together with interest at the Default Interest Rate for the period for which the sums were withheld or retained. If the Authority does not accept the Provider</w:t>
      </w:r>
      <w:r>
        <w:rPr>
          <w:rFonts w:eastAsia="Times New Roman"/>
          <w:sz w:val="20"/>
          <w:szCs w:val="20"/>
          <w:lang w:val="en-US"/>
        </w:rPr>
        <w:t>’</w:t>
      </w:r>
      <w:r>
        <w:rPr>
          <w:rFonts w:eastAsia="Times New Roman"/>
          <w:sz w:val="20"/>
          <w:szCs w:val="20"/>
        </w:rPr>
        <w:t>s evidence the Provider may refer the matter to Dispute Resolution.</w:t>
      </w:r>
    </w:p>
    <w:p w:rsidR="0018691C" w:rsidRDefault="0018691C">
      <w:pPr>
        <w:keepLines/>
        <w:jc w:val="left"/>
        <w:rPr>
          <w:sz w:val="20"/>
          <w:szCs w:val="20"/>
        </w:rPr>
      </w:pPr>
    </w:p>
    <w:p w:rsidR="0018691C" w:rsidRDefault="0018691C">
      <w:pPr>
        <w:keepLines/>
        <w:ind w:firstLine="993"/>
        <w:jc w:val="left"/>
        <w:rPr>
          <w:b/>
          <w:bCs/>
          <w:sz w:val="20"/>
          <w:szCs w:val="20"/>
        </w:rPr>
      </w:pPr>
      <w:r>
        <w:rPr>
          <w:b/>
          <w:bCs/>
          <w:sz w:val="20"/>
          <w:szCs w:val="20"/>
        </w:rPr>
        <w:t>Retention of Sums Withheld on Expiry or Termination of this Contract</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B29.26.</w:t>
      </w:r>
      <w:r>
        <w:rPr>
          <w:rFonts w:eastAsia="Times New Roman"/>
          <w:sz w:val="20"/>
          <w:szCs w:val="20"/>
        </w:rPr>
        <w:tab/>
        <w:t xml:space="preserve">If the Provider does not agree a Remedial Action Plan: </w:t>
      </w:r>
    </w:p>
    <w:p w:rsidR="0018691C" w:rsidRDefault="0018691C">
      <w:pPr>
        <w:keepLines/>
        <w:tabs>
          <w:tab w:val="left" w:pos="1560"/>
        </w:tabs>
        <w:ind w:left="1560" w:hanging="567"/>
        <w:jc w:val="left"/>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within</w:t>
      </w:r>
      <w:proofErr w:type="gramEnd"/>
      <w:r>
        <w:rPr>
          <w:rFonts w:eastAsia="Times New Roman"/>
          <w:sz w:val="20"/>
          <w:szCs w:val="20"/>
        </w:rPr>
        <w:t xml:space="preserve"> 6 months following the expiry of the relevant time period set out in clause B29.13; or</w:t>
      </w:r>
    </w:p>
    <w:p w:rsidR="0018691C" w:rsidRDefault="0018691C">
      <w:pPr>
        <w:keepLines/>
        <w:tabs>
          <w:tab w:val="left" w:pos="1560"/>
        </w:tabs>
        <w:ind w:left="1560" w:hanging="567"/>
        <w:jc w:val="left"/>
        <w:rPr>
          <w:sz w:val="20"/>
          <w:szCs w:val="20"/>
        </w:rPr>
      </w:pPr>
    </w:p>
    <w:p w:rsidR="0018691C" w:rsidRDefault="0018691C">
      <w:pPr>
        <w:keepLines/>
        <w:tabs>
          <w:tab w:val="left" w:pos="1560"/>
        </w:tabs>
        <w:ind w:left="1560" w:hanging="567"/>
        <w:jc w:val="left"/>
        <w:rPr>
          <w:rFonts w:eastAsia="Times New Roman"/>
          <w:sz w:val="20"/>
          <w:szCs w:val="20"/>
        </w:rPr>
      </w:pPr>
      <w:proofErr w:type="gramStart"/>
      <w:r>
        <w:rPr>
          <w:rFonts w:eastAsia="Times New Roman"/>
          <w:sz w:val="20"/>
          <w:szCs w:val="20"/>
        </w:rPr>
        <w:t>b</w:t>
      </w:r>
      <w:proofErr w:type="gramEnd"/>
      <w:r>
        <w:rPr>
          <w:rFonts w:eastAsia="Times New Roman"/>
          <w:sz w:val="20"/>
          <w:szCs w:val="20"/>
        </w:rPr>
        <w:t>)</w:t>
      </w:r>
      <w:r>
        <w:rPr>
          <w:rFonts w:eastAsia="Times New Roman"/>
          <w:sz w:val="20"/>
          <w:szCs w:val="20"/>
        </w:rPr>
        <w:tab/>
        <w:t>before the Expiry Date or earlier termination of this Contract,</w:t>
      </w:r>
    </w:p>
    <w:p w:rsidR="0018691C" w:rsidRDefault="0018691C">
      <w:pPr>
        <w:keepLines/>
        <w:tabs>
          <w:tab w:val="left" w:pos="1560"/>
        </w:tabs>
        <w:ind w:left="1560" w:hanging="567"/>
        <w:jc w:val="left"/>
        <w:rPr>
          <w:sz w:val="20"/>
          <w:szCs w:val="20"/>
        </w:rPr>
      </w:pPr>
    </w:p>
    <w:p w:rsidR="0018691C" w:rsidRDefault="0018691C">
      <w:pPr>
        <w:keepLines/>
        <w:ind w:left="993"/>
        <w:jc w:val="left"/>
        <w:rPr>
          <w:sz w:val="20"/>
          <w:szCs w:val="20"/>
        </w:rPr>
      </w:pPr>
      <w:proofErr w:type="gramStart"/>
      <w:r>
        <w:rPr>
          <w:sz w:val="20"/>
          <w:szCs w:val="20"/>
        </w:rPr>
        <w:t>whichever</w:t>
      </w:r>
      <w:proofErr w:type="gramEnd"/>
      <w:r>
        <w:rPr>
          <w:sz w:val="20"/>
          <w:szCs w:val="20"/>
        </w:rPr>
        <w:t xml:space="preserve"> is the earlier, the Authority may retain permanently any sums withheld under clause B29.19.</w:t>
      </w:r>
    </w:p>
    <w:p w:rsidR="0018691C" w:rsidRDefault="0018691C">
      <w:pPr>
        <w:keepLines/>
        <w:jc w:val="left"/>
        <w:rPr>
          <w:sz w:val="20"/>
          <w:szCs w:val="20"/>
        </w:rPr>
      </w:pPr>
    </w:p>
    <w:p w:rsidR="0018691C" w:rsidRDefault="0018691C">
      <w:pPr>
        <w:keepLines/>
        <w:tabs>
          <w:tab w:val="left" w:pos="1008"/>
        </w:tabs>
        <w:ind w:left="1008" w:hanging="1008"/>
        <w:jc w:val="left"/>
        <w:rPr>
          <w:rFonts w:eastAsia="Times New Roman"/>
          <w:sz w:val="20"/>
          <w:szCs w:val="20"/>
        </w:rPr>
      </w:pPr>
      <w:r>
        <w:rPr>
          <w:rFonts w:eastAsia="Times New Roman"/>
          <w:sz w:val="20"/>
          <w:szCs w:val="20"/>
        </w:rPr>
        <w:t>B29.27.</w:t>
      </w:r>
      <w:r>
        <w:rPr>
          <w:rFonts w:eastAsia="Times New Roman"/>
          <w:sz w:val="20"/>
          <w:szCs w:val="20"/>
        </w:rPr>
        <w:tab/>
        <w:t>If the Provider does not rectify a breach of a Remedial Action Plan before the Expiry Date or earlier termination of this Contract, the Authority may retain permanently any sums withheld under clause B29.23.</w:t>
      </w:r>
    </w:p>
    <w:p w:rsidR="0018691C" w:rsidRDefault="0018691C">
      <w:pPr>
        <w:ind w:left="993" w:hanging="993"/>
        <w:rPr>
          <w:sz w:val="20"/>
          <w:szCs w:val="20"/>
        </w:rPr>
      </w:pPr>
    </w:p>
    <w:p w:rsidR="0018691C" w:rsidRDefault="0018691C">
      <w:pPr>
        <w:keepNext/>
        <w:tabs>
          <w:tab w:val="left" w:pos="1008"/>
        </w:tabs>
        <w:ind w:left="1008" w:hanging="1008"/>
        <w:rPr>
          <w:rFonts w:eastAsia="Times New Roman"/>
          <w:b/>
          <w:bCs/>
          <w:sz w:val="20"/>
          <w:szCs w:val="20"/>
        </w:rPr>
      </w:pPr>
      <w:r>
        <w:rPr>
          <w:rFonts w:eastAsia="Times New Roman"/>
          <w:b/>
          <w:bCs/>
          <w:sz w:val="20"/>
          <w:szCs w:val="20"/>
        </w:rPr>
        <w:t>B30.</w:t>
      </w:r>
      <w:r>
        <w:rPr>
          <w:rFonts w:eastAsia="Times New Roman"/>
          <w:b/>
          <w:bCs/>
          <w:sz w:val="20"/>
          <w:szCs w:val="20"/>
        </w:rPr>
        <w:tab/>
        <w:t>DISPUTE RESOLUTION</w:t>
      </w:r>
    </w:p>
    <w:p w:rsidR="0018691C" w:rsidRDefault="0018691C">
      <w:pPr>
        <w:keepNext/>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B30.1.</w:t>
      </w:r>
      <w:r>
        <w:rPr>
          <w:rFonts w:eastAsia="Times New Roman"/>
          <w:sz w:val="20"/>
          <w:szCs w:val="20"/>
        </w:rPr>
        <w:tab/>
        <w:t>If the Parties are in Dispute, they must seek in good faith to resolve the Dispute following the process set out in Appendix M (</w:t>
      </w:r>
      <w:r>
        <w:rPr>
          <w:rFonts w:eastAsia="Times New Roman"/>
          <w:i/>
          <w:iCs/>
          <w:sz w:val="20"/>
          <w:szCs w:val="20"/>
        </w:rPr>
        <w:t>Dispute Resolution</w:t>
      </w:r>
      <w:r>
        <w:rPr>
          <w:rFonts w:eastAsia="Times New Roman"/>
          <w:sz w:val="20"/>
          <w:szCs w:val="20"/>
        </w:rPr>
        <w:t xml:space="preserve">), unless the Parties agree and set out an alternative dispute resolution process in the Special Conditions in which case the process in the Special Conditions will prevail.  </w:t>
      </w:r>
    </w:p>
    <w:p w:rsidR="0018691C" w:rsidRDefault="0018691C">
      <w:pPr>
        <w:keepNext/>
        <w:keepLines/>
        <w:rPr>
          <w:b/>
          <w:bCs/>
          <w:sz w:val="20"/>
          <w:szCs w:val="20"/>
        </w:rPr>
      </w:pPr>
    </w:p>
    <w:p w:rsidR="0018691C" w:rsidRDefault="0018691C">
      <w:pPr>
        <w:tabs>
          <w:tab w:val="left" w:pos="1008"/>
        </w:tabs>
        <w:ind w:left="1008" w:hanging="1008"/>
        <w:rPr>
          <w:rFonts w:eastAsia="Times New Roman"/>
          <w:b/>
          <w:bCs/>
          <w:sz w:val="20"/>
          <w:szCs w:val="20"/>
        </w:rPr>
      </w:pPr>
      <w:r>
        <w:rPr>
          <w:rFonts w:eastAsia="Times New Roman"/>
          <w:b/>
          <w:bCs/>
          <w:sz w:val="20"/>
          <w:szCs w:val="20"/>
        </w:rPr>
        <w:t>B31.</w:t>
      </w:r>
      <w:r>
        <w:rPr>
          <w:rFonts w:eastAsia="Times New Roman"/>
          <w:b/>
          <w:bCs/>
          <w:sz w:val="20"/>
          <w:szCs w:val="20"/>
        </w:rPr>
        <w:tab/>
        <w:t>SUSPENSION AND CONSEQUENCES OF SUSPENSION</w:t>
      </w:r>
    </w:p>
    <w:p w:rsidR="0018691C" w:rsidRDefault="0018691C">
      <w:pPr>
        <w:rPr>
          <w:b/>
          <w:bCs/>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B31.1.</w:t>
      </w:r>
      <w:r>
        <w:rPr>
          <w:rFonts w:eastAsia="Times New Roman"/>
          <w:sz w:val="20"/>
          <w:szCs w:val="20"/>
        </w:rPr>
        <w:tab/>
        <w:t>A suspension event shall have occurred if:</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Authority reasonably considers that a breach by the Provider of any obligation under this Contract:</w:t>
      </w:r>
    </w:p>
    <w:p w:rsidR="0018691C" w:rsidRDefault="0018691C">
      <w:pPr>
        <w:keepNext/>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r>
      <w:proofErr w:type="gramStart"/>
      <w:r>
        <w:rPr>
          <w:rFonts w:eastAsia="Times New Roman"/>
          <w:sz w:val="20"/>
          <w:szCs w:val="20"/>
        </w:rPr>
        <w:t>may</w:t>
      </w:r>
      <w:proofErr w:type="gramEnd"/>
      <w:r>
        <w:rPr>
          <w:rFonts w:eastAsia="Times New Roman"/>
          <w:sz w:val="20"/>
          <w:szCs w:val="20"/>
        </w:rPr>
        <w:t xml:space="preserve"> create an immediate and serious threat to the health or safety of any Service User; or</w:t>
      </w:r>
    </w:p>
    <w:p w:rsidR="0018691C" w:rsidRDefault="0018691C">
      <w:pPr>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(ii)</w:t>
      </w:r>
      <w:r>
        <w:rPr>
          <w:rFonts w:eastAsia="Times New Roman"/>
          <w:sz w:val="20"/>
          <w:szCs w:val="20"/>
        </w:rPr>
        <w:tab/>
      </w:r>
      <w:proofErr w:type="gramStart"/>
      <w:r>
        <w:rPr>
          <w:rFonts w:eastAsia="Times New Roman"/>
          <w:sz w:val="20"/>
          <w:szCs w:val="20"/>
        </w:rPr>
        <w:t>may</w:t>
      </w:r>
      <w:proofErr w:type="gramEnd"/>
      <w:r>
        <w:rPr>
          <w:rFonts w:eastAsia="Times New Roman"/>
          <w:sz w:val="20"/>
          <w:szCs w:val="20"/>
        </w:rPr>
        <w:t xml:space="preserve"> result in a material interruption in the provision of any one or more of the Services; or</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clause</w:t>
      </w:r>
      <w:proofErr w:type="gramEnd"/>
      <w:r>
        <w:rPr>
          <w:rFonts w:eastAsia="Times New Roman"/>
          <w:sz w:val="20"/>
          <w:szCs w:val="20"/>
        </w:rPr>
        <w:t xml:space="preserve"> B31.1 does not apply, but the Authority, acting reasonably, considers that the circumstances constitute an emergency, (which may include an event of Force Majeure) affecting provision of a Service or Services; or</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is prevented, or will be prevented, from providing a Service due to the termination, suspension, restriction or variation of any Consent,</w:t>
      </w:r>
    </w:p>
    <w:p w:rsidR="0018691C" w:rsidRDefault="0018691C">
      <w:pPr>
        <w:ind w:left="1008"/>
        <w:rPr>
          <w:sz w:val="20"/>
          <w:szCs w:val="20"/>
        </w:rPr>
      </w:pPr>
    </w:p>
    <w:p w:rsidR="0018691C" w:rsidRDefault="0018691C">
      <w:pPr>
        <w:ind w:firstLine="993"/>
        <w:rPr>
          <w:sz w:val="20"/>
          <w:szCs w:val="20"/>
        </w:rPr>
      </w:pPr>
      <w:r>
        <w:rPr>
          <w:sz w:val="20"/>
          <w:szCs w:val="20"/>
        </w:rPr>
        <w:t>(</w:t>
      </w:r>
      <w:proofErr w:type="gramStart"/>
      <w:r>
        <w:rPr>
          <w:sz w:val="20"/>
          <w:szCs w:val="20"/>
        </w:rPr>
        <w:t>each</w:t>
      </w:r>
      <w:proofErr w:type="gramEnd"/>
      <w:r>
        <w:rPr>
          <w:sz w:val="20"/>
          <w:szCs w:val="20"/>
        </w:rPr>
        <w:t xml:space="preserve"> a </w:t>
      </w:r>
      <w:r>
        <w:rPr>
          <w:b/>
          <w:bCs/>
          <w:i/>
          <w:iCs/>
          <w:sz w:val="20"/>
          <w:szCs w:val="20"/>
        </w:rPr>
        <w:t>Suspension Event</w:t>
      </w:r>
      <w:r>
        <w:rPr>
          <w:sz w:val="20"/>
          <w:szCs w:val="20"/>
        </w:rPr>
        <w:t>).</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B31.2.</w:t>
      </w:r>
      <w:r>
        <w:rPr>
          <w:rFonts w:eastAsia="Times New Roman"/>
          <w:sz w:val="20"/>
          <w:szCs w:val="20"/>
        </w:rPr>
        <w:tab/>
        <w:t>Where a Suspension Event occurs the Authority:</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lastRenderedPageBreak/>
        <w:t>a)</w:t>
      </w:r>
      <w:r>
        <w:rPr>
          <w:rFonts w:eastAsia="Times New Roman"/>
          <w:sz w:val="20"/>
          <w:szCs w:val="20"/>
        </w:rPr>
        <w:tab/>
        <w:t>may by written notice to the Provider and with immediate effect suspend any affected Service, or the provision of any affected Service, until the Provider demonstrates to the reasonable satisfaction of the Authority that it is able to and will perform the suspended Service, to the required standard; and</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must</w:t>
      </w:r>
      <w:proofErr w:type="gramEnd"/>
      <w:r>
        <w:rPr>
          <w:rFonts w:eastAsia="Times New Roman"/>
          <w:sz w:val="20"/>
          <w:szCs w:val="20"/>
        </w:rPr>
        <w:t xml:space="preserve"> where applicable promptly notify CQC and/or any relevant Regulatory Body of the suspension.</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B31.3.</w:t>
      </w:r>
      <w:r>
        <w:rPr>
          <w:rFonts w:eastAsia="Times New Roman"/>
          <w:sz w:val="20"/>
          <w:szCs w:val="20"/>
        </w:rPr>
        <w:tab/>
        <w:t>During the suspension of any Service under clause B31.2, the Provider must comply with any steps the Authority reasonably specifies in order to remedy the Suspension Event, including where the Authority</w:t>
      </w:r>
      <w:r>
        <w:rPr>
          <w:rFonts w:eastAsia="Times New Roman"/>
          <w:sz w:val="20"/>
          <w:szCs w:val="20"/>
          <w:lang w:val="en-US"/>
        </w:rPr>
        <w:t>’</w:t>
      </w:r>
      <w:r>
        <w:rPr>
          <w:rFonts w:eastAsia="Times New Roman"/>
          <w:sz w:val="20"/>
          <w:szCs w:val="20"/>
        </w:rPr>
        <w:t>s decision to suspend pursuant to clause B31.2 has been referred to dispute resolution under clause B30 (</w:t>
      </w:r>
      <w:r>
        <w:rPr>
          <w:rFonts w:eastAsia="Times New Roman"/>
          <w:i/>
          <w:iCs/>
          <w:sz w:val="20"/>
          <w:szCs w:val="20"/>
        </w:rPr>
        <w:t>Dispute Resolution</w:t>
      </w:r>
      <w:r>
        <w:rPr>
          <w:rFonts w:eastAsia="Times New Roman"/>
          <w:sz w:val="20"/>
          <w:szCs w:val="20"/>
        </w:rPr>
        <w:t>).</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B31.4.</w:t>
      </w:r>
      <w:r>
        <w:rPr>
          <w:rFonts w:eastAsia="Times New Roman"/>
          <w:sz w:val="20"/>
          <w:szCs w:val="20"/>
        </w:rPr>
        <w:tab/>
        <w:t>During the suspension of any Service under clause B31.2, the Provider will not be entitled to claim or receive any payment for the suspended Service except in respect of:</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all</w:t>
      </w:r>
      <w:proofErr w:type="gramEnd"/>
      <w:r>
        <w:rPr>
          <w:rFonts w:eastAsia="Times New Roman"/>
          <w:sz w:val="20"/>
          <w:szCs w:val="20"/>
        </w:rPr>
        <w:t xml:space="preserve"> or part of the suspended Service the delivery of which took place before the date on which the relevant suspension took effect in accordance with clause B31.2; and/or</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all</w:t>
      </w:r>
      <w:proofErr w:type="gramEnd"/>
      <w:r>
        <w:rPr>
          <w:rFonts w:eastAsia="Times New Roman"/>
          <w:sz w:val="20"/>
          <w:szCs w:val="20"/>
        </w:rPr>
        <w:t xml:space="preserve"> or part of the suspended Service which the Provider continues to deliver during the period of suspension in accordance with clause B31.5.</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B31.5.</w:t>
      </w:r>
      <w:r>
        <w:rPr>
          <w:rFonts w:eastAsia="Times New Roman"/>
          <w:sz w:val="20"/>
          <w:szCs w:val="20"/>
        </w:rPr>
        <w:tab/>
        <w:t>The Parties must use all reasonable endeavours to minimise any inconvenience caused or likely to be caused to Service Users as a result of the suspension of the Service.</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B31.6.</w:t>
      </w:r>
      <w:r>
        <w:rPr>
          <w:rFonts w:eastAsia="Times New Roman"/>
          <w:sz w:val="20"/>
          <w:szCs w:val="20"/>
        </w:rPr>
        <w:tab/>
        <w:t>Except where suspension occurs by reason of an event of Force Majeure, the Provider must indemnify the Authority in respect of any Losses directly and reasonably incurred by the Authority in respect of that suspension (including for the avoidance of doubt Losses incurred in commissioning the suspended Service).</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B31.7.</w:t>
      </w:r>
      <w:r>
        <w:rPr>
          <w:rFonts w:eastAsia="Times New Roman"/>
          <w:sz w:val="20"/>
          <w:szCs w:val="20"/>
        </w:rPr>
        <w:tab/>
        <w:t>Following suspension of a Service the Provider must at the reasonable request of the Authority and for a reasonable period:</w:t>
      </w:r>
    </w:p>
    <w:p w:rsidR="0018691C" w:rsidRDefault="0018691C">
      <w:pPr>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t xml:space="preserve">co-operate fully with the Authority and any Successor Provider of the suspended Service in order to ensure continuity and a smooth transfer of the suspended Service and to avoid any inconvenience to or risk to the health and safety of Service Users, employees of the Authority or members of the public; and </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at</w:t>
      </w:r>
      <w:proofErr w:type="gramEnd"/>
      <w:r>
        <w:rPr>
          <w:rFonts w:eastAsia="Times New Roman"/>
          <w:sz w:val="20"/>
          <w:szCs w:val="20"/>
        </w:rPr>
        <w:t xml:space="preserve"> the cost of the Provider:</w:t>
      </w:r>
    </w:p>
    <w:p w:rsidR="0018691C" w:rsidRDefault="0018691C">
      <w:pPr>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r>
      <w:proofErr w:type="gramStart"/>
      <w:r>
        <w:rPr>
          <w:rFonts w:eastAsia="Times New Roman"/>
          <w:sz w:val="20"/>
          <w:szCs w:val="20"/>
        </w:rPr>
        <w:t>promptly</w:t>
      </w:r>
      <w:proofErr w:type="gramEnd"/>
      <w:r>
        <w:rPr>
          <w:rFonts w:eastAsia="Times New Roman"/>
          <w:sz w:val="20"/>
          <w:szCs w:val="20"/>
        </w:rPr>
        <w:t xml:space="preserve"> provide all reasonable assistance and all information necessary to effect an orderly assumption of the suspended Service by an alternative Successor Provider; and</w:t>
      </w:r>
    </w:p>
    <w:p w:rsidR="0018691C" w:rsidRDefault="0018691C">
      <w:pPr>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(ii)</w:t>
      </w:r>
      <w:r>
        <w:rPr>
          <w:rFonts w:eastAsia="Times New Roman"/>
          <w:sz w:val="20"/>
          <w:szCs w:val="20"/>
        </w:rPr>
        <w:tab/>
      </w:r>
      <w:proofErr w:type="gramStart"/>
      <w:r>
        <w:rPr>
          <w:rFonts w:eastAsia="Times New Roman"/>
          <w:sz w:val="20"/>
          <w:szCs w:val="20"/>
        </w:rPr>
        <w:t>deliver</w:t>
      </w:r>
      <w:proofErr w:type="gramEnd"/>
      <w:r>
        <w:rPr>
          <w:rFonts w:eastAsia="Times New Roman"/>
          <w:sz w:val="20"/>
          <w:szCs w:val="20"/>
        </w:rPr>
        <w:t xml:space="preserve"> to the Authority all materials, papers, documents and operating manuals owned by the Authority and used by the Provider in the provision of the suspended Service.</w:t>
      </w:r>
    </w:p>
    <w:p w:rsidR="0018691C" w:rsidRDefault="0018691C">
      <w:pPr>
        <w:ind w:left="1418"/>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B31.8.</w:t>
      </w:r>
      <w:r>
        <w:rPr>
          <w:rFonts w:eastAsia="Times New Roman"/>
          <w:sz w:val="20"/>
          <w:szCs w:val="20"/>
        </w:rPr>
        <w:tab/>
        <w:t>As part of its compliance with clause B31.7 the Provider may be required by the Authority to agree a transition plan with the Authority and/or any alternative Successor Provider.</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B31.9.</w:t>
      </w:r>
      <w:r>
        <w:rPr>
          <w:rFonts w:eastAsia="Times New Roman"/>
          <w:sz w:val="20"/>
          <w:szCs w:val="20"/>
        </w:rPr>
        <w:tab/>
        <w:t>If it is determined, pursuant to clause B30 (</w:t>
      </w:r>
      <w:r>
        <w:rPr>
          <w:rFonts w:eastAsia="Times New Roman"/>
          <w:i/>
          <w:iCs/>
          <w:sz w:val="20"/>
          <w:szCs w:val="20"/>
        </w:rPr>
        <w:t>Dispute Resolution</w:t>
      </w:r>
      <w:proofErr w:type="gramStart"/>
      <w:r>
        <w:rPr>
          <w:rFonts w:eastAsia="Times New Roman"/>
          <w:sz w:val="20"/>
          <w:szCs w:val="20"/>
        </w:rPr>
        <w:t>), that</w:t>
      </w:r>
      <w:proofErr w:type="gramEnd"/>
      <w:r>
        <w:rPr>
          <w:rFonts w:eastAsia="Times New Roman"/>
          <w:sz w:val="20"/>
          <w:szCs w:val="20"/>
        </w:rPr>
        <w:t xml:space="preserve"> the Authority acted unreasonably in suspending a Service, the Authority must indemnify the Provider in respect of any Loss directly and reasonably incurred by the Provider in respect of that suspension.</w:t>
      </w:r>
    </w:p>
    <w:p w:rsidR="0018691C" w:rsidRDefault="0018691C">
      <w:pPr>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B31.10.</w:t>
      </w:r>
      <w:r>
        <w:rPr>
          <w:rFonts w:eastAsia="Times New Roman"/>
          <w:sz w:val="20"/>
          <w:szCs w:val="20"/>
        </w:rPr>
        <w:tab/>
        <w:t>During any suspension of a Service the Provider where applicable will implement the relevant parts of the Business Continuity Plan to ensure there is no interruption in the availability to the relevant Service.</w:t>
      </w:r>
    </w:p>
    <w:p w:rsidR="0018691C" w:rsidRDefault="0018691C">
      <w:pPr>
        <w:rPr>
          <w:sz w:val="20"/>
          <w:szCs w:val="20"/>
        </w:rPr>
      </w:pPr>
    </w:p>
    <w:p w:rsidR="0018691C" w:rsidRDefault="0018691C">
      <w:pPr>
        <w:rPr>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b/>
          <w:bCs/>
          <w:sz w:val="20"/>
          <w:szCs w:val="20"/>
        </w:rPr>
        <w:lastRenderedPageBreak/>
        <w:t>B32.</w:t>
      </w:r>
      <w:r>
        <w:rPr>
          <w:rFonts w:eastAsia="Times New Roman"/>
          <w:b/>
          <w:bCs/>
          <w:sz w:val="20"/>
          <w:szCs w:val="20"/>
        </w:rPr>
        <w:tab/>
        <w:t>TERMINATION</w:t>
      </w:r>
    </w:p>
    <w:p w:rsidR="0018691C" w:rsidRDefault="0018691C">
      <w:pPr>
        <w:keepNext/>
        <w:keepLines/>
        <w:rPr>
          <w:b/>
          <w:bCs/>
          <w:sz w:val="20"/>
          <w:szCs w:val="20"/>
        </w:rPr>
      </w:pPr>
    </w:p>
    <w:p w:rsidR="0018691C" w:rsidRDefault="0018691C">
      <w:pPr>
        <w:keepNext/>
        <w:keepLines/>
        <w:tabs>
          <w:tab w:val="left" w:pos="1008"/>
        </w:tabs>
        <w:ind w:left="1008" w:hanging="1008"/>
        <w:rPr>
          <w:rFonts w:eastAsia="Times New Roman"/>
          <w:b/>
          <w:bCs/>
          <w:sz w:val="20"/>
          <w:szCs w:val="20"/>
        </w:rPr>
      </w:pPr>
      <w:r>
        <w:rPr>
          <w:rFonts w:eastAsia="Times New Roman"/>
          <w:sz w:val="20"/>
          <w:szCs w:val="20"/>
        </w:rPr>
        <w:t>B32.1.</w:t>
      </w:r>
      <w:r>
        <w:rPr>
          <w:rFonts w:eastAsia="Times New Roman"/>
          <w:sz w:val="20"/>
          <w:szCs w:val="20"/>
        </w:rPr>
        <w:tab/>
        <w:t>Either Party may voluntarily terminate this Contract or any Service by giving the other Party not less than 6 months' written notice at any time after the Service Commencement Date.</w:t>
      </w:r>
    </w:p>
    <w:p w:rsidR="0018691C" w:rsidRDefault="0018691C">
      <w:pPr>
        <w:keepNext/>
        <w:keepLines/>
        <w:rPr>
          <w:b/>
          <w:bCs/>
          <w:color w:val="0000FF"/>
          <w:sz w:val="20"/>
          <w:szCs w:val="20"/>
        </w:rPr>
      </w:pPr>
    </w:p>
    <w:p w:rsidR="0018691C" w:rsidRDefault="0018691C">
      <w:pPr>
        <w:keepNext/>
        <w:keepLines/>
        <w:tabs>
          <w:tab w:val="left" w:pos="1008"/>
        </w:tabs>
        <w:ind w:left="1008" w:hanging="1008"/>
        <w:rPr>
          <w:rFonts w:eastAsia="Times New Roman"/>
          <w:sz w:val="20"/>
          <w:szCs w:val="20"/>
        </w:rPr>
      </w:pPr>
      <w:r>
        <w:rPr>
          <w:rFonts w:eastAsia="Times New Roman"/>
          <w:sz w:val="20"/>
          <w:szCs w:val="20"/>
        </w:rPr>
        <w:t>B32.2.</w:t>
      </w:r>
      <w:r>
        <w:rPr>
          <w:rFonts w:eastAsia="Times New Roman"/>
          <w:sz w:val="20"/>
          <w:szCs w:val="20"/>
        </w:rPr>
        <w:tab/>
        <w:t>The Authority may terminate this Contract in whole or part with immediate effect by written notice to the Provider if:</w:t>
      </w:r>
    </w:p>
    <w:p w:rsidR="0018691C" w:rsidRDefault="0018691C">
      <w:pPr>
        <w:keepNext/>
        <w:keepLines/>
        <w:ind w:left="993"/>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is in persistent or repetitive breach of the Quality Outcomes Indicators;</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is in persistent breach of its obligations under this Contract;</w:t>
      </w:r>
    </w:p>
    <w:p w:rsidR="0018691C" w:rsidRDefault="0018691C">
      <w:pPr>
        <w:keepNext/>
        <w:keepLines/>
        <w:ind w:left="1008"/>
        <w:rPr>
          <w:sz w:val="20"/>
          <w:szCs w:val="20"/>
        </w:rPr>
      </w:pPr>
    </w:p>
    <w:p w:rsidR="0018691C" w:rsidRDefault="0018691C">
      <w:pPr>
        <w:keepNext/>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w:t>
      </w:r>
    </w:p>
    <w:p w:rsidR="0018691C" w:rsidRDefault="0018691C">
      <w:pPr>
        <w:keepNext/>
        <w:keepLines/>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w:t>
      </w:r>
      <w:proofErr w:type="spellStart"/>
      <w:proofErr w:type="gramStart"/>
      <w:r>
        <w:rPr>
          <w:rFonts w:eastAsia="Times New Roman"/>
          <w:sz w:val="20"/>
          <w:szCs w:val="20"/>
        </w:rPr>
        <w:t>i</w:t>
      </w:r>
      <w:proofErr w:type="spellEnd"/>
      <w:proofErr w:type="gramEnd"/>
      <w:r>
        <w:rPr>
          <w:rFonts w:eastAsia="Times New Roman"/>
          <w:sz w:val="20"/>
          <w:szCs w:val="20"/>
        </w:rPr>
        <w:t>)</w:t>
      </w:r>
      <w:r>
        <w:rPr>
          <w:rFonts w:eastAsia="Times New Roman"/>
          <w:sz w:val="20"/>
          <w:szCs w:val="20"/>
        </w:rPr>
        <w:tab/>
        <w:t>fails to obtain any Consent;</w:t>
      </w:r>
    </w:p>
    <w:p w:rsidR="0018691C" w:rsidRDefault="0018691C">
      <w:pPr>
        <w:keepNext/>
        <w:keepLines/>
        <w:ind w:left="2016"/>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(ii)</w:t>
      </w:r>
      <w:r>
        <w:rPr>
          <w:rFonts w:eastAsia="Times New Roman"/>
          <w:sz w:val="20"/>
          <w:szCs w:val="20"/>
        </w:rPr>
        <w:tab/>
      </w:r>
      <w:proofErr w:type="gramStart"/>
      <w:r>
        <w:rPr>
          <w:rFonts w:eastAsia="Times New Roman"/>
          <w:sz w:val="20"/>
          <w:szCs w:val="20"/>
        </w:rPr>
        <w:t>loses</w:t>
      </w:r>
      <w:proofErr w:type="gramEnd"/>
      <w:r>
        <w:rPr>
          <w:rFonts w:eastAsia="Times New Roman"/>
          <w:sz w:val="20"/>
          <w:szCs w:val="20"/>
        </w:rPr>
        <w:t xml:space="preserve"> any Consent; or</w:t>
      </w:r>
    </w:p>
    <w:p w:rsidR="0018691C" w:rsidRDefault="0018691C">
      <w:pPr>
        <w:ind w:left="1418"/>
        <w:rPr>
          <w:sz w:val="20"/>
          <w:szCs w:val="20"/>
        </w:rPr>
      </w:pPr>
    </w:p>
    <w:p w:rsidR="0018691C" w:rsidRDefault="0018691C">
      <w:pPr>
        <w:tabs>
          <w:tab w:val="left" w:pos="1985"/>
        </w:tabs>
        <w:ind w:left="1985" w:hanging="567"/>
        <w:rPr>
          <w:rFonts w:eastAsia="Times New Roman"/>
          <w:sz w:val="20"/>
          <w:szCs w:val="20"/>
        </w:rPr>
      </w:pPr>
      <w:r>
        <w:rPr>
          <w:rFonts w:eastAsia="Times New Roman"/>
          <w:sz w:val="20"/>
          <w:szCs w:val="20"/>
        </w:rPr>
        <w:t>(iii)</w:t>
      </w:r>
      <w:r>
        <w:rPr>
          <w:rFonts w:eastAsia="Times New Roman"/>
          <w:sz w:val="20"/>
          <w:szCs w:val="20"/>
        </w:rPr>
        <w:tab/>
      </w:r>
      <w:proofErr w:type="gramStart"/>
      <w:r>
        <w:rPr>
          <w:rFonts w:eastAsia="Times New Roman"/>
          <w:sz w:val="20"/>
          <w:szCs w:val="20"/>
        </w:rPr>
        <w:t>has</w:t>
      </w:r>
      <w:proofErr w:type="gramEnd"/>
      <w:r>
        <w:rPr>
          <w:rFonts w:eastAsia="Times New Roman"/>
          <w:sz w:val="20"/>
          <w:szCs w:val="20"/>
        </w:rPr>
        <w:t xml:space="preserve"> any Consent varied or restricted,</w:t>
      </w:r>
    </w:p>
    <w:p w:rsidR="0018691C" w:rsidRDefault="0018691C">
      <w:pPr>
        <w:rPr>
          <w:sz w:val="20"/>
          <w:szCs w:val="20"/>
        </w:rPr>
      </w:pPr>
    </w:p>
    <w:p w:rsidR="0018691C" w:rsidRDefault="0018691C">
      <w:pPr>
        <w:ind w:left="1418"/>
        <w:rPr>
          <w:sz w:val="20"/>
          <w:szCs w:val="20"/>
        </w:rPr>
      </w:pPr>
      <w:proofErr w:type="gramStart"/>
      <w:r>
        <w:rPr>
          <w:sz w:val="20"/>
          <w:szCs w:val="20"/>
        </w:rPr>
        <w:t>the</w:t>
      </w:r>
      <w:proofErr w:type="gramEnd"/>
      <w:r>
        <w:rPr>
          <w:sz w:val="20"/>
          <w:szCs w:val="20"/>
        </w:rPr>
        <w:t xml:space="preserve"> effect of which might reasonably be considered by the Authority to have a material adverse effect on the provision of the Services;</w:t>
      </w:r>
    </w:p>
    <w:p w:rsidR="0018691C" w:rsidRDefault="0018691C">
      <w:pPr>
        <w:keepLines/>
        <w:ind w:left="993"/>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has breached the terms of clause B39 (</w:t>
      </w:r>
      <w:r>
        <w:rPr>
          <w:rFonts w:eastAsia="Times New Roman"/>
          <w:i/>
          <w:iCs/>
          <w:sz w:val="20"/>
          <w:szCs w:val="20"/>
        </w:rPr>
        <w:t>Prohibited Acts</w:t>
      </w:r>
      <w:r>
        <w:rPr>
          <w:rFonts w:eastAsia="Times New Roman"/>
          <w:sz w:val="20"/>
          <w:szCs w:val="20"/>
        </w:rPr>
        <w:t>);</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of the Provider</w:t>
      </w:r>
      <w:r>
        <w:rPr>
          <w:rFonts w:eastAsia="Times New Roman"/>
          <w:sz w:val="20"/>
          <w:szCs w:val="20"/>
          <w:lang w:val="en-US"/>
        </w:rPr>
        <w:t>’</w:t>
      </w:r>
      <w:r>
        <w:rPr>
          <w:rFonts w:eastAsia="Times New Roman"/>
          <w:sz w:val="20"/>
          <w:szCs w:val="20"/>
        </w:rPr>
        <w:t>s necessary registrations are cancelled by the CQC or other Regulatory Body as applicable;</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f)</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materially breaches its obligations in clause B37 (</w:t>
      </w:r>
      <w:r>
        <w:rPr>
          <w:rFonts w:eastAsia="Times New Roman"/>
          <w:i/>
          <w:iCs/>
          <w:sz w:val="20"/>
          <w:szCs w:val="20"/>
        </w:rPr>
        <w:t>Data Protection</w:t>
      </w:r>
      <w:r>
        <w:rPr>
          <w:rFonts w:eastAsia="Times New Roman"/>
          <w:sz w:val="20"/>
          <w:szCs w:val="20"/>
        </w:rPr>
        <w:t>);</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g)</w:t>
      </w:r>
      <w:r>
        <w:rPr>
          <w:rFonts w:eastAsia="Times New Roman"/>
          <w:sz w:val="20"/>
          <w:szCs w:val="20"/>
        </w:rPr>
        <w:tab/>
        <w:t>two or more Second Exception Reports are issued to the Provider under clause B29.22 (</w:t>
      </w:r>
      <w:r>
        <w:rPr>
          <w:rFonts w:eastAsia="Times New Roman"/>
          <w:i/>
          <w:iCs/>
          <w:sz w:val="20"/>
          <w:szCs w:val="20"/>
        </w:rPr>
        <w:t>Contract Management</w:t>
      </w:r>
      <w:r>
        <w:rPr>
          <w:rFonts w:eastAsia="Times New Roman"/>
          <w:sz w:val="20"/>
          <w:szCs w:val="20"/>
        </w:rPr>
        <w:t>) within any rolling 6 month period which are not disputed by the Provider, or if disputed, are upheld under Dispute Resolution;</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h)</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breaches the terms of clause B23 (</w:t>
      </w:r>
      <w:r>
        <w:rPr>
          <w:rFonts w:eastAsia="Times New Roman"/>
          <w:i/>
          <w:iCs/>
          <w:sz w:val="20"/>
          <w:szCs w:val="20"/>
        </w:rPr>
        <w:t>Assignment and Sub-contracting</w:t>
      </w:r>
      <w:r>
        <w:rPr>
          <w:rFonts w:eastAsia="Times New Roman"/>
          <w:sz w:val="20"/>
          <w:szCs w:val="20"/>
        </w:rPr>
        <w:t>);</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r>
      <w:proofErr w:type="gramStart"/>
      <w:r>
        <w:rPr>
          <w:rFonts w:eastAsia="Times New Roman"/>
          <w:sz w:val="20"/>
          <w:szCs w:val="20"/>
        </w:rPr>
        <w:t>a</w:t>
      </w:r>
      <w:proofErr w:type="gramEnd"/>
      <w:r>
        <w:rPr>
          <w:rFonts w:eastAsia="Times New Roman"/>
          <w:sz w:val="20"/>
          <w:szCs w:val="20"/>
        </w:rPr>
        <w:t xml:space="preserve"> resolution is passed or an order is made for the winding up of the Provider (otherwise than for the purpose of solvent amalgamation or reconstruction) or the Provider becomes subject to an administration order or a receiver or administrative receiver is appointed over or an encumbrancer takes possession of any of the Provider's property or equipment; </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j)</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ceases or threatens to cease to carry on business in the United Kingdom; or</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k)</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has breached any of its obligations under this Contract and that breach materially and adversely affects the provision of the Services in accordance with this Contract, and the Provider has not remedied that breach within 30 Business Days following receipt of notice from the Authority identifying the breach.</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B32.3.</w:t>
      </w:r>
      <w:r>
        <w:rPr>
          <w:rFonts w:eastAsia="Times New Roman"/>
          <w:sz w:val="20"/>
          <w:szCs w:val="20"/>
        </w:rPr>
        <w:tab/>
        <w:t>Either Party may terminate this Contract or any Service by written notice, with immediate effect, if and to the extent that the Authority or the Provider suffers an event of Force Majeure and such event of Force Majeure persists for more than 30 Business Days without the Parties agreeing alternative arrangements.</w:t>
      </w:r>
    </w:p>
    <w:p w:rsidR="0018691C" w:rsidRDefault="0018691C">
      <w:pPr>
        <w:keepLines/>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B32.4.</w:t>
      </w:r>
      <w:r>
        <w:rPr>
          <w:rFonts w:eastAsia="Times New Roman"/>
          <w:sz w:val="20"/>
          <w:szCs w:val="20"/>
        </w:rPr>
        <w:tab/>
        <w:t>The Provider may terminate this Contract or any Service with immediate effect by written notice to the Authority if the Authority is in material breach of any obligation under this Contract provided that if the breach is capable of remedy, the Provider may only terminate this Contract under this clause B32.4 if the Authority has failed to remedy such breach within 30 Business Days of receipt of notice from the Provider to do so.</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lastRenderedPageBreak/>
        <w:t>B33.</w:t>
      </w:r>
      <w:r>
        <w:rPr>
          <w:rFonts w:eastAsia="Times New Roman"/>
          <w:b/>
          <w:bCs/>
          <w:sz w:val="20"/>
          <w:szCs w:val="20"/>
        </w:rPr>
        <w:tab/>
        <w:t>CONSEQUENCE OF EXPIRY OR TERMINATION</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B33.1.</w:t>
      </w:r>
      <w:r>
        <w:rPr>
          <w:rFonts w:eastAsia="Times New Roman"/>
          <w:sz w:val="20"/>
          <w:szCs w:val="20"/>
        </w:rPr>
        <w:tab/>
        <w:t>Expiry or termination of this Contract, or termination of any Service, will not affect any rights or liabilities of the Parties that have accrued before the date of that expiry or termination or which later accrue.</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B33.2.</w:t>
      </w:r>
      <w:r>
        <w:rPr>
          <w:rFonts w:eastAsia="Times New Roman"/>
          <w:sz w:val="20"/>
          <w:szCs w:val="20"/>
        </w:rPr>
        <w:tab/>
        <w:t>On the expiry or termination of this Contract or termination of any Service for any reason the Authority, the Provider, and if appropriate any successor provider, will agree a Succession Plan and the Parties will comply with the provisions of the Succession Plan.</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B33.3.</w:t>
      </w:r>
      <w:r>
        <w:rPr>
          <w:rFonts w:eastAsia="Times New Roman"/>
          <w:sz w:val="20"/>
          <w:szCs w:val="20"/>
        </w:rPr>
        <w:tab/>
        <w:t>On the expiry or termination of this Contract or termination of any Service the Provider must co-operate fully with the Authority to migrate the Services in an orderly manner to the successor provider.</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B33.4.</w:t>
      </w:r>
      <w:r>
        <w:rPr>
          <w:rFonts w:eastAsia="Times New Roman"/>
          <w:sz w:val="20"/>
          <w:szCs w:val="20"/>
        </w:rPr>
        <w:tab/>
        <w:t>In the event of termination or expiry of this Contract, the Provider must cease to use the Authority</w:t>
      </w:r>
      <w:r>
        <w:rPr>
          <w:rFonts w:eastAsia="Times New Roman"/>
          <w:sz w:val="20"/>
          <w:szCs w:val="20"/>
          <w:lang w:val="en-US"/>
        </w:rPr>
        <w:t>’</w:t>
      </w:r>
      <w:r>
        <w:rPr>
          <w:rFonts w:eastAsia="Times New Roman"/>
          <w:sz w:val="20"/>
          <w:szCs w:val="20"/>
        </w:rPr>
        <w:t>s Confidential Information and on the earlier of the receipt of the Authority</w:t>
      </w:r>
      <w:r>
        <w:rPr>
          <w:rFonts w:eastAsia="Times New Roman"/>
          <w:sz w:val="20"/>
          <w:szCs w:val="20"/>
          <w:lang w:val="en-US"/>
        </w:rPr>
        <w:t>’</w:t>
      </w:r>
      <w:r>
        <w:rPr>
          <w:rFonts w:eastAsia="Times New Roman"/>
          <w:sz w:val="20"/>
          <w:szCs w:val="20"/>
        </w:rPr>
        <w:t>s written instructions or 12 months after the date of expiry or termination, return all copies of the Confidential Information to the Authority.</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B33.5.</w:t>
      </w:r>
      <w:r>
        <w:rPr>
          <w:rFonts w:eastAsia="Times New Roman"/>
          <w:sz w:val="20"/>
          <w:szCs w:val="20"/>
        </w:rPr>
        <w:tab/>
        <w:t>If, as a result of termination of this Contract or of any Service in accordance with this Contract (except any termination under clauses B32.4, B32.3 or if the Authority terminates under clause B32.1 (</w:t>
      </w:r>
      <w:r>
        <w:rPr>
          <w:rFonts w:eastAsia="Times New Roman"/>
          <w:i/>
          <w:iCs/>
          <w:sz w:val="20"/>
          <w:szCs w:val="20"/>
        </w:rPr>
        <w:t>Termination</w:t>
      </w:r>
      <w:r>
        <w:rPr>
          <w:rFonts w:eastAsia="Times New Roman"/>
          <w:sz w:val="20"/>
          <w:szCs w:val="20"/>
        </w:rPr>
        <w:t>), the Authority procures any terminated Service from an alternative provider, and the cost of doing so (to the extent reasonable) exceeds the amount that would have been payable to the Provider for providing the same Service, then the Authority, acting reasonably, will be entitled to recover from the Provider (in addition to any other sums payable by the Provider to the Authority in respect of that termination) the excess cost and all reasonable related professional and administration costs it incurs (in each case) for a period of 6 months following termination.</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B33.6.</w:t>
      </w:r>
      <w:r>
        <w:rPr>
          <w:rFonts w:eastAsia="Times New Roman"/>
          <w:sz w:val="20"/>
          <w:szCs w:val="20"/>
        </w:rPr>
        <w:tab/>
        <w:t>The provisions of clauses B7 (</w:t>
      </w:r>
      <w:r>
        <w:rPr>
          <w:rFonts w:eastAsia="Times New Roman"/>
          <w:i/>
          <w:iCs/>
          <w:sz w:val="20"/>
          <w:szCs w:val="20"/>
        </w:rPr>
        <w:t>Staff</w:t>
      </w:r>
      <w:r>
        <w:rPr>
          <w:rFonts w:eastAsia="Times New Roman"/>
          <w:sz w:val="20"/>
          <w:szCs w:val="20"/>
        </w:rPr>
        <w:t>), B8 (</w:t>
      </w:r>
      <w:r>
        <w:rPr>
          <w:rFonts w:eastAsia="Times New Roman"/>
          <w:i/>
          <w:iCs/>
          <w:sz w:val="20"/>
          <w:szCs w:val="20"/>
        </w:rPr>
        <w:t>Charges and Payment</w:t>
      </w:r>
      <w:r>
        <w:rPr>
          <w:rFonts w:eastAsia="Times New Roman"/>
          <w:sz w:val="20"/>
          <w:szCs w:val="20"/>
        </w:rPr>
        <w:t>), B11 (</w:t>
      </w:r>
      <w:r>
        <w:rPr>
          <w:rFonts w:eastAsia="Times New Roman"/>
          <w:i/>
          <w:iCs/>
          <w:sz w:val="20"/>
          <w:szCs w:val="20"/>
        </w:rPr>
        <w:t>Incidents Requiring Reporting</w:t>
      </w:r>
      <w:r>
        <w:rPr>
          <w:rFonts w:eastAsia="Times New Roman"/>
          <w:sz w:val="20"/>
          <w:szCs w:val="20"/>
        </w:rPr>
        <w:t>), B13 (</w:t>
      </w:r>
      <w:r>
        <w:rPr>
          <w:rFonts w:eastAsia="Times New Roman"/>
          <w:i/>
          <w:iCs/>
          <w:sz w:val="20"/>
          <w:szCs w:val="20"/>
        </w:rPr>
        <w:t>Service User Health Records</w:t>
      </w:r>
      <w:r>
        <w:rPr>
          <w:rFonts w:eastAsia="Times New Roman"/>
          <w:sz w:val="20"/>
          <w:szCs w:val="20"/>
        </w:rPr>
        <w:t>), B14 (</w:t>
      </w:r>
      <w:r>
        <w:rPr>
          <w:rFonts w:eastAsia="Times New Roman"/>
          <w:i/>
          <w:iCs/>
          <w:sz w:val="20"/>
          <w:szCs w:val="20"/>
        </w:rPr>
        <w:t>Information</w:t>
      </w:r>
      <w:r>
        <w:rPr>
          <w:rFonts w:eastAsia="Times New Roman"/>
          <w:sz w:val="20"/>
          <w:szCs w:val="20"/>
        </w:rPr>
        <w:t>), B23 (</w:t>
      </w:r>
      <w:r>
        <w:rPr>
          <w:rFonts w:eastAsia="Times New Roman"/>
          <w:i/>
          <w:iCs/>
          <w:sz w:val="20"/>
          <w:szCs w:val="20"/>
        </w:rPr>
        <w:t>Assignment and Sub-contracting</w:t>
      </w:r>
      <w:r>
        <w:rPr>
          <w:rFonts w:eastAsia="Times New Roman"/>
          <w:sz w:val="20"/>
          <w:szCs w:val="20"/>
        </w:rPr>
        <w:t>), B24 (</w:t>
      </w:r>
      <w:r>
        <w:rPr>
          <w:rFonts w:eastAsia="Times New Roman"/>
          <w:i/>
          <w:iCs/>
          <w:sz w:val="20"/>
          <w:szCs w:val="20"/>
        </w:rPr>
        <w:t>Audit and Inspection</w:t>
      </w:r>
      <w:r>
        <w:rPr>
          <w:rFonts w:eastAsia="Times New Roman"/>
          <w:sz w:val="20"/>
          <w:szCs w:val="20"/>
        </w:rPr>
        <w:t>), B33 (</w:t>
      </w:r>
      <w:r>
        <w:rPr>
          <w:rFonts w:eastAsia="Times New Roman"/>
          <w:i/>
          <w:iCs/>
          <w:sz w:val="20"/>
          <w:szCs w:val="20"/>
        </w:rPr>
        <w:t>Consequence of Expiry or Termination</w:t>
      </w:r>
      <w:r>
        <w:rPr>
          <w:rFonts w:eastAsia="Times New Roman"/>
          <w:sz w:val="20"/>
          <w:szCs w:val="20"/>
        </w:rPr>
        <w:t>), B36 (</w:t>
      </w:r>
      <w:r>
        <w:rPr>
          <w:rFonts w:eastAsia="Times New Roman"/>
          <w:i/>
          <w:iCs/>
          <w:sz w:val="20"/>
          <w:szCs w:val="20"/>
        </w:rPr>
        <w:t>Confidentiality</w:t>
      </w:r>
      <w:r>
        <w:rPr>
          <w:rFonts w:eastAsia="Times New Roman"/>
          <w:sz w:val="20"/>
          <w:szCs w:val="20"/>
        </w:rPr>
        <w:t>) and B38 (</w:t>
      </w:r>
      <w:r>
        <w:rPr>
          <w:rFonts w:eastAsia="Times New Roman"/>
          <w:i/>
          <w:iCs/>
          <w:sz w:val="20"/>
          <w:szCs w:val="20"/>
        </w:rPr>
        <w:t>Freedom of Information and Transparency</w:t>
      </w:r>
      <w:r>
        <w:rPr>
          <w:rFonts w:eastAsia="Times New Roman"/>
          <w:sz w:val="20"/>
          <w:szCs w:val="20"/>
        </w:rPr>
        <w:t>) will survive termination or expiry of this Contract.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B34.</w:t>
      </w:r>
      <w:r>
        <w:rPr>
          <w:rFonts w:eastAsia="Times New Roman"/>
          <w:b/>
          <w:bCs/>
          <w:sz w:val="20"/>
          <w:szCs w:val="20"/>
        </w:rPr>
        <w:tab/>
        <w:t>BUSINESS CONTINUITY</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B34.1.</w:t>
      </w:r>
      <w:r>
        <w:rPr>
          <w:rFonts w:eastAsia="Times New Roman"/>
          <w:sz w:val="20"/>
          <w:szCs w:val="20"/>
        </w:rPr>
        <w:tab/>
        <w:t xml:space="preserve">The Provider must comply with the Civil Contingencies Act 2004 and with any applicable national and local civil contingency plans. </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B34.2.</w:t>
      </w:r>
      <w:r>
        <w:rPr>
          <w:rFonts w:eastAsia="Times New Roman"/>
          <w:sz w:val="20"/>
          <w:szCs w:val="20"/>
        </w:rPr>
        <w:tab/>
        <w:t>The Provider must, unless otherwise agreed by the Parties in writing, maintain a Business Continuity Plan and must notify the Authority as soon as reasonably practicable of its activation and in any event no later than 5 Business Days from the date of such activation.</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B35.</w:t>
      </w:r>
      <w:r>
        <w:rPr>
          <w:rFonts w:eastAsia="Times New Roman"/>
          <w:b/>
          <w:bCs/>
          <w:sz w:val="20"/>
          <w:szCs w:val="20"/>
        </w:rPr>
        <w:tab/>
        <w:t xml:space="preserve">COUNTER-FRAUD AND SECURITY MANAGEMENT </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B35.1.</w:t>
      </w:r>
      <w:r>
        <w:rPr>
          <w:rFonts w:eastAsia="Times New Roman"/>
          <w:sz w:val="20"/>
          <w:szCs w:val="20"/>
        </w:rPr>
        <w:tab/>
        <w:t>The Provider must put in place and maintain appropriate counter fraud and security management arrangements.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B35.2.</w:t>
      </w:r>
      <w:r>
        <w:rPr>
          <w:rFonts w:eastAsia="Times New Roman"/>
          <w:sz w:val="20"/>
          <w:szCs w:val="20"/>
        </w:rPr>
        <w:tab/>
        <w:t>The Provider must take all reasonable steps, in accordance with good industry practice, to prevent Fraud by Staff and the Provider in connection with the receipt of monies from the Authority.</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B35.3.</w:t>
      </w:r>
      <w:r>
        <w:rPr>
          <w:rFonts w:eastAsia="Times New Roman"/>
          <w:sz w:val="20"/>
          <w:szCs w:val="20"/>
        </w:rPr>
        <w:tab/>
        <w:t xml:space="preserve">The Provider must notify the Authority immediately if it has reason to suspect that any Fraud has occurred or is occurring or is likely to occur.  </w:t>
      </w:r>
    </w:p>
    <w:p w:rsidR="0018691C" w:rsidRDefault="0018691C">
      <w:pPr>
        <w:keepLines/>
        <w:rPr>
          <w:sz w:val="20"/>
          <w:szCs w:val="20"/>
        </w:rPr>
      </w:pPr>
    </w:p>
    <w:p w:rsidR="0018691C" w:rsidRDefault="0018691C">
      <w:pPr>
        <w:tabs>
          <w:tab w:val="left" w:pos="1008"/>
        </w:tabs>
        <w:ind w:left="1008" w:hanging="1008"/>
        <w:rPr>
          <w:rFonts w:eastAsia="Times New Roman"/>
          <w:sz w:val="20"/>
          <w:szCs w:val="20"/>
        </w:rPr>
      </w:pPr>
      <w:r>
        <w:rPr>
          <w:rFonts w:eastAsia="Times New Roman"/>
          <w:sz w:val="20"/>
          <w:szCs w:val="20"/>
        </w:rPr>
        <w:t>B35.4.</w:t>
      </w:r>
      <w:r>
        <w:rPr>
          <w:rFonts w:eastAsia="Times New Roman"/>
          <w:sz w:val="20"/>
          <w:szCs w:val="20"/>
        </w:rPr>
        <w:tab/>
        <w:t xml:space="preserve">If the Provider or its Staff commits Fraud in relation to this or any other contract with the Authority, the Authority may terminate this Contract by written notice to the Provider with immediate effect (and terminate any other contract the Provider has with the Authority) and recover from the Provider the amount of any Loss suffered by the Authority resulting from the termination, including the cost reasonably incurred by the Authority of making other </w:t>
      </w:r>
      <w:r>
        <w:rPr>
          <w:rFonts w:eastAsia="Times New Roman"/>
          <w:sz w:val="20"/>
          <w:szCs w:val="20"/>
        </w:rPr>
        <w:lastRenderedPageBreak/>
        <w:t>arrangements for the supply of the Services for the remainder of the term of this Contract had it not been terminated.</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B36.</w:t>
      </w:r>
      <w:r>
        <w:rPr>
          <w:rFonts w:eastAsia="Times New Roman"/>
          <w:b/>
          <w:bCs/>
          <w:sz w:val="20"/>
          <w:szCs w:val="20"/>
        </w:rPr>
        <w:tab/>
        <w:t>CONFIDENTIALITY</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B36.1.</w:t>
      </w:r>
      <w:r>
        <w:rPr>
          <w:rFonts w:eastAsia="Times New Roman"/>
          <w:sz w:val="20"/>
          <w:szCs w:val="20"/>
        </w:rPr>
        <w:tab/>
        <w:t>Other than as allowed in this Contract, Confidential Information is owned by the Party that discloses it (the “Disclosing Party”) and the Party that receives it (the “Receiving Party”) has no right to use it.</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B36.2.</w:t>
      </w:r>
      <w:r>
        <w:rPr>
          <w:rFonts w:eastAsia="Times New Roman"/>
          <w:sz w:val="20"/>
          <w:szCs w:val="20"/>
        </w:rPr>
        <w:tab/>
        <w:t>Subject to Clauses B36.3 and B36.4, the Receiving Party agrees:</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use the Disclosing Party</w:t>
      </w:r>
      <w:r>
        <w:rPr>
          <w:rFonts w:eastAsia="Times New Roman"/>
          <w:sz w:val="20"/>
          <w:szCs w:val="20"/>
          <w:lang w:val="en-US"/>
        </w:rPr>
        <w:t>’</w:t>
      </w:r>
      <w:r>
        <w:rPr>
          <w:rFonts w:eastAsia="Times New Roman"/>
          <w:sz w:val="20"/>
          <w:szCs w:val="20"/>
        </w:rPr>
        <w:t>s Confidential Information only in connection with the Receiving Party</w:t>
      </w:r>
      <w:r>
        <w:rPr>
          <w:rFonts w:eastAsia="Times New Roman"/>
          <w:sz w:val="20"/>
          <w:szCs w:val="20"/>
          <w:lang w:val="en-US"/>
        </w:rPr>
        <w:t>’</w:t>
      </w:r>
      <w:r>
        <w:rPr>
          <w:rFonts w:eastAsia="Times New Roman"/>
          <w:sz w:val="20"/>
          <w:szCs w:val="20"/>
        </w:rPr>
        <w:t>s performance under this Contract;</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t>not to disclose the Disclosing Party</w:t>
      </w:r>
      <w:r>
        <w:rPr>
          <w:rFonts w:eastAsia="Times New Roman"/>
          <w:sz w:val="20"/>
          <w:szCs w:val="20"/>
          <w:lang w:val="en-US"/>
        </w:rPr>
        <w:t>’</w:t>
      </w:r>
      <w:r>
        <w:rPr>
          <w:rFonts w:eastAsia="Times New Roman"/>
          <w:sz w:val="20"/>
          <w:szCs w:val="20"/>
        </w:rPr>
        <w:t>s Confidential Information to any third party or to use it to the detriment of the Disclosing Party; and</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maintain the confidentiality of the Disclosing Party</w:t>
      </w:r>
      <w:r>
        <w:rPr>
          <w:rFonts w:eastAsia="Times New Roman"/>
          <w:sz w:val="20"/>
          <w:szCs w:val="20"/>
          <w:lang w:val="en-US"/>
        </w:rPr>
        <w:t>’</w:t>
      </w:r>
      <w:r>
        <w:rPr>
          <w:rFonts w:eastAsia="Times New Roman"/>
          <w:sz w:val="20"/>
          <w:szCs w:val="20"/>
        </w:rPr>
        <w:t xml:space="preserve">s Confidential Information and to return it immediately on receipt of written demand from the Disclosing Party. </w:t>
      </w:r>
    </w:p>
    <w:p w:rsidR="0018691C" w:rsidRDefault="0018691C">
      <w:pPr>
        <w:keepLines/>
        <w:tabs>
          <w:tab w:val="left" w:pos="1858"/>
        </w:tabs>
        <w:rPr>
          <w:sz w:val="20"/>
          <w:szCs w:val="20"/>
        </w:rPr>
      </w:pPr>
    </w:p>
    <w:p w:rsidR="0018691C" w:rsidRDefault="0018691C">
      <w:pPr>
        <w:keepLines/>
        <w:tabs>
          <w:tab w:val="left" w:pos="1008"/>
          <w:tab w:val="left" w:pos="1858"/>
        </w:tabs>
        <w:ind w:left="1008" w:hanging="1008"/>
        <w:rPr>
          <w:rFonts w:eastAsia="Times New Roman"/>
          <w:sz w:val="20"/>
          <w:szCs w:val="20"/>
        </w:rPr>
      </w:pPr>
      <w:r>
        <w:rPr>
          <w:rFonts w:eastAsia="Times New Roman"/>
          <w:sz w:val="20"/>
          <w:szCs w:val="20"/>
        </w:rPr>
        <w:t>B36.3.</w:t>
      </w:r>
      <w:r>
        <w:rPr>
          <w:rFonts w:eastAsia="Times New Roman"/>
          <w:sz w:val="20"/>
          <w:szCs w:val="20"/>
        </w:rPr>
        <w:tab/>
        <w:t>The Receiving Party may disclose the Disclosing Party</w:t>
      </w:r>
      <w:r>
        <w:rPr>
          <w:rFonts w:eastAsia="Times New Roman"/>
          <w:sz w:val="20"/>
          <w:szCs w:val="20"/>
          <w:lang w:val="en-US"/>
        </w:rPr>
        <w:t>’</w:t>
      </w:r>
      <w:r>
        <w:rPr>
          <w:rFonts w:eastAsia="Times New Roman"/>
          <w:sz w:val="20"/>
          <w:szCs w:val="20"/>
        </w:rPr>
        <w:t>s Confidential Information:</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in</w:t>
      </w:r>
      <w:proofErr w:type="gramEnd"/>
      <w:r>
        <w:rPr>
          <w:rFonts w:eastAsia="Times New Roman"/>
          <w:sz w:val="20"/>
          <w:szCs w:val="20"/>
        </w:rPr>
        <w:t xml:space="preserve"> connection with any dispute resolution under clause B30 (</w:t>
      </w:r>
      <w:r>
        <w:rPr>
          <w:rFonts w:eastAsia="Times New Roman"/>
          <w:i/>
          <w:iCs/>
          <w:sz w:val="20"/>
          <w:szCs w:val="20"/>
        </w:rPr>
        <w:t>Dispute Resolution</w:t>
      </w:r>
      <w:r>
        <w:rPr>
          <w:rFonts w:eastAsia="Times New Roman"/>
          <w:sz w:val="20"/>
          <w:szCs w:val="20"/>
        </w:rPr>
        <w:t>);</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in</w:t>
      </w:r>
      <w:proofErr w:type="gramEnd"/>
      <w:r>
        <w:rPr>
          <w:rFonts w:eastAsia="Times New Roman"/>
          <w:sz w:val="20"/>
          <w:szCs w:val="20"/>
        </w:rPr>
        <w:t xml:space="preserve"> connection with any litigation between the Parties;</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comply with the Law;</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its staff, consultants and sub-contractors, who shall in respect of such Confidential Information be under a duty no less onerous than the Receiving Party</w:t>
      </w:r>
      <w:r>
        <w:rPr>
          <w:rFonts w:eastAsia="Times New Roman"/>
          <w:sz w:val="20"/>
          <w:szCs w:val="20"/>
          <w:lang w:val="en-US"/>
        </w:rPr>
        <w:t>’</w:t>
      </w:r>
      <w:r>
        <w:rPr>
          <w:rFonts w:eastAsia="Times New Roman"/>
          <w:sz w:val="20"/>
          <w:szCs w:val="20"/>
        </w:rPr>
        <w:t>s duty set out in clause B36.2;</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comply with a regulatory bodies request.</w:t>
      </w:r>
    </w:p>
    <w:p w:rsidR="0018691C" w:rsidRDefault="0018691C">
      <w:pPr>
        <w:keepLines/>
        <w:tabs>
          <w:tab w:val="left" w:pos="1858"/>
        </w:tabs>
        <w:ind w:left="1008"/>
        <w:rPr>
          <w:sz w:val="20"/>
          <w:szCs w:val="20"/>
        </w:rPr>
      </w:pPr>
    </w:p>
    <w:p w:rsidR="0018691C" w:rsidRDefault="0018691C">
      <w:pPr>
        <w:keepLines/>
        <w:tabs>
          <w:tab w:val="left" w:pos="1008"/>
          <w:tab w:val="left" w:pos="1858"/>
        </w:tabs>
        <w:ind w:left="1008" w:hanging="1008"/>
        <w:rPr>
          <w:rFonts w:eastAsia="Times New Roman"/>
          <w:sz w:val="20"/>
          <w:szCs w:val="20"/>
        </w:rPr>
      </w:pPr>
      <w:r>
        <w:rPr>
          <w:rFonts w:eastAsia="Times New Roman"/>
          <w:sz w:val="20"/>
          <w:szCs w:val="20"/>
        </w:rPr>
        <w:t>B36.4.</w:t>
      </w:r>
      <w:r>
        <w:rPr>
          <w:rFonts w:eastAsia="Times New Roman"/>
          <w:sz w:val="20"/>
          <w:szCs w:val="20"/>
        </w:rPr>
        <w:tab/>
        <w:t>The obligations in clause B36.1 and clause B36.2 will not apply to any Confidential Information which:</w:t>
      </w:r>
    </w:p>
    <w:p w:rsidR="0018691C" w:rsidRDefault="0018691C">
      <w:pPr>
        <w:keepLines/>
        <w:tabs>
          <w:tab w:val="left" w:pos="1418"/>
          <w:tab w:val="left" w:pos="1858"/>
        </w:tabs>
        <w:ind w:left="1418" w:hanging="410"/>
        <w:rPr>
          <w:rFonts w:eastAsia="Times New Roman"/>
          <w:sz w:val="20"/>
          <w:szCs w:val="20"/>
        </w:rPr>
      </w:pPr>
      <w:proofErr w:type="gramStart"/>
      <w:r>
        <w:rPr>
          <w:rFonts w:eastAsia="Times New Roman"/>
          <w:sz w:val="20"/>
          <w:szCs w:val="20"/>
        </w:rPr>
        <w:t>a</w:t>
      </w:r>
      <w:proofErr w:type="gramEnd"/>
      <w:r>
        <w:rPr>
          <w:rFonts w:eastAsia="Times New Roman"/>
          <w:sz w:val="20"/>
          <w:szCs w:val="20"/>
        </w:rPr>
        <w:t>)</w:t>
      </w:r>
      <w:r>
        <w:rPr>
          <w:rFonts w:eastAsia="Times New Roman"/>
          <w:sz w:val="20"/>
          <w:szCs w:val="20"/>
        </w:rPr>
        <w:tab/>
        <w:t>is in or comes into the public domain other than by breach of this Contract;</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Receiving Party can show by its records was in its possession before it received it from the Disclosing Party; or</w:t>
      </w: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Receiving Party can prove that it obtained or was able to obtain from a source other than the Disclosing Party without breaching any obligation of confidence.</w:t>
      </w:r>
    </w:p>
    <w:p w:rsidR="0018691C" w:rsidRDefault="0018691C"/>
    <w:p w:rsidR="0018691C" w:rsidRDefault="0018691C">
      <w:pPr>
        <w:keepLines/>
        <w:tabs>
          <w:tab w:val="left" w:pos="1008"/>
        </w:tabs>
        <w:ind w:left="1008" w:hanging="1008"/>
        <w:rPr>
          <w:rFonts w:eastAsia="Times New Roman"/>
          <w:b/>
          <w:bCs/>
          <w:sz w:val="20"/>
          <w:szCs w:val="20"/>
        </w:rPr>
      </w:pPr>
      <w:r>
        <w:rPr>
          <w:rFonts w:eastAsia="Times New Roman"/>
          <w:sz w:val="20"/>
          <w:szCs w:val="20"/>
        </w:rPr>
        <w:t>B36.5.</w:t>
      </w:r>
      <w:r>
        <w:rPr>
          <w:rFonts w:eastAsia="Times New Roman"/>
          <w:sz w:val="20"/>
          <w:szCs w:val="20"/>
        </w:rPr>
        <w:tab/>
        <w:t>The Receiving Party shall indemnify the Disclosing Party and shall keep the Disclosing Party indemnified against Losses and Indirect Losses suffered or incurred by the Disclosing Party as a result of any breach of this clause B36.</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B36.6.</w:t>
      </w:r>
      <w:r>
        <w:rPr>
          <w:rFonts w:eastAsia="Times New Roman"/>
          <w:sz w:val="20"/>
          <w:szCs w:val="20"/>
        </w:rPr>
        <w:tab/>
        <w:t>The Parties acknowledge that damages would not be an adequate remedy for any breach of this clause B36 by the Receiving Party, and in addition to any right to damages the Disclosing Party shall be entitled to the remedies of injunction, specific performance and other equitable relief for any threatened or actual breach of this clause B36.</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B36.7.</w:t>
      </w:r>
      <w:r>
        <w:rPr>
          <w:rFonts w:eastAsia="Times New Roman"/>
          <w:sz w:val="20"/>
          <w:szCs w:val="20"/>
        </w:rPr>
        <w:tab/>
        <w:t>This clause B36 shall not limit the Public Interest Disclosure Act 1998 in any way whatsoever.</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B36.8.</w:t>
      </w:r>
      <w:r>
        <w:rPr>
          <w:rFonts w:eastAsia="Times New Roman"/>
          <w:sz w:val="20"/>
          <w:szCs w:val="20"/>
        </w:rPr>
        <w:tab/>
        <w:t>The obligations in clause B36.1 and clause B36.2B shall not apply where the Confidential Information is related to an item of business at a board meeting of the Authority or of any committee, sub-committee or joint committee of the Authority or is related to an executive decision of the Authority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Authority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Provider and where reasonably practicable shall consider any representations made by the Provider.</w:t>
      </w:r>
    </w:p>
    <w:p w:rsidR="0018691C" w:rsidRDefault="0018691C">
      <w:pPr>
        <w:keepLines/>
        <w:rPr>
          <w:b/>
          <w:bCs/>
          <w:sz w:val="20"/>
          <w:szCs w:val="20"/>
        </w:rPr>
      </w:pPr>
    </w:p>
    <w:p w:rsidR="0018691C" w:rsidRDefault="0018691C">
      <w:pPr>
        <w:keepNext/>
        <w:keepLines/>
        <w:tabs>
          <w:tab w:val="left" w:pos="1008"/>
        </w:tabs>
        <w:ind w:left="1009" w:hanging="1009"/>
        <w:rPr>
          <w:rFonts w:eastAsia="Times New Roman"/>
          <w:b/>
          <w:bCs/>
          <w:sz w:val="20"/>
          <w:szCs w:val="20"/>
        </w:rPr>
      </w:pPr>
      <w:r>
        <w:rPr>
          <w:rFonts w:eastAsia="Times New Roman"/>
          <w:b/>
          <w:bCs/>
          <w:sz w:val="20"/>
          <w:szCs w:val="20"/>
        </w:rPr>
        <w:t>B37.</w:t>
      </w:r>
      <w:r>
        <w:rPr>
          <w:rFonts w:eastAsia="Times New Roman"/>
          <w:b/>
          <w:bCs/>
          <w:sz w:val="20"/>
          <w:szCs w:val="20"/>
        </w:rPr>
        <w:tab/>
        <w:t>DATA PROTECTION</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lastRenderedPageBreak/>
        <w:t>B37.1.</w:t>
      </w:r>
      <w:r>
        <w:rPr>
          <w:rFonts w:eastAsia="Times New Roman"/>
          <w:sz w:val="20"/>
          <w:szCs w:val="20"/>
        </w:rPr>
        <w:tab/>
        <w:t>The Parties acknowledge their respective duties under the DPA and shall give all reasonable assistance to each other where appropriate or necessary to comply with such duties.</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B37.2.</w:t>
      </w:r>
      <w:r>
        <w:rPr>
          <w:rFonts w:eastAsia="Times New Roman"/>
          <w:sz w:val="20"/>
          <w:szCs w:val="20"/>
        </w:rPr>
        <w:tab/>
        <w:t>To the extent that the Provider is acting as a Data Processor on behalf of the Authority, the Provider shall, in particular, but without limitation:</w:t>
      </w:r>
    </w:p>
    <w:p w:rsidR="0018691C" w:rsidRDefault="0018691C">
      <w:pPr>
        <w:keepLines/>
        <w:rPr>
          <w:b/>
          <w:bCs/>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only</w:t>
      </w:r>
      <w:proofErr w:type="gramEnd"/>
      <w:r>
        <w:rPr>
          <w:rFonts w:eastAsia="Times New Roman"/>
          <w:sz w:val="20"/>
          <w:szCs w:val="20"/>
        </w:rPr>
        <w:t xml:space="preserve"> process such Personal Data as is necessary to perform its obligations under this Contract, and only in accordance with any instruction given by the Authority under this Contract;</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t>put in place appropriate technical and organisational measures against any unauthorised or unlawful processing of such Personal Data, and against the accidental loss or destruction of or damage to such Personal Data having regard to the specific requirements in clause B37.3 below, the state of technical development and the level of harm that may be suffered by a Data Subject whose Personal Data is affected by such unauthorised or unlawful processing or by its loss, damage or destruction;</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t>take reasonable steps to ensure the reliability of Staff who will have access to such Personal Data, and ensure that such Staff are properly trained in protecting Personal Data;</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provide</w:t>
      </w:r>
      <w:proofErr w:type="gramEnd"/>
      <w:r>
        <w:rPr>
          <w:rFonts w:eastAsia="Times New Roman"/>
          <w:sz w:val="20"/>
          <w:szCs w:val="20"/>
        </w:rPr>
        <w:t xml:space="preserve"> the Authority with such information as the Authority may reasonably require to satisfy itself that the Provider is complying with its obligations under the DPA;</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promptly</w:t>
      </w:r>
      <w:proofErr w:type="gramEnd"/>
      <w:r>
        <w:rPr>
          <w:rFonts w:eastAsia="Times New Roman"/>
          <w:sz w:val="20"/>
          <w:szCs w:val="20"/>
        </w:rPr>
        <w:t xml:space="preserve"> notify the Authority of any requests for disclosure of or access to the Personal Data;</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f)</w:t>
      </w:r>
      <w:r>
        <w:rPr>
          <w:rFonts w:eastAsia="Times New Roman"/>
          <w:sz w:val="20"/>
          <w:szCs w:val="20"/>
        </w:rPr>
        <w:tab/>
        <w:t>Promptly notify the Authority of any breach of the security measures required to be put in place pursuant to this clause B37;</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g)</w:t>
      </w:r>
      <w:r>
        <w:rPr>
          <w:rFonts w:eastAsia="Times New Roman"/>
          <w:sz w:val="20"/>
          <w:szCs w:val="20"/>
        </w:rPr>
        <w:tab/>
      </w:r>
      <w:proofErr w:type="gramStart"/>
      <w:r>
        <w:rPr>
          <w:rFonts w:eastAsia="Times New Roman"/>
          <w:sz w:val="20"/>
          <w:szCs w:val="20"/>
        </w:rPr>
        <w:t>ensure</w:t>
      </w:r>
      <w:proofErr w:type="gramEnd"/>
      <w:r>
        <w:rPr>
          <w:rFonts w:eastAsia="Times New Roman"/>
          <w:sz w:val="20"/>
          <w:szCs w:val="20"/>
        </w:rPr>
        <w:t xml:space="preserve"> it does not knowingly or negligently do or omit to do anything which places the Authority in breach of the Authority</w:t>
      </w:r>
      <w:r>
        <w:rPr>
          <w:rFonts w:eastAsia="Times New Roman"/>
          <w:sz w:val="20"/>
          <w:szCs w:val="20"/>
          <w:lang w:val="en-US"/>
        </w:rPr>
        <w:t>’</w:t>
      </w:r>
      <w:r>
        <w:rPr>
          <w:rFonts w:eastAsia="Times New Roman"/>
          <w:sz w:val="20"/>
          <w:szCs w:val="20"/>
        </w:rPr>
        <w:t>s obligations under the DPA.</w:t>
      </w:r>
    </w:p>
    <w:p w:rsidR="0018691C" w:rsidRDefault="0018691C">
      <w:pPr>
        <w:keepLines/>
        <w:tabs>
          <w:tab w:val="left" w:pos="1858"/>
        </w:tabs>
        <w:rPr>
          <w:sz w:val="20"/>
          <w:szCs w:val="20"/>
        </w:rPr>
      </w:pPr>
    </w:p>
    <w:p w:rsidR="0018691C" w:rsidRDefault="0018691C">
      <w:pPr>
        <w:keepLines/>
        <w:tabs>
          <w:tab w:val="left" w:pos="1008"/>
          <w:tab w:val="left" w:pos="1858"/>
        </w:tabs>
        <w:ind w:left="1008" w:hanging="1008"/>
        <w:rPr>
          <w:rFonts w:eastAsia="Times New Roman"/>
          <w:sz w:val="20"/>
          <w:szCs w:val="20"/>
        </w:rPr>
      </w:pPr>
      <w:r>
        <w:rPr>
          <w:rFonts w:eastAsia="Times New Roman"/>
          <w:sz w:val="20"/>
          <w:szCs w:val="20"/>
        </w:rPr>
        <w:t>B37.3.</w:t>
      </w:r>
      <w:r>
        <w:rPr>
          <w:rFonts w:eastAsia="Times New Roman"/>
          <w:sz w:val="20"/>
          <w:szCs w:val="20"/>
        </w:rPr>
        <w:tab/>
        <w:t>To the extent that any Authority data is held and/or processed by the Provider, the Provider shall supply that Authority data to the Authority as requested by the Authority.</w:t>
      </w:r>
    </w:p>
    <w:p w:rsidR="0018691C" w:rsidRDefault="0018691C">
      <w:pPr>
        <w:keepLines/>
        <w:tabs>
          <w:tab w:val="left" w:pos="1858"/>
        </w:tabs>
        <w:rPr>
          <w:sz w:val="20"/>
          <w:szCs w:val="20"/>
        </w:rPr>
      </w:pPr>
    </w:p>
    <w:p w:rsidR="0018691C" w:rsidRDefault="0018691C">
      <w:pPr>
        <w:keepLines/>
        <w:tabs>
          <w:tab w:val="left" w:pos="1008"/>
          <w:tab w:val="left" w:pos="1858"/>
        </w:tabs>
        <w:ind w:left="1008" w:hanging="1008"/>
        <w:rPr>
          <w:rFonts w:eastAsia="Times New Roman"/>
          <w:sz w:val="20"/>
          <w:szCs w:val="20"/>
        </w:rPr>
      </w:pPr>
      <w:r>
        <w:rPr>
          <w:rFonts w:eastAsia="Times New Roman"/>
          <w:sz w:val="20"/>
          <w:szCs w:val="20"/>
        </w:rPr>
        <w:t>B37.4.</w:t>
      </w:r>
      <w:r>
        <w:rPr>
          <w:rFonts w:eastAsia="Times New Roman"/>
          <w:sz w:val="20"/>
          <w:szCs w:val="20"/>
        </w:rPr>
        <w:tab/>
        <w:t>The Provider and the Authority shall ensure that Personal Data is safeguarded at all times in accordance with the Law.</w:t>
      </w:r>
    </w:p>
    <w:p w:rsidR="0018691C" w:rsidRDefault="0018691C"/>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B38.</w:t>
      </w:r>
      <w:r>
        <w:rPr>
          <w:rFonts w:eastAsia="Times New Roman"/>
          <w:b/>
          <w:bCs/>
          <w:sz w:val="20"/>
          <w:szCs w:val="20"/>
        </w:rPr>
        <w:tab/>
        <w:t>FREEDOM OF INFORMATION AND TRANSPARENCY</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B38.1.</w:t>
      </w:r>
      <w:r>
        <w:rPr>
          <w:rFonts w:eastAsia="Times New Roman"/>
          <w:sz w:val="20"/>
          <w:szCs w:val="20"/>
        </w:rPr>
        <w:tab/>
        <w:t>The Parties acknowledge their respective duties under the FOIA and must give all reasonable assistance to each other where appropriate or necessary to comply with such duties.</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w w:val="0"/>
          <w:sz w:val="20"/>
          <w:szCs w:val="20"/>
        </w:rPr>
        <w:t>B38.2.</w:t>
      </w:r>
      <w:r>
        <w:rPr>
          <w:rFonts w:eastAsia="Times New Roman"/>
          <w:w w:val="0"/>
          <w:sz w:val="20"/>
          <w:szCs w:val="20"/>
        </w:rPr>
        <w:tab/>
        <w:t>If the Provider is not a Public Authority, the Provider acknowledges that the Authority is subject to the requirements of the FOIA and will assist and co-operate with the Authority to enable the Authority to comply with its disclosure obligations under the FOIA. Accordingly the Provider agrees:</w:t>
      </w:r>
    </w:p>
    <w:p w:rsidR="0018691C" w:rsidRDefault="0018691C">
      <w:pPr>
        <w:keepLines/>
        <w:rPr>
          <w:b/>
          <w:bCs/>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that</w:t>
      </w:r>
      <w:proofErr w:type="gramEnd"/>
      <w:r>
        <w:rPr>
          <w:rFonts w:eastAsia="Times New Roman"/>
          <w:sz w:val="20"/>
          <w:szCs w:val="20"/>
        </w:rPr>
        <w:t xml:space="preserve"> this Contract and any other recorded information held by the Provider on the Authority</w:t>
      </w:r>
      <w:r>
        <w:rPr>
          <w:rFonts w:eastAsia="Times New Roman"/>
          <w:sz w:val="20"/>
          <w:szCs w:val="20"/>
          <w:lang w:val="en-US"/>
        </w:rPr>
        <w:t>’</w:t>
      </w:r>
      <w:r>
        <w:rPr>
          <w:rFonts w:eastAsia="Times New Roman"/>
          <w:sz w:val="20"/>
          <w:szCs w:val="20"/>
        </w:rPr>
        <w:t>s behalf for the purposes of this Contract are subject to the obligations and commitments of the Authority under the FOIA;</w:t>
      </w:r>
    </w:p>
    <w:p w:rsidR="0018691C" w:rsidRDefault="0018691C">
      <w:pPr>
        <w:keepLines/>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that</w:t>
      </w:r>
      <w:proofErr w:type="gramEnd"/>
      <w:r>
        <w:rPr>
          <w:rFonts w:eastAsia="Times New Roman"/>
          <w:sz w:val="20"/>
          <w:szCs w:val="20"/>
        </w:rPr>
        <w:t xml:space="preserve"> the decision on whether any exemption to the general obligations of public access to information applies to any request for information received under the FOIA is a decision solely for the Authority;</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b/>
          <w:bCs/>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that</w:t>
      </w:r>
      <w:proofErr w:type="gramEnd"/>
      <w:r>
        <w:rPr>
          <w:rFonts w:eastAsia="Times New Roman"/>
          <w:sz w:val="20"/>
          <w:szCs w:val="20"/>
        </w:rPr>
        <w:t xml:space="preserve"> if the Provider receives a request for information under the FOIA, it will not respond</w:t>
      </w:r>
      <w:r>
        <w:rPr>
          <w:rFonts w:eastAsia="Times New Roman"/>
          <w:w w:val="0"/>
          <w:sz w:val="20"/>
          <w:szCs w:val="20"/>
        </w:rPr>
        <w:t xml:space="preserve"> to such request (unless directed to do so by the Authority) and will promptly (and in any event within </w:t>
      </w:r>
      <w:r>
        <w:rPr>
          <w:rFonts w:eastAsia="Times New Roman"/>
          <w:sz w:val="20"/>
          <w:szCs w:val="20"/>
        </w:rPr>
        <w:t>2</w:t>
      </w:r>
      <w:r>
        <w:rPr>
          <w:rFonts w:eastAsia="Times New Roman"/>
          <w:w w:val="0"/>
          <w:sz w:val="20"/>
          <w:szCs w:val="20"/>
        </w:rPr>
        <w:t xml:space="preserve"> Business Days) transfer the request to the Authority;</w:t>
      </w:r>
    </w:p>
    <w:p w:rsidR="0018691C" w:rsidRDefault="0018691C">
      <w:pPr>
        <w:keepLines/>
        <w:rPr>
          <w:w w:val="0"/>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d)</w:t>
      </w:r>
      <w:r>
        <w:rPr>
          <w:rFonts w:eastAsia="Times New Roman"/>
          <w:sz w:val="20"/>
          <w:szCs w:val="20"/>
        </w:rPr>
        <w:tab/>
        <w:t>that the Authority, acting in accordance with the codes of practice issued and revised from time to time under both section 45 of the FOIA, and regulation 16 of the Environmental Information Regulations 2004, may disclose information concerning the Provider and this Contract either without consulting with the Provider, or following consultation with the Provider and having taken its views into account;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e)</w:t>
      </w:r>
      <w:r>
        <w:rPr>
          <w:rFonts w:eastAsia="Times New Roman"/>
          <w:sz w:val="20"/>
          <w:szCs w:val="20"/>
        </w:rPr>
        <w:tab/>
        <w:t>to assist the Authority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 Authority within 5 Business Days of such request and without charge.</w:t>
      </w:r>
    </w:p>
    <w:p w:rsidR="0018691C" w:rsidRDefault="0018691C">
      <w:pPr>
        <w:keepLines/>
        <w:rPr>
          <w:w w:val="0"/>
          <w:sz w:val="20"/>
          <w:szCs w:val="20"/>
        </w:rPr>
      </w:pPr>
    </w:p>
    <w:p w:rsidR="0018691C" w:rsidRDefault="0018691C">
      <w:pPr>
        <w:keepLines/>
        <w:tabs>
          <w:tab w:val="left" w:pos="1008"/>
        </w:tabs>
        <w:ind w:left="1008" w:hanging="1008"/>
        <w:rPr>
          <w:rFonts w:eastAsia="Times New Roman"/>
          <w:w w:val="0"/>
          <w:sz w:val="20"/>
          <w:szCs w:val="20"/>
        </w:rPr>
      </w:pPr>
      <w:r>
        <w:rPr>
          <w:rFonts w:eastAsia="Times New Roman"/>
          <w:sz w:val="20"/>
          <w:szCs w:val="20"/>
        </w:rPr>
        <w:t>B38.3.</w:t>
      </w:r>
      <w:r>
        <w:rPr>
          <w:rFonts w:eastAsia="Times New Roman"/>
          <w:sz w:val="20"/>
          <w:szCs w:val="20"/>
        </w:rPr>
        <w:tab/>
        <w:t>The Parties acknowledge that, except for any information which is exempt from disclosure in accordance with the provisions of the FOIA, the content of this Contract is not Confidential Information.</w:t>
      </w:r>
    </w:p>
    <w:p w:rsidR="0018691C" w:rsidRDefault="0018691C">
      <w:pPr>
        <w:keepLines/>
        <w:rPr>
          <w:w w:val="0"/>
          <w:sz w:val="20"/>
          <w:szCs w:val="20"/>
        </w:rPr>
      </w:pPr>
    </w:p>
    <w:p w:rsidR="0018691C" w:rsidRDefault="0018691C">
      <w:pPr>
        <w:keepLines/>
        <w:tabs>
          <w:tab w:val="left" w:pos="1008"/>
        </w:tabs>
        <w:ind w:left="1008" w:hanging="1008"/>
        <w:rPr>
          <w:rFonts w:eastAsia="Times New Roman"/>
          <w:w w:val="0"/>
          <w:sz w:val="20"/>
          <w:szCs w:val="20"/>
        </w:rPr>
      </w:pPr>
      <w:r>
        <w:rPr>
          <w:rFonts w:eastAsia="Times New Roman"/>
          <w:sz w:val="20"/>
          <w:szCs w:val="20"/>
        </w:rPr>
        <w:t>B38.4.</w:t>
      </w:r>
      <w:r>
        <w:rPr>
          <w:rFonts w:eastAsia="Times New Roman"/>
          <w:sz w:val="20"/>
          <w:szCs w:val="20"/>
        </w:rPr>
        <w:tab/>
        <w:t>Notwithstanding any other provision of this Contract, the Provider hereby consents to the publication of this Contract in its entirety including from time to time agreed changes to this Contract subject to the redaction of information that is exempt from disclosure in accordance with the provisions of the FOIA.</w:t>
      </w:r>
    </w:p>
    <w:p w:rsidR="0018691C" w:rsidRDefault="0018691C">
      <w:pPr>
        <w:keepLines/>
        <w:rPr>
          <w:w w:val="0"/>
          <w:sz w:val="20"/>
          <w:szCs w:val="20"/>
        </w:rPr>
      </w:pPr>
    </w:p>
    <w:p w:rsidR="0018691C" w:rsidRDefault="0018691C">
      <w:pPr>
        <w:keepLines/>
        <w:tabs>
          <w:tab w:val="left" w:pos="1008"/>
        </w:tabs>
        <w:ind w:left="1008" w:hanging="1008"/>
        <w:rPr>
          <w:rFonts w:eastAsia="Times New Roman"/>
          <w:w w:val="0"/>
          <w:sz w:val="20"/>
          <w:szCs w:val="20"/>
        </w:rPr>
      </w:pPr>
      <w:r>
        <w:rPr>
          <w:rFonts w:eastAsia="Times New Roman"/>
          <w:sz w:val="20"/>
          <w:szCs w:val="20"/>
        </w:rPr>
        <w:t>B38.5.</w:t>
      </w:r>
      <w:r>
        <w:rPr>
          <w:rFonts w:eastAsia="Times New Roman"/>
          <w:sz w:val="20"/>
          <w:szCs w:val="20"/>
        </w:rPr>
        <w:tab/>
        <w:t>In preparing a copy of this Contract for publication pursuant to clause B38.4 the Authority may consult with the Provider to inform its decision making regarding any redactions but the final decision in relation to the redaction of information shall be at the Authority</w:t>
      </w:r>
      <w:r>
        <w:rPr>
          <w:rFonts w:eastAsia="Times New Roman"/>
          <w:sz w:val="20"/>
          <w:szCs w:val="20"/>
          <w:lang w:val="en-US"/>
        </w:rPr>
        <w:t>’</w:t>
      </w:r>
      <w:r>
        <w:rPr>
          <w:rFonts w:eastAsia="Times New Roman"/>
          <w:sz w:val="20"/>
          <w:szCs w:val="20"/>
        </w:rPr>
        <w:t>s absolute discretion.</w:t>
      </w:r>
    </w:p>
    <w:p w:rsidR="0018691C" w:rsidRDefault="0018691C">
      <w:pPr>
        <w:keepLines/>
        <w:rPr>
          <w:w w:val="0"/>
          <w:sz w:val="20"/>
          <w:szCs w:val="20"/>
        </w:rPr>
      </w:pPr>
    </w:p>
    <w:p w:rsidR="0018691C" w:rsidRDefault="0018691C">
      <w:pPr>
        <w:keepLines/>
        <w:tabs>
          <w:tab w:val="left" w:pos="1008"/>
        </w:tabs>
        <w:ind w:left="1008" w:hanging="1008"/>
        <w:rPr>
          <w:rFonts w:eastAsia="Times New Roman"/>
          <w:w w:val="0"/>
          <w:sz w:val="20"/>
          <w:szCs w:val="20"/>
        </w:rPr>
      </w:pPr>
      <w:r>
        <w:rPr>
          <w:rFonts w:eastAsia="Times New Roman"/>
          <w:sz w:val="20"/>
          <w:szCs w:val="20"/>
        </w:rPr>
        <w:t>B38.6.</w:t>
      </w:r>
      <w:r>
        <w:rPr>
          <w:rFonts w:eastAsia="Times New Roman"/>
          <w:sz w:val="20"/>
          <w:szCs w:val="20"/>
        </w:rPr>
        <w:tab/>
        <w:t>The Provider must assist and co-operate with the Authority to enable the Authority to publish this Contract.</w:t>
      </w:r>
    </w:p>
    <w:p w:rsidR="0018691C" w:rsidRDefault="0018691C">
      <w:pPr>
        <w:keepLines/>
        <w:rPr>
          <w:w w:val="0"/>
          <w:sz w:val="20"/>
          <w:szCs w:val="20"/>
        </w:rPr>
      </w:pPr>
    </w:p>
    <w:p w:rsidR="0018691C" w:rsidRDefault="0018691C">
      <w:pPr>
        <w:keepLines/>
        <w:tabs>
          <w:tab w:val="left" w:pos="1008"/>
        </w:tabs>
        <w:ind w:left="1008" w:hanging="1008"/>
        <w:rPr>
          <w:rFonts w:eastAsia="Times New Roman"/>
          <w:w w:val="0"/>
          <w:sz w:val="20"/>
          <w:szCs w:val="20"/>
        </w:rPr>
      </w:pPr>
      <w:r>
        <w:rPr>
          <w:rFonts w:eastAsia="Times New Roman"/>
          <w:sz w:val="20"/>
          <w:szCs w:val="20"/>
        </w:rPr>
        <w:t>B38.7.</w:t>
      </w:r>
      <w:r>
        <w:rPr>
          <w:rFonts w:eastAsia="Times New Roman"/>
          <w:sz w:val="20"/>
          <w:szCs w:val="20"/>
        </w:rPr>
        <w:tab/>
        <w:t>In order to comply with the Government</w:t>
      </w:r>
      <w:r>
        <w:rPr>
          <w:rFonts w:eastAsia="Times New Roman"/>
          <w:sz w:val="20"/>
          <w:szCs w:val="20"/>
          <w:lang w:val="en-US"/>
        </w:rPr>
        <w:t>’</w:t>
      </w:r>
      <w:r>
        <w:rPr>
          <w:rFonts w:eastAsia="Times New Roman"/>
          <w:sz w:val="20"/>
          <w:szCs w:val="20"/>
        </w:rPr>
        <w:t>s policy on transparency in the areas of contracts and procurement the Authority will be disclosing information on its website in relation to monthly expenditure over £500 (five hundred pounds) in relation to this Contract. The information will include the Provider</w:t>
      </w:r>
      <w:r>
        <w:rPr>
          <w:rFonts w:eastAsia="Times New Roman"/>
          <w:sz w:val="20"/>
          <w:szCs w:val="20"/>
          <w:lang w:val="en-US"/>
        </w:rPr>
        <w:t>’</w:t>
      </w:r>
      <w:r>
        <w:rPr>
          <w:rFonts w:eastAsia="Times New Roman"/>
          <w:sz w:val="20"/>
          <w:szCs w:val="20"/>
        </w:rPr>
        <w:t>s name and the monthly Charges paid. The Parties acknowledge that this information is not Confidential Information or commercially sensitive information.</w:t>
      </w:r>
    </w:p>
    <w:p w:rsidR="0018691C" w:rsidRDefault="0018691C">
      <w:pPr>
        <w:keepLines/>
        <w:ind w:left="1008"/>
        <w:rPr>
          <w:w w:val="0"/>
          <w:sz w:val="20"/>
          <w:szCs w:val="20"/>
        </w:rPr>
      </w:pPr>
    </w:p>
    <w:p w:rsidR="0018691C" w:rsidRDefault="0018691C">
      <w:pPr>
        <w:keepLines/>
        <w:ind w:left="1008"/>
        <w:rPr>
          <w:w w:val="0"/>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B39.</w:t>
      </w:r>
      <w:r>
        <w:rPr>
          <w:rFonts w:eastAsia="Times New Roman"/>
          <w:b/>
          <w:bCs/>
          <w:sz w:val="20"/>
          <w:szCs w:val="20"/>
        </w:rPr>
        <w:tab/>
        <w:t>PROHIBITED ACTS</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B39.1.</w:t>
      </w:r>
      <w:r>
        <w:rPr>
          <w:rFonts w:eastAsia="Times New Roman"/>
          <w:sz w:val="20"/>
          <w:szCs w:val="20"/>
        </w:rPr>
        <w:tab/>
        <w:t>Neither Party shall do any of the following:</w:t>
      </w:r>
    </w:p>
    <w:p w:rsidR="0018691C" w:rsidRDefault="0018691C">
      <w:pPr>
        <w:keepLines/>
        <w:rPr>
          <w:b/>
          <w:bCs/>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a)</w:t>
      </w:r>
      <w:r>
        <w:rPr>
          <w:rFonts w:eastAsia="Times New Roman"/>
          <w:sz w:val="20"/>
          <w:szCs w:val="20"/>
        </w:rPr>
        <w:tab/>
        <w:t>offer, give, or agree to give the other Party (or any of its officers, employees or agents) any gift or consideration of any kind as an inducement or reward for doing or not doing or for having done or not having done any act in relation to the obtaining of performance of this Contract or any other contract with the other Party, or for showing or not showing favour or disfavour to any person in relation to this Contract or any other contract with the other Party;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in</w:t>
      </w:r>
      <w:proofErr w:type="gramEnd"/>
      <w:r>
        <w:rPr>
          <w:rFonts w:eastAsia="Times New Roman"/>
          <w:sz w:val="20"/>
          <w:szCs w:val="20"/>
        </w:rPr>
        <w:t xml:space="preserve"> connection with this Contract, pay or agree to pay any commission, other than a payment, particulars of which (including the terms and conditions of the agreement for its payment) have been disclosed in writing to the other Party,</w:t>
      </w:r>
    </w:p>
    <w:p w:rsidR="0018691C" w:rsidRDefault="0018691C">
      <w:pPr>
        <w:keepLines/>
        <w:rPr>
          <w:sz w:val="20"/>
          <w:szCs w:val="20"/>
        </w:rPr>
      </w:pPr>
    </w:p>
    <w:p w:rsidR="0018691C" w:rsidRDefault="0018691C">
      <w:pPr>
        <w:keepLines/>
        <w:ind w:left="1008"/>
        <w:rPr>
          <w:w w:val="0"/>
          <w:sz w:val="20"/>
          <w:szCs w:val="20"/>
        </w:rPr>
      </w:pPr>
      <w:r>
        <w:rPr>
          <w:sz w:val="20"/>
          <w:szCs w:val="20"/>
        </w:rPr>
        <w:t>(</w:t>
      </w:r>
      <w:proofErr w:type="gramStart"/>
      <w:r>
        <w:rPr>
          <w:sz w:val="20"/>
          <w:szCs w:val="20"/>
        </w:rPr>
        <w:t>together</w:t>
      </w:r>
      <w:proofErr w:type="gramEnd"/>
      <w:r>
        <w:rPr>
          <w:sz w:val="20"/>
          <w:szCs w:val="20"/>
        </w:rPr>
        <w:t xml:space="preserve"> </w:t>
      </w:r>
      <w:r>
        <w:rPr>
          <w:sz w:val="20"/>
          <w:szCs w:val="20"/>
          <w:lang w:val="en-US"/>
        </w:rPr>
        <w:t>“</w:t>
      </w:r>
      <w:r>
        <w:rPr>
          <w:b/>
          <w:bCs/>
          <w:sz w:val="20"/>
          <w:szCs w:val="20"/>
        </w:rPr>
        <w:t>Prohibited Acts</w:t>
      </w:r>
      <w:r>
        <w:rPr>
          <w:sz w:val="20"/>
          <w:szCs w:val="20"/>
          <w:lang w:val="en-US"/>
        </w:rPr>
        <w:t>”)</w:t>
      </w:r>
      <w:r>
        <w:rPr>
          <w:sz w:val="20"/>
          <w:szCs w:val="20"/>
        </w:rPr>
        <w:t>.</w:t>
      </w:r>
    </w:p>
    <w:p w:rsidR="0018691C" w:rsidRDefault="0018691C">
      <w:pPr>
        <w:keepLines/>
        <w:rPr>
          <w:w w:val="0"/>
          <w:sz w:val="20"/>
          <w:szCs w:val="20"/>
        </w:rPr>
      </w:pPr>
    </w:p>
    <w:p w:rsidR="0018691C" w:rsidRDefault="0018691C">
      <w:pPr>
        <w:keepLines/>
        <w:tabs>
          <w:tab w:val="left" w:pos="1008"/>
        </w:tabs>
        <w:ind w:left="1008" w:hanging="1008"/>
        <w:rPr>
          <w:rFonts w:eastAsia="Times New Roman"/>
          <w:w w:val="0"/>
          <w:sz w:val="20"/>
          <w:szCs w:val="20"/>
        </w:rPr>
      </w:pPr>
      <w:r>
        <w:rPr>
          <w:rFonts w:eastAsia="Times New Roman"/>
          <w:sz w:val="20"/>
          <w:szCs w:val="20"/>
        </w:rPr>
        <w:t>B39.2.</w:t>
      </w:r>
      <w:r>
        <w:rPr>
          <w:rFonts w:eastAsia="Times New Roman"/>
          <w:sz w:val="20"/>
          <w:szCs w:val="20"/>
        </w:rPr>
        <w:tab/>
        <w:t xml:space="preserve">If either Party or its employees or agents (or anyone acting on its or their behalf) commits any Prohibited Act or commits any offence under the Bribery Act 2010 with or without the knowledge of the </w:t>
      </w:r>
      <w:r>
        <w:rPr>
          <w:rFonts w:eastAsia="Times New Roman"/>
          <w:w w:val="0"/>
          <w:sz w:val="20"/>
          <w:szCs w:val="20"/>
        </w:rPr>
        <w:t>other Party</w:t>
      </w:r>
      <w:r>
        <w:rPr>
          <w:rFonts w:eastAsia="Times New Roman"/>
          <w:sz w:val="20"/>
          <w:szCs w:val="20"/>
        </w:rPr>
        <w:t xml:space="preserve"> in relation to this Contract, the non-defaulting Party shall be entitled:</w:t>
      </w:r>
    </w:p>
    <w:p w:rsidR="0018691C" w:rsidRDefault="0018691C">
      <w:pPr>
        <w:keepLines/>
        <w:rPr>
          <w:w w:val="0"/>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lastRenderedPageBreak/>
        <w:t>a)</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exercise its right to terminate under clause B32.2 (</w:t>
      </w:r>
      <w:r>
        <w:rPr>
          <w:rFonts w:eastAsia="Times New Roman"/>
          <w:i/>
          <w:iCs/>
          <w:sz w:val="20"/>
          <w:szCs w:val="20"/>
        </w:rPr>
        <w:t>Termination</w:t>
      </w:r>
      <w:r>
        <w:rPr>
          <w:rFonts w:eastAsia="Times New Roman"/>
          <w:sz w:val="20"/>
          <w:szCs w:val="20"/>
        </w:rPr>
        <w:t>) and to recover from the defaulting Party the amount of any loss resulting from the termination;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recover from the defaulting Party the amount or value of any gift, consideration or commission concerned; and</w:t>
      </w:r>
    </w:p>
    <w:p w:rsidR="0018691C" w:rsidRDefault="0018691C">
      <w:pPr>
        <w:keepLines/>
        <w:ind w:left="1008"/>
        <w:rPr>
          <w:sz w:val="20"/>
          <w:szCs w:val="20"/>
        </w:rPr>
      </w:pPr>
    </w:p>
    <w:p w:rsidR="0018691C" w:rsidRDefault="0018691C">
      <w:pPr>
        <w:keepLines/>
        <w:tabs>
          <w:tab w:val="left" w:pos="1418"/>
          <w:tab w:val="left" w:pos="1858"/>
        </w:tabs>
        <w:ind w:left="1418" w:hanging="410"/>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to</w:t>
      </w:r>
      <w:proofErr w:type="gramEnd"/>
      <w:r>
        <w:rPr>
          <w:rFonts w:eastAsia="Times New Roman"/>
          <w:sz w:val="20"/>
          <w:szCs w:val="20"/>
        </w:rPr>
        <w:t xml:space="preserve"> recover from the defaulting Party any loss or expense sustained in consequence of the carrying out of the Prohibited Act or the commission of the offence.</w:t>
      </w:r>
    </w:p>
    <w:p w:rsidR="0018691C" w:rsidRDefault="0018691C">
      <w:pPr>
        <w:keepLines/>
        <w:rPr>
          <w:w w:val="0"/>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B39.3.</w:t>
      </w:r>
      <w:r>
        <w:rPr>
          <w:rFonts w:eastAsia="Times New Roman"/>
          <w:sz w:val="20"/>
          <w:szCs w:val="20"/>
        </w:rPr>
        <w:tab/>
        <w:t>Each Party must provide the other Party upon written request with all reasonable assistance to enable that Party to perform any activity required for the purposes of complying with the Bribery Act 2010. Should either Party request such assistance the Party requesting assistance must pay the reasonable expenses of the other Party arising as a result of such request.</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B39.4.</w:t>
      </w:r>
      <w:r>
        <w:rPr>
          <w:rFonts w:eastAsia="Times New Roman"/>
          <w:sz w:val="20"/>
          <w:szCs w:val="20"/>
        </w:rPr>
        <w:tab/>
        <w:t>The Provider must have in place an anti-bribery policy for the purposes of preventing any of its Staff from committing a prohibited act under the Bribery Act 2010. Such policy must be disclosed to the Authority within 5 Business Days of the Authority requesting it and enforced by the Provider where applicable.</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B39.5.</w:t>
      </w:r>
      <w:r>
        <w:rPr>
          <w:rFonts w:eastAsia="Times New Roman"/>
          <w:sz w:val="20"/>
          <w:szCs w:val="20"/>
        </w:rPr>
        <w:tab/>
        <w:t xml:space="preserve">Should the Provider become aware of or suspect any breach of this clause B39, it will notify the Authority immediately. Following such notification, the Provider must respond promptly and fully to any enquiries of the Authority, co-operate with any investigation undertaken by the Authority and allow the Authority to audit any books, records and other relevant documentation. </w:t>
      </w:r>
    </w:p>
    <w:p w:rsidR="0018691C" w:rsidRDefault="0018691C">
      <w:pPr>
        <w:keepLines/>
        <w:rPr>
          <w:w w:val="0"/>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B40.</w:t>
      </w:r>
      <w:r>
        <w:rPr>
          <w:rFonts w:eastAsia="Times New Roman"/>
          <w:b/>
          <w:bCs/>
          <w:sz w:val="20"/>
          <w:szCs w:val="20"/>
        </w:rPr>
        <w:tab/>
        <w:t>FORCE MAJEURE</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B40.1.</w:t>
      </w:r>
      <w:r>
        <w:rPr>
          <w:rFonts w:eastAsia="Times New Roman"/>
          <w:sz w:val="20"/>
          <w:szCs w:val="20"/>
        </w:rPr>
        <w:tab/>
        <w:t>Where a Party is (or claims to be) affected by an event of Force Majeure, it must take all reasonable steps to mitigate the consequences of it, resume performance of its obligations under this Contract as soon as practicable and use its reasonable efforts to remedy its failure to perform its obligations under this Contract.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B40.2.</w:t>
      </w:r>
      <w:r>
        <w:rPr>
          <w:rFonts w:eastAsia="Times New Roman"/>
          <w:sz w:val="20"/>
          <w:szCs w:val="20"/>
        </w:rPr>
        <w:tab/>
        <w:t>Subject to clause B40.1, the Party claiming relief as a result of an event of Force Majeure will be relieved from liability under this Contract to the extent that because of the event of Force Majeure it is not able to perform its obligations under this Contract.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B40.3.</w:t>
      </w:r>
      <w:r>
        <w:rPr>
          <w:rFonts w:eastAsia="Times New Roman"/>
          <w:sz w:val="20"/>
          <w:szCs w:val="20"/>
        </w:rPr>
        <w:tab/>
        <w:t>The Party claiming relief as a result of an event of Force Majeure must serve an initial written notice on the other Party immediately it becomes aware of the event of Force Majeure. This initial notice shall give sufficient details to identify the particular event. The Party claiming relief must then serve a detailed written notice within a further 15 Business Days. This detailed notice shall contain all relevant available information relating to the failure to perform the relevant obligations under this Contract as is available, including the effect of the event of Force Majeure, the mitigating action being taken and an estimate of the period of time required to overcome it and resume full delivery of Services.</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B40.4.</w:t>
      </w:r>
      <w:r>
        <w:rPr>
          <w:rFonts w:eastAsia="Times New Roman"/>
          <w:sz w:val="20"/>
          <w:szCs w:val="20"/>
        </w:rPr>
        <w:tab/>
        <w:t>A Party cannot claim relief as a result of an event of Force Majeure, if the event of Force Majeure is attributable to that Party's wilful act, neglect or failure to take reasonable precautions against the relevant event of Force Majeure.</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B40.5.</w:t>
      </w:r>
      <w:r>
        <w:rPr>
          <w:rFonts w:eastAsia="Times New Roman"/>
          <w:sz w:val="20"/>
          <w:szCs w:val="20"/>
        </w:rPr>
        <w:tab/>
        <w:t xml:space="preserve">The Authority shall not be entitled to exercise its rights to withholdings and/or deduction of payments under this Contract, to the extent that the circumstances giving rise to such rights arise as a result of an event of Force Majeure. </w:t>
      </w:r>
    </w:p>
    <w:p w:rsidR="0018691C" w:rsidRDefault="0018691C">
      <w:pPr>
        <w:keepLines/>
        <w:rPr>
          <w:b/>
          <w:bCs/>
          <w:sz w:val="20"/>
          <w:szCs w:val="20"/>
        </w:rPr>
      </w:pPr>
    </w:p>
    <w:p w:rsidR="0018691C" w:rsidRDefault="0018691C">
      <w:pPr>
        <w:keepNext/>
        <w:keepLines/>
        <w:tabs>
          <w:tab w:val="left" w:pos="1008"/>
        </w:tabs>
        <w:ind w:left="1009" w:hanging="1009"/>
        <w:rPr>
          <w:rFonts w:eastAsia="Times New Roman"/>
          <w:b/>
          <w:bCs/>
          <w:sz w:val="20"/>
          <w:szCs w:val="20"/>
        </w:rPr>
      </w:pPr>
      <w:r>
        <w:rPr>
          <w:rFonts w:eastAsia="Times New Roman"/>
          <w:b/>
          <w:bCs/>
          <w:sz w:val="20"/>
          <w:szCs w:val="20"/>
        </w:rPr>
        <w:t>B41.</w:t>
      </w:r>
      <w:r>
        <w:rPr>
          <w:rFonts w:eastAsia="Times New Roman"/>
          <w:b/>
          <w:bCs/>
          <w:sz w:val="20"/>
          <w:szCs w:val="20"/>
        </w:rPr>
        <w:tab/>
        <w:t>THIRD PARTY RIGHTS</w:t>
      </w:r>
    </w:p>
    <w:p w:rsidR="0018691C" w:rsidRDefault="0018691C">
      <w:pPr>
        <w:keepNext/>
        <w:keepLines/>
        <w:ind w:left="1009"/>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B41.1.</w:t>
      </w:r>
      <w:r>
        <w:rPr>
          <w:rFonts w:eastAsia="Times New Roman"/>
          <w:sz w:val="20"/>
          <w:szCs w:val="20"/>
        </w:rPr>
        <w:tab/>
        <w:t xml:space="preserve">No term of this Contract is intended to confer a benefit </w:t>
      </w:r>
      <w:proofErr w:type="gramStart"/>
      <w:r>
        <w:rPr>
          <w:rFonts w:eastAsia="Times New Roman"/>
          <w:sz w:val="20"/>
          <w:szCs w:val="20"/>
        </w:rPr>
        <w:t>on,</w:t>
      </w:r>
      <w:proofErr w:type="gramEnd"/>
      <w:r>
        <w:rPr>
          <w:rFonts w:eastAsia="Times New Roman"/>
          <w:sz w:val="20"/>
          <w:szCs w:val="20"/>
        </w:rPr>
        <w:t xml:space="preserve"> or to be enforceable by, any person who is not a party to this Contract.</w:t>
      </w:r>
    </w:p>
    <w:p w:rsidR="0018691C" w:rsidRDefault="0018691C">
      <w:pPr>
        <w:keepLines/>
        <w:ind w:left="1008"/>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B42.</w:t>
      </w:r>
      <w:r>
        <w:rPr>
          <w:rFonts w:eastAsia="Times New Roman"/>
          <w:b/>
          <w:bCs/>
          <w:sz w:val="20"/>
          <w:szCs w:val="20"/>
        </w:rPr>
        <w:tab/>
        <w:t>CAPACITY</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lastRenderedPageBreak/>
        <w:t>B42.1.</w:t>
      </w:r>
      <w:r>
        <w:rPr>
          <w:rFonts w:eastAsia="Times New Roman"/>
          <w:sz w:val="20"/>
          <w:szCs w:val="20"/>
        </w:rPr>
        <w:tab/>
        <w:t>Without prejudice to the contractual rights and/or remedies of the Provider expressly set out in this Contract, the obligations of the Authority under this Contract are obligations of the Authority in its capacity as a contracting counterparty and nothing in this Contract shall operate as an obligation upon the Authority or in any way fetter or constrain the Authority in any other capacity, nor shall the exercise by the Authority of its duties and powers in any other capacity lead to any liability on the part of the Authority under this Contract (howsoever arising) in any capacity other than as contracting counterparty.</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B43.</w:t>
      </w:r>
      <w:r>
        <w:rPr>
          <w:rFonts w:eastAsia="Times New Roman"/>
          <w:b/>
          <w:bCs/>
          <w:sz w:val="20"/>
          <w:szCs w:val="20"/>
        </w:rPr>
        <w:tab/>
        <w:t xml:space="preserve">SEVERABILITY </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B43.1.</w:t>
      </w:r>
      <w:r>
        <w:rPr>
          <w:rFonts w:eastAsia="Times New Roman"/>
          <w:sz w:val="20"/>
          <w:szCs w:val="20"/>
        </w:rPr>
        <w:tab/>
        <w:t>If any provision or part of any provision of this Contract is declared invalid or otherwise unenforceable, the provision or part of the provision as applicable will be severed from this Contract and this will not affect the validity and/or enforceability of the remaining part of that provision or other provisions of this Contract.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B44.</w:t>
      </w:r>
      <w:r>
        <w:rPr>
          <w:rFonts w:eastAsia="Times New Roman"/>
          <w:b/>
          <w:bCs/>
          <w:sz w:val="20"/>
          <w:szCs w:val="20"/>
        </w:rPr>
        <w:tab/>
        <w:t>WAIVER</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sz w:val="20"/>
          <w:szCs w:val="20"/>
        </w:rPr>
        <w:t>B44.1.</w:t>
      </w:r>
      <w:r>
        <w:rPr>
          <w:rFonts w:eastAsia="Times New Roman"/>
          <w:sz w:val="20"/>
          <w:szCs w:val="20"/>
        </w:rPr>
        <w:tab/>
        <w:t>Any relaxation or delay by either Party in exercising any right under this Contract will not be taken as a waiver of that right and will not affect the ability of that Party subsequently to exercise that right.</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B45.</w:t>
      </w:r>
      <w:r>
        <w:rPr>
          <w:rFonts w:eastAsia="Times New Roman"/>
          <w:b/>
          <w:bCs/>
          <w:sz w:val="20"/>
          <w:szCs w:val="20"/>
        </w:rPr>
        <w:tab/>
        <w:t>PUBLICITY</w:t>
      </w:r>
    </w:p>
    <w:p w:rsidR="0018691C" w:rsidRDefault="0018691C">
      <w:pPr>
        <w:keepLines/>
        <w:rPr>
          <w:b/>
          <w:bCs/>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B45.1.</w:t>
      </w:r>
      <w:r>
        <w:rPr>
          <w:rFonts w:eastAsia="Times New Roman"/>
          <w:sz w:val="20"/>
          <w:szCs w:val="20"/>
        </w:rPr>
        <w:tab/>
        <w:t>Without prejudice to clause B38 (</w:t>
      </w:r>
      <w:r>
        <w:rPr>
          <w:rFonts w:eastAsia="Times New Roman"/>
          <w:i/>
          <w:iCs/>
          <w:sz w:val="20"/>
          <w:szCs w:val="20"/>
        </w:rPr>
        <w:t>Freedom of Information and Transparency</w:t>
      </w:r>
      <w:r>
        <w:rPr>
          <w:rFonts w:eastAsia="Times New Roman"/>
          <w:sz w:val="20"/>
          <w:szCs w:val="20"/>
        </w:rPr>
        <w:t>), except with the written consent of the Authority, (such consent not to be unreasonably withheld or delayed), the Provider must not make any press announcements in relation to this Contract in any way.</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B45.2.</w:t>
      </w:r>
      <w:r>
        <w:rPr>
          <w:rFonts w:eastAsia="Times New Roman"/>
          <w:sz w:val="20"/>
          <w:szCs w:val="20"/>
        </w:rPr>
        <w:tab/>
        <w:t xml:space="preserve">The Provider must take all reasonable steps to ensure the observance of the provisions of clause B45.1 by all its staff, servants, agents, consultants and sub-contractors. </w:t>
      </w:r>
    </w:p>
    <w:p w:rsidR="0018691C" w:rsidRDefault="0018691C">
      <w:pPr>
        <w:keepLines/>
        <w:rPr>
          <w:b/>
          <w:bCs/>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B46.</w:t>
      </w:r>
      <w:r>
        <w:rPr>
          <w:rFonts w:eastAsia="Times New Roman"/>
          <w:b/>
          <w:bCs/>
          <w:sz w:val="20"/>
          <w:szCs w:val="20"/>
        </w:rPr>
        <w:tab/>
        <w:t>EXCLUSION OF PARTNERSHIP, JOINT VENTURE OR AGENCY</w:t>
      </w:r>
    </w:p>
    <w:p w:rsidR="0018691C" w:rsidRDefault="0018691C">
      <w:pPr>
        <w:keepLines/>
        <w:tabs>
          <w:tab w:val="left" w:pos="1008"/>
        </w:tabs>
        <w:ind w:left="1008" w:hanging="1008"/>
        <w:rPr>
          <w:rFonts w:eastAsia="Times New Roman"/>
          <w:b/>
          <w:bCs/>
          <w:sz w:val="20"/>
          <w:szCs w:val="20"/>
        </w:rPr>
      </w:pPr>
      <w:r>
        <w:rPr>
          <w:rFonts w:eastAsia="Times New Roman"/>
          <w:sz w:val="20"/>
          <w:szCs w:val="20"/>
        </w:rPr>
        <w:t>B46.1.</w:t>
      </w:r>
      <w:r>
        <w:rPr>
          <w:rFonts w:eastAsia="Times New Roman"/>
          <w:sz w:val="20"/>
          <w:szCs w:val="20"/>
        </w:rPr>
        <w:tab/>
        <w:t>Nothing in this Contract creates a partnership or joint venture or relationship of employer and employee or principal and agent between the Authority and the Provider.</w:t>
      </w:r>
    </w:p>
    <w:p w:rsidR="0018691C" w:rsidRDefault="0018691C">
      <w:pPr>
        <w:ind w:left="720"/>
        <w:rPr>
          <w:sz w:val="20"/>
          <w:szCs w:val="20"/>
        </w:rPr>
      </w:pPr>
    </w:p>
    <w:p w:rsidR="0018691C" w:rsidRDefault="0018691C">
      <w:pPr>
        <w:keepLines/>
        <w:tabs>
          <w:tab w:val="left" w:pos="1008"/>
        </w:tabs>
        <w:ind w:left="1008" w:hanging="1008"/>
        <w:rPr>
          <w:rFonts w:eastAsia="Times New Roman"/>
          <w:b/>
          <w:bCs/>
          <w:sz w:val="20"/>
          <w:szCs w:val="20"/>
        </w:rPr>
      </w:pPr>
      <w:r>
        <w:rPr>
          <w:rFonts w:eastAsia="Times New Roman"/>
          <w:b/>
          <w:bCs/>
          <w:sz w:val="20"/>
          <w:szCs w:val="20"/>
        </w:rPr>
        <w:t>B47.</w:t>
      </w:r>
      <w:r>
        <w:rPr>
          <w:rFonts w:eastAsia="Times New Roman"/>
          <w:b/>
          <w:bCs/>
          <w:sz w:val="20"/>
          <w:szCs w:val="20"/>
        </w:rPr>
        <w:tab/>
        <w:t>GOVERNING LAW AND JURISDICTION</w:t>
      </w:r>
    </w:p>
    <w:p w:rsidR="0018691C" w:rsidRDefault="0018691C">
      <w:pPr>
        <w:keepLines/>
        <w:tabs>
          <w:tab w:val="left" w:pos="1008"/>
        </w:tabs>
        <w:ind w:left="1008" w:hanging="1008"/>
        <w:rPr>
          <w:rFonts w:eastAsia="Times New Roman"/>
          <w:sz w:val="20"/>
          <w:szCs w:val="20"/>
        </w:rPr>
      </w:pPr>
      <w:r>
        <w:rPr>
          <w:rFonts w:eastAsia="Times New Roman"/>
          <w:sz w:val="20"/>
          <w:szCs w:val="20"/>
        </w:rPr>
        <w:t>B47.1.</w:t>
      </w:r>
      <w:r>
        <w:rPr>
          <w:rFonts w:eastAsia="Times New Roman"/>
          <w:sz w:val="20"/>
          <w:szCs w:val="20"/>
        </w:rPr>
        <w:tab/>
        <w:t>This Contract will be governed by and interpreted in accordance with English Law and will be subject to the exclusive jurisdiction of the Courts of England and Wales.</w:t>
      </w:r>
    </w:p>
    <w:p w:rsidR="0018691C" w:rsidRDefault="0018691C">
      <w:pPr>
        <w:keepLines/>
        <w:rPr>
          <w:sz w:val="20"/>
          <w:szCs w:val="20"/>
        </w:rPr>
      </w:pPr>
    </w:p>
    <w:p w:rsidR="0018691C" w:rsidRDefault="0018691C">
      <w:pPr>
        <w:keepLines/>
        <w:tabs>
          <w:tab w:val="left" w:pos="1008"/>
        </w:tabs>
        <w:ind w:left="1008" w:hanging="1008"/>
        <w:rPr>
          <w:rFonts w:eastAsia="Times New Roman"/>
          <w:sz w:val="20"/>
          <w:szCs w:val="20"/>
        </w:rPr>
      </w:pPr>
      <w:r>
        <w:rPr>
          <w:rFonts w:eastAsia="Times New Roman"/>
          <w:sz w:val="20"/>
          <w:szCs w:val="20"/>
        </w:rPr>
        <w:t>B47.2.</w:t>
      </w:r>
      <w:r>
        <w:rPr>
          <w:rFonts w:eastAsia="Times New Roman"/>
          <w:sz w:val="20"/>
          <w:szCs w:val="20"/>
        </w:rPr>
        <w:tab/>
        <w:t>Subject to the provisions of clause B30 (Dispute Resolution), the Parties agree that the courts of England have exclusive jurisdiction to hear and settle any action, suit, proceeding or dispute in connection with this Contract.</w:t>
      </w:r>
    </w:p>
    <w:p w:rsidR="0018691C" w:rsidRDefault="0018691C">
      <w:pPr>
        <w:keepNext/>
        <w:jc w:val="center"/>
        <w:rPr>
          <w:b/>
          <w:bCs/>
          <w:sz w:val="22"/>
          <w:szCs w:val="22"/>
          <w:u w:val="single"/>
        </w:rPr>
      </w:pPr>
      <w:r>
        <w:rPr>
          <w:b/>
          <w:bCs/>
          <w:u w:val="single"/>
        </w:rPr>
        <w:br w:type="page"/>
      </w:r>
      <w:r>
        <w:rPr>
          <w:b/>
          <w:bCs/>
          <w:sz w:val="22"/>
          <w:szCs w:val="22"/>
          <w:u w:val="single"/>
        </w:rPr>
        <w:lastRenderedPageBreak/>
        <w:t>APPENDIX A</w:t>
      </w:r>
    </w:p>
    <w:p w:rsidR="0018691C" w:rsidRDefault="0018691C">
      <w:pPr>
        <w:rPr>
          <w:rFonts w:eastAsia="MS ??"/>
          <w:b/>
          <w:bCs/>
          <w:sz w:val="20"/>
          <w:szCs w:val="20"/>
        </w:rPr>
      </w:pPr>
    </w:p>
    <w:p w:rsidR="0018691C" w:rsidRDefault="0018691C">
      <w:pPr>
        <w:jc w:val="center"/>
        <w:rPr>
          <w:rFonts w:eastAsia="MS ??"/>
          <w:b/>
          <w:bCs/>
          <w:sz w:val="20"/>
          <w:szCs w:val="20"/>
        </w:rPr>
      </w:pPr>
      <w:r>
        <w:rPr>
          <w:rFonts w:eastAsia="MS ??"/>
          <w:b/>
          <w:bCs/>
          <w:sz w:val="20"/>
          <w:szCs w:val="20"/>
        </w:rPr>
        <w:t>SERVICE SPECIFICATIONS</w:t>
      </w:r>
    </w:p>
    <w:p w:rsidR="0018691C" w:rsidRDefault="0018691C">
      <w:pPr>
        <w:jc w:val="center"/>
        <w:rPr>
          <w:sz w:val="20"/>
          <w:szCs w:val="20"/>
        </w:rPr>
      </w:pPr>
    </w:p>
    <w:tbl>
      <w:tblPr>
        <w:tblW w:w="0" w:type="auto"/>
        <w:tblLayout w:type="fixed"/>
        <w:tblCellMar>
          <w:left w:w="180" w:type="dxa"/>
          <w:right w:w="180" w:type="dxa"/>
        </w:tblCellMar>
        <w:tblLook w:val="0000" w:firstRow="0" w:lastRow="0" w:firstColumn="0" w:lastColumn="0" w:noHBand="0" w:noVBand="0"/>
      </w:tblPr>
      <w:tblGrid>
        <w:gridCol w:w="3072"/>
        <w:gridCol w:w="6035"/>
      </w:tblGrid>
      <w:tr w:rsidR="0018691C">
        <w:trPr>
          <w:trHeight w:val="584"/>
        </w:trPr>
        <w:tc>
          <w:tcPr>
            <w:tcW w:w="3072" w:type="dxa"/>
            <w:tcBorders>
              <w:top w:val="nil"/>
              <w:left w:val="nil"/>
              <w:bottom w:val="nil"/>
              <w:right w:val="nil"/>
            </w:tcBorders>
          </w:tcPr>
          <w:p w:rsidR="0018691C" w:rsidRDefault="0018691C">
            <w:pPr>
              <w:rPr>
                <w:rFonts w:eastAsia="MS ??"/>
                <w:sz w:val="20"/>
                <w:szCs w:val="20"/>
              </w:rPr>
            </w:pPr>
          </w:p>
          <w:p w:rsidR="0018691C" w:rsidRDefault="0018691C"/>
        </w:tc>
        <w:tc>
          <w:tcPr>
            <w:tcW w:w="6035" w:type="dxa"/>
            <w:tcBorders>
              <w:top w:val="single" w:sz="8" w:space="0" w:color="auto"/>
              <w:left w:val="nil"/>
              <w:bottom w:val="single" w:sz="8" w:space="0" w:color="auto"/>
              <w:right w:val="single" w:sz="8" w:space="0" w:color="auto"/>
            </w:tcBorders>
          </w:tcPr>
          <w:p w:rsidR="0018691C" w:rsidRDefault="0018691C">
            <w:pPr>
              <w:suppressAutoHyphens w:val="0"/>
              <w:overflowPunct/>
              <w:autoSpaceDE w:val="0"/>
              <w:autoSpaceDN w:val="0"/>
              <w:jc w:val="left"/>
            </w:pPr>
          </w:p>
        </w:tc>
      </w:tr>
      <w:tr w:rsidR="0018691C">
        <w:trPr>
          <w:trHeight w:val="345"/>
        </w:trPr>
        <w:tc>
          <w:tcPr>
            <w:tcW w:w="3072" w:type="dxa"/>
            <w:tcBorders>
              <w:top w:val="single" w:sz="8" w:space="0" w:color="808080"/>
              <w:left w:val="single" w:sz="8" w:space="0" w:color="808080"/>
              <w:bottom w:val="single" w:sz="8" w:space="0" w:color="808080"/>
              <w:right w:val="nil"/>
            </w:tcBorders>
            <w:shd w:val="solid" w:color="595959" w:fill="595959"/>
            <w:vAlign w:val="center"/>
          </w:tcPr>
          <w:p w:rsidR="0018691C" w:rsidRDefault="0018691C">
            <w:pPr>
              <w:jc w:val="left"/>
            </w:pPr>
            <w:r>
              <w:rPr>
                <w:rFonts w:eastAsia="MS ??"/>
                <w:color w:val="FF0000"/>
                <w:sz w:val="20"/>
                <w:szCs w:val="20"/>
              </w:rPr>
              <w:t>Service</w:t>
            </w:r>
          </w:p>
        </w:tc>
        <w:tc>
          <w:tcPr>
            <w:tcW w:w="6035" w:type="dxa"/>
            <w:tcBorders>
              <w:top w:val="single" w:sz="8" w:space="0" w:color="808080"/>
              <w:left w:val="single" w:sz="8" w:space="0" w:color="808080"/>
              <w:bottom w:val="single" w:sz="8" w:space="0" w:color="808080"/>
              <w:right w:val="single" w:sz="8" w:space="0" w:color="808080"/>
            </w:tcBorders>
            <w:vAlign w:val="center"/>
          </w:tcPr>
          <w:p w:rsidR="0018691C" w:rsidRDefault="0018691C">
            <w:pPr>
              <w:jc w:val="left"/>
            </w:pPr>
            <w:r>
              <w:rPr>
                <w:rFonts w:eastAsia="MS ??"/>
                <w:b/>
                <w:bCs/>
                <w:sz w:val="20"/>
                <w:szCs w:val="20"/>
              </w:rPr>
              <w:t>Pharmacy Provision Emergency Hormonal Contraception (EHC)</w:t>
            </w:r>
          </w:p>
        </w:tc>
      </w:tr>
      <w:tr w:rsidR="0018691C">
        <w:trPr>
          <w:trHeight w:val="345"/>
        </w:trPr>
        <w:tc>
          <w:tcPr>
            <w:tcW w:w="3072" w:type="dxa"/>
            <w:tcBorders>
              <w:top w:val="single" w:sz="8" w:space="0" w:color="808080"/>
              <w:left w:val="single" w:sz="8" w:space="0" w:color="808080"/>
              <w:bottom w:val="single" w:sz="8" w:space="0" w:color="808080"/>
              <w:right w:val="nil"/>
            </w:tcBorders>
            <w:shd w:val="solid" w:color="595959" w:fill="595959"/>
            <w:vAlign w:val="center"/>
          </w:tcPr>
          <w:p w:rsidR="0018691C" w:rsidRDefault="0018691C">
            <w:pPr>
              <w:jc w:val="left"/>
            </w:pPr>
            <w:r>
              <w:rPr>
                <w:rFonts w:eastAsia="MS ??"/>
                <w:color w:val="FF0000"/>
                <w:sz w:val="20"/>
                <w:szCs w:val="20"/>
              </w:rPr>
              <w:t>Authority Lead</w:t>
            </w:r>
          </w:p>
        </w:tc>
        <w:tc>
          <w:tcPr>
            <w:tcW w:w="6035" w:type="dxa"/>
            <w:tcBorders>
              <w:top w:val="single" w:sz="8" w:space="0" w:color="808080"/>
              <w:left w:val="single" w:sz="8" w:space="0" w:color="808080"/>
              <w:bottom w:val="single" w:sz="8" w:space="0" w:color="808080"/>
              <w:right w:val="single" w:sz="8" w:space="0" w:color="808080"/>
            </w:tcBorders>
            <w:vAlign w:val="center"/>
          </w:tcPr>
          <w:p w:rsidR="0018691C" w:rsidRDefault="0018691C">
            <w:pPr>
              <w:jc w:val="left"/>
            </w:pPr>
            <w:r>
              <w:rPr>
                <w:rFonts w:eastAsia="MS ??"/>
                <w:b/>
                <w:bCs/>
                <w:sz w:val="20"/>
                <w:szCs w:val="20"/>
              </w:rPr>
              <w:t xml:space="preserve">London Borough of Havering  </w:t>
            </w:r>
          </w:p>
        </w:tc>
      </w:tr>
      <w:tr w:rsidR="0018691C">
        <w:trPr>
          <w:trHeight w:val="345"/>
        </w:trPr>
        <w:tc>
          <w:tcPr>
            <w:tcW w:w="3072" w:type="dxa"/>
            <w:tcBorders>
              <w:top w:val="single" w:sz="8" w:space="0" w:color="808080"/>
              <w:left w:val="single" w:sz="8" w:space="0" w:color="808080"/>
              <w:bottom w:val="single" w:sz="8" w:space="0" w:color="808080"/>
              <w:right w:val="nil"/>
            </w:tcBorders>
            <w:shd w:val="solid" w:color="595959" w:fill="595959"/>
            <w:vAlign w:val="center"/>
          </w:tcPr>
          <w:p w:rsidR="0018691C" w:rsidRDefault="0018691C">
            <w:pPr>
              <w:jc w:val="left"/>
            </w:pPr>
            <w:r>
              <w:rPr>
                <w:rFonts w:eastAsia="MS ??"/>
                <w:color w:val="FF0000"/>
                <w:sz w:val="20"/>
                <w:szCs w:val="20"/>
              </w:rPr>
              <w:t>Period</w:t>
            </w:r>
          </w:p>
        </w:tc>
        <w:tc>
          <w:tcPr>
            <w:tcW w:w="6035" w:type="dxa"/>
            <w:tcBorders>
              <w:top w:val="single" w:sz="8" w:space="0" w:color="808080"/>
              <w:left w:val="single" w:sz="8" w:space="0" w:color="808080"/>
              <w:bottom w:val="single" w:sz="8" w:space="0" w:color="808080"/>
              <w:right w:val="single" w:sz="8" w:space="0" w:color="808080"/>
            </w:tcBorders>
            <w:vAlign w:val="center"/>
          </w:tcPr>
          <w:p w:rsidR="0018691C" w:rsidRDefault="0018691C">
            <w:pPr>
              <w:jc w:val="left"/>
            </w:pPr>
            <w:r>
              <w:rPr>
                <w:rFonts w:eastAsia="MS ??"/>
                <w:b/>
                <w:bCs/>
                <w:sz w:val="20"/>
                <w:szCs w:val="20"/>
              </w:rPr>
              <w:t>1</w:t>
            </w:r>
            <w:r>
              <w:rPr>
                <w:rFonts w:eastAsia="MS ??"/>
                <w:b/>
                <w:bCs/>
                <w:sz w:val="20"/>
                <w:szCs w:val="20"/>
                <w:vertAlign w:val="superscript"/>
              </w:rPr>
              <w:t>st</w:t>
            </w:r>
            <w:r>
              <w:rPr>
                <w:rFonts w:eastAsia="MS ??"/>
                <w:b/>
                <w:bCs/>
                <w:sz w:val="20"/>
                <w:szCs w:val="20"/>
              </w:rPr>
              <w:t xml:space="preserve"> April 2016 </w:t>
            </w:r>
            <w:r>
              <w:rPr>
                <w:rFonts w:eastAsia="MS ??"/>
                <w:b/>
                <w:bCs/>
                <w:sz w:val="20"/>
                <w:szCs w:val="20"/>
                <w:lang w:val="en-US"/>
              </w:rPr>
              <w:t>–</w:t>
            </w:r>
            <w:r>
              <w:rPr>
                <w:rFonts w:eastAsia="MS ??"/>
                <w:b/>
                <w:bCs/>
                <w:sz w:val="20"/>
                <w:szCs w:val="20"/>
              </w:rPr>
              <w:t xml:space="preserve"> 31</w:t>
            </w:r>
            <w:r>
              <w:rPr>
                <w:rFonts w:eastAsia="MS ??"/>
                <w:b/>
                <w:bCs/>
                <w:sz w:val="20"/>
                <w:szCs w:val="20"/>
                <w:vertAlign w:val="superscript"/>
              </w:rPr>
              <w:t>st</w:t>
            </w:r>
            <w:r>
              <w:rPr>
                <w:rFonts w:eastAsia="MS ??"/>
                <w:b/>
                <w:bCs/>
                <w:sz w:val="20"/>
                <w:szCs w:val="20"/>
              </w:rPr>
              <w:t xml:space="preserve"> March 2017</w:t>
            </w:r>
          </w:p>
        </w:tc>
      </w:tr>
      <w:tr w:rsidR="0018691C">
        <w:trPr>
          <w:trHeight w:val="345"/>
        </w:trPr>
        <w:tc>
          <w:tcPr>
            <w:tcW w:w="3072" w:type="dxa"/>
            <w:tcBorders>
              <w:top w:val="single" w:sz="8" w:space="0" w:color="808080"/>
              <w:left w:val="single" w:sz="8" w:space="0" w:color="808080"/>
              <w:bottom w:val="single" w:sz="8" w:space="0" w:color="808080"/>
              <w:right w:val="nil"/>
            </w:tcBorders>
            <w:shd w:val="solid" w:color="595959" w:fill="595959"/>
            <w:vAlign w:val="center"/>
          </w:tcPr>
          <w:p w:rsidR="0018691C" w:rsidRDefault="0018691C">
            <w:pPr>
              <w:jc w:val="left"/>
            </w:pPr>
            <w:r>
              <w:rPr>
                <w:rFonts w:eastAsia="MS ??"/>
                <w:color w:val="FF0000"/>
                <w:sz w:val="20"/>
                <w:szCs w:val="20"/>
              </w:rPr>
              <w:t>Date of Review</w:t>
            </w:r>
          </w:p>
        </w:tc>
        <w:tc>
          <w:tcPr>
            <w:tcW w:w="6035" w:type="dxa"/>
            <w:tcBorders>
              <w:top w:val="single" w:sz="8" w:space="0" w:color="808080"/>
              <w:left w:val="single" w:sz="8" w:space="0" w:color="808080"/>
              <w:bottom w:val="single" w:sz="8" w:space="0" w:color="808080"/>
              <w:right w:val="single" w:sz="8" w:space="0" w:color="808080"/>
            </w:tcBorders>
            <w:vAlign w:val="center"/>
          </w:tcPr>
          <w:p w:rsidR="0018691C" w:rsidRDefault="0018691C">
            <w:pPr>
              <w:jc w:val="left"/>
            </w:pPr>
            <w:r>
              <w:rPr>
                <w:rFonts w:eastAsia="MS ??"/>
                <w:b/>
                <w:bCs/>
                <w:sz w:val="20"/>
                <w:szCs w:val="20"/>
              </w:rPr>
              <w:t>Not applicable</w:t>
            </w:r>
          </w:p>
        </w:tc>
      </w:tr>
    </w:tbl>
    <w:p w:rsidR="0018691C" w:rsidRDefault="0018691C">
      <w:pPr>
        <w:suppressAutoHyphens w:val="0"/>
        <w:overflowPunct/>
        <w:autoSpaceDE w:val="0"/>
        <w:autoSpaceDN w:val="0"/>
        <w:jc w:val="left"/>
      </w:pPr>
    </w:p>
    <w:p w:rsidR="0018691C" w:rsidRDefault="0018691C"/>
    <w:p w:rsidR="0018691C" w:rsidRDefault="0018691C"/>
    <w:tbl>
      <w:tblPr>
        <w:tblW w:w="0" w:type="auto"/>
        <w:tblLayout w:type="fixed"/>
        <w:tblCellMar>
          <w:left w:w="180" w:type="dxa"/>
          <w:right w:w="180" w:type="dxa"/>
        </w:tblCellMar>
        <w:tblLook w:val="0000" w:firstRow="0" w:lastRow="0" w:firstColumn="0" w:lastColumn="0" w:noHBand="0" w:noVBand="0"/>
      </w:tblPr>
      <w:tblGrid>
        <w:gridCol w:w="10214"/>
      </w:tblGrid>
      <w:tr w:rsidR="0018691C">
        <w:trPr>
          <w:trHeight w:val="719"/>
        </w:trPr>
        <w:tc>
          <w:tcPr>
            <w:tcW w:w="10214" w:type="dxa"/>
            <w:tcBorders>
              <w:top w:val="single" w:sz="8" w:space="0" w:color="999999"/>
              <w:left w:val="single" w:sz="8" w:space="0" w:color="999999"/>
              <w:bottom w:val="single" w:sz="8" w:space="0" w:color="999999"/>
              <w:right w:val="single" w:sz="8" w:space="0" w:color="999999"/>
            </w:tcBorders>
            <w:shd w:val="solid" w:color="666666" w:fill="666666"/>
          </w:tcPr>
          <w:p w:rsidR="0018691C" w:rsidRDefault="0018691C">
            <w:pPr>
              <w:rPr>
                <w:rFonts w:eastAsia="MS ??"/>
                <w:color w:val="FF0000"/>
                <w:sz w:val="10"/>
                <w:szCs w:val="10"/>
              </w:rPr>
            </w:pPr>
          </w:p>
          <w:p w:rsidR="0018691C" w:rsidRDefault="0018691C">
            <w:pPr>
              <w:rPr>
                <w:rFonts w:eastAsia="MS ??"/>
                <w:color w:val="FF0000"/>
                <w:sz w:val="20"/>
                <w:szCs w:val="20"/>
              </w:rPr>
            </w:pPr>
            <w:r>
              <w:rPr>
                <w:rFonts w:eastAsia="MS ??"/>
                <w:color w:val="FF0000"/>
                <w:sz w:val="20"/>
                <w:szCs w:val="20"/>
              </w:rPr>
              <w:t>1.  Population Needs</w:t>
            </w:r>
          </w:p>
          <w:p w:rsidR="0018691C" w:rsidRDefault="0018691C"/>
        </w:tc>
      </w:tr>
      <w:tr w:rsidR="0018691C">
        <w:trPr>
          <w:trHeight w:val="12491"/>
        </w:trPr>
        <w:tc>
          <w:tcPr>
            <w:tcW w:w="10214" w:type="dxa"/>
            <w:tcBorders>
              <w:top w:val="single" w:sz="8" w:space="0" w:color="999999"/>
              <w:left w:val="single" w:sz="8" w:space="0" w:color="999999"/>
              <w:bottom w:val="single" w:sz="8" w:space="0" w:color="999999"/>
              <w:right w:val="single" w:sz="8" w:space="0" w:color="999999"/>
            </w:tcBorders>
          </w:tcPr>
          <w:p w:rsidR="0018691C" w:rsidRDefault="0018691C">
            <w:pPr>
              <w:rPr>
                <w:rFonts w:eastAsia="MS ??"/>
                <w:b/>
                <w:bCs/>
                <w:sz w:val="20"/>
                <w:szCs w:val="20"/>
              </w:rPr>
            </w:pPr>
          </w:p>
          <w:p w:rsidR="0018691C" w:rsidRDefault="0018691C">
            <w:pPr>
              <w:rPr>
                <w:b/>
                <w:bCs/>
                <w:color w:val="339966"/>
                <w:sz w:val="20"/>
                <w:szCs w:val="20"/>
              </w:rPr>
            </w:pPr>
            <w:r>
              <w:rPr>
                <w:b/>
                <w:bCs/>
                <w:color w:val="339966"/>
                <w:sz w:val="20"/>
                <w:szCs w:val="20"/>
              </w:rPr>
              <w:t>1.1 National/local context and evidence base</w:t>
            </w:r>
          </w:p>
          <w:p w:rsidR="0018691C" w:rsidRDefault="0018691C">
            <w:pPr>
              <w:rPr>
                <w:b/>
                <w:bCs/>
                <w:sz w:val="20"/>
                <w:szCs w:val="20"/>
              </w:rPr>
            </w:pPr>
          </w:p>
          <w:p w:rsidR="0018691C" w:rsidRDefault="0018691C">
            <w:pPr>
              <w:jc w:val="left"/>
              <w:rPr>
                <w:color w:val="000000"/>
                <w:sz w:val="20"/>
                <w:szCs w:val="20"/>
              </w:rPr>
            </w:pPr>
            <w:r>
              <w:rPr>
                <w:color w:val="000000"/>
                <w:sz w:val="20"/>
                <w:szCs w:val="20"/>
              </w:rPr>
              <w:t>Improving the sexual health of the population in Havering is a key priority for the Council and is underpinned by the Department of Health</w:t>
            </w:r>
            <w:r>
              <w:rPr>
                <w:color w:val="000000"/>
                <w:sz w:val="20"/>
                <w:szCs w:val="20"/>
                <w:lang w:val="en-US"/>
              </w:rPr>
              <w:t>’</w:t>
            </w:r>
            <w:r>
              <w:rPr>
                <w:color w:val="000000"/>
                <w:sz w:val="20"/>
                <w:szCs w:val="20"/>
              </w:rPr>
              <w:t>s (2012; 2013) Framework for Sexual Health Improvement in England#</w:t>
            </w:r>
            <w:r>
              <w:rPr>
                <w:sz w:val="20"/>
                <w:szCs w:val="20"/>
              </w:rPr>
              <w:t xml:space="preserve"> A Framework for Sexual Health Improvement in England (2013) </w:t>
            </w:r>
            <w:hyperlink r:id="rId9" w:history="1">
              <w:r>
                <w:rPr>
                  <w:color w:val="0000FF"/>
                  <w:u w:val="single"/>
                </w:rPr>
                <w:t>https://www.gov.uk/government/uploads/system/uploads/attachment_data/file/142592/9287-2900714-TSO-SexualHealthPolicyNW_ACCESSIBLE.pdf</w:t>
              </w:r>
            </w:hyperlink>
            <w:r>
              <w:rPr>
                <w:sz w:val="20"/>
                <w:szCs w:val="20"/>
              </w:rPr>
              <w:t>. Accessed 09.12.14#</w:t>
            </w:r>
            <w:r>
              <w:rPr>
                <w:color w:val="000000"/>
                <w:sz w:val="20"/>
                <w:szCs w:val="20"/>
              </w:rPr>
              <w:t xml:space="preserve"> and the Public Health Outcomes Framework for 2013-16#</w:t>
            </w:r>
            <w:r>
              <w:rPr>
                <w:sz w:val="20"/>
                <w:szCs w:val="20"/>
              </w:rPr>
              <w:t xml:space="preserve"> Public Health Outcomes Framework 2013 to </w:t>
            </w:r>
            <w:proofErr w:type="gramStart"/>
            <w:r>
              <w:rPr>
                <w:sz w:val="20"/>
                <w:szCs w:val="20"/>
              </w:rPr>
              <w:t xml:space="preserve">2016  </w:t>
            </w:r>
            <w:proofErr w:type="gramEnd"/>
            <w:r w:rsidR="00B87F56">
              <w:fldChar w:fldCharType="begin"/>
            </w:r>
            <w:r w:rsidR="00B87F56">
              <w:instrText xml:space="preserve"> HYPERLINK "https://www.gov.uk/government/publications/healthy-lives-healthy-people-improving-outcomes-and-supporting-transparency" </w:instrText>
            </w:r>
            <w:r w:rsidR="00B87F56">
              <w:fldChar w:fldCharType="separate"/>
            </w:r>
            <w:r>
              <w:rPr>
                <w:color w:val="0000FF"/>
                <w:u w:val="single"/>
              </w:rPr>
              <w:t>https://www.gov.uk/government/publications/healthy-lives-healthy-people-improving-outcomes-and-supporting-transparency</w:t>
            </w:r>
            <w:r w:rsidR="00B87F56">
              <w:rPr>
                <w:color w:val="0000FF"/>
                <w:u w:val="single"/>
              </w:rPr>
              <w:fldChar w:fldCharType="end"/>
            </w:r>
            <w:r>
              <w:rPr>
                <w:sz w:val="20"/>
                <w:szCs w:val="20"/>
              </w:rPr>
              <w:t xml:space="preserve"> #</w:t>
            </w:r>
            <w:r>
              <w:rPr>
                <w:color w:val="000000"/>
                <w:sz w:val="20"/>
                <w:szCs w:val="20"/>
              </w:rPr>
              <w:t xml:space="preserve">. The main targets associated with sexual health are: </w:t>
            </w:r>
          </w:p>
          <w:p w:rsidR="0018691C" w:rsidRDefault="0018691C">
            <w:pPr>
              <w:jc w:val="left"/>
              <w:rPr>
                <w:color w:val="000000"/>
                <w:sz w:val="20"/>
                <w:szCs w:val="20"/>
              </w:rPr>
            </w:pPr>
          </w:p>
          <w:p w:rsidR="0018691C" w:rsidRDefault="0018691C">
            <w:pPr>
              <w:tabs>
                <w:tab w:val="left" w:pos="720"/>
              </w:tabs>
              <w:spacing w:after="240" w:line="275" w:lineRule="auto"/>
              <w:ind w:left="720" w:hanging="360"/>
              <w:jc w:val="left"/>
              <w:rPr>
                <w:rFonts w:eastAsia="Times New Roman"/>
                <w:color w:val="000000"/>
                <w:sz w:val="20"/>
                <w:szCs w:val="20"/>
                <w:lang w:val="en-US"/>
              </w:rPr>
            </w:pPr>
            <w:r>
              <w:rPr>
                <w:rFonts w:ascii="Symbol" w:eastAsia="Times New Roman" w:hAnsi="Symbol" w:cs="Symbol"/>
                <w:color w:val="000000"/>
                <w:sz w:val="20"/>
                <w:szCs w:val="20"/>
                <w:lang w:val="en-US"/>
              </w:rPr>
              <w:t></w:t>
            </w:r>
            <w:r>
              <w:rPr>
                <w:rFonts w:ascii="Symbol" w:eastAsia="Times New Roman" w:hAnsi="Symbol" w:cs="Symbol"/>
                <w:color w:val="000000"/>
                <w:sz w:val="20"/>
                <w:szCs w:val="20"/>
                <w:lang w:val="en-US"/>
              </w:rPr>
              <w:tab/>
            </w:r>
            <w:r>
              <w:rPr>
                <w:rFonts w:eastAsia="Times New Roman"/>
                <w:color w:val="000000"/>
                <w:sz w:val="20"/>
                <w:szCs w:val="20"/>
                <w:lang w:val="en-US"/>
              </w:rPr>
              <w:t xml:space="preserve">Reduction in the under-18 conception   </w:t>
            </w:r>
          </w:p>
          <w:p w:rsidR="0018691C" w:rsidRDefault="0018691C">
            <w:pPr>
              <w:tabs>
                <w:tab w:val="left" w:pos="720"/>
              </w:tabs>
              <w:spacing w:after="240" w:line="275" w:lineRule="auto"/>
              <w:ind w:left="720" w:hanging="360"/>
              <w:jc w:val="left"/>
              <w:rPr>
                <w:rFonts w:eastAsia="Times New Roman"/>
                <w:color w:val="000000"/>
                <w:sz w:val="20"/>
                <w:szCs w:val="20"/>
                <w:lang w:val="en-US"/>
              </w:rPr>
            </w:pPr>
            <w:r>
              <w:rPr>
                <w:rFonts w:ascii="Symbol" w:eastAsia="Times New Roman" w:hAnsi="Symbol" w:cs="Symbol"/>
                <w:color w:val="000000"/>
                <w:sz w:val="20"/>
                <w:szCs w:val="20"/>
                <w:lang w:val="en-US"/>
              </w:rPr>
              <w:t></w:t>
            </w:r>
            <w:r>
              <w:rPr>
                <w:rFonts w:ascii="Symbol" w:eastAsia="Times New Roman" w:hAnsi="Symbol" w:cs="Symbol"/>
                <w:color w:val="000000"/>
                <w:sz w:val="20"/>
                <w:szCs w:val="20"/>
                <w:lang w:val="en-US"/>
              </w:rPr>
              <w:tab/>
            </w:r>
            <w:r>
              <w:rPr>
                <w:rFonts w:eastAsia="Times New Roman"/>
                <w:color w:val="000000"/>
                <w:sz w:val="20"/>
                <w:szCs w:val="20"/>
                <w:lang w:val="en-US"/>
              </w:rPr>
              <w:t>Reduction in the number of unplanned pregnancies</w:t>
            </w:r>
          </w:p>
          <w:p w:rsidR="0018691C" w:rsidRDefault="0018691C">
            <w:pPr>
              <w:tabs>
                <w:tab w:val="left" w:pos="720"/>
              </w:tabs>
              <w:spacing w:after="240" w:line="275" w:lineRule="auto"/>
              <w:ind w:left="720" w:hanging="360"/>
              <w:jc w:val="left"/>
              <w:rPr>
                <w:rFonts w:eastAsia="Times New Roman"/>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 xml:space="preserve">Increase the percentage of young people age 15-25 being screened for Chlamydia </w:t>
            </w:r>
          </w:p>
          <w:p w:rsidR="0018691C" w:rsidRDefault="0018691C">
            <w:pPr>
              <w:tabs>
                <w:tab w:val="left" w:pos="720"/>
              </w:tabs>
              <w:spacing w:after="240" w:line="275" w:lineRule="auto"/>
              <w:ind w:left="72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Reduction the number of new cases of Sexually Transmitted Infections (STIs)</w:t>
            </w:r>
          </w:p>
          <w:p w:rsidR="0018691C" w:rsidRDefault="0018691C">
            <w:pPr>
              <w:tabs>
                <w:tab w:val="center" w:pos="4152"/>
                <w:tab w:val="right" w:pos="8305"/>
              </w:tabs>
              <w:jc w:val="left"/>
              <w:rPr>
                <w:sz w:val="20"/>
                <w:szCs w:val="20"/>
              </w:rPr>
            </w:pPr>
            <w:r>
              <w:rPr>
                <w:sz w:val="20"/>
                <w:szCs w:val="20"/>
              </w:rPr>
              <w:t>National evidence</w:t>
            </w:r>
            <w:r>
              <w:rPr>
                <w:rFonts w:ascii="Times New Roman" w:hAnsi="Times New Roman" w:cs="Times New Roman"/>
                <w:sz w:val="20"/>
                <w:szCs w:val="20"/>
              </w:rPr>
              <w:t xml:space="preserve"> </w:t>
            </w:r>
            <w:r>
              <w:rPr>
                <w:sz w:val="20"/>
                <w:szCs w:val="20"/>
              </w:rPr>
              <w:t xml:space="preserve">points to young people's access to contraception as being important in reducing teenage pregnancies, terminations and STIs# A Framework for Sexual Health Improvement in England (2013) </w:t>
            </w:r>
            <w:hyperlink r:id="rId10" w:history="1">
              <w:r>
                <w:rPr>
                  <w:color w:val="0000FF"/>
                  <w:u w:val="single"/>
                </w:rPr>
                <w:t>https://www.gov.uk/government/uploads/system/uploads/attachment_data/file/142592/9287-2900714-TSO-SexualHealthPolicyNW_ACCESSIBLE.pdf</w:t>
              </w:r>
            </w:hyperlink>
            <w:r>
              <w:rPr>
                <w:sz w:val="20"/>
                <w:szCs w:val="20"/>
              </w:rPr>
              <w:t xml:space="preserve">. Accessed 09.12.14#. Emergency hormonal contraception (EHC) has a vital role to play either when contraception might have failed or after unprotected sexual intercourse, and increasing access to EHC is viewed as an important step in preventing unintended pregnancies. Regardless of future improvements to information, services or contraceptive use, EHC will remain a vital "back-up" contraceptive for women seeking to avoid an unintended pregnancy as currently no method of contraception is 100 per cent effective, and in addition methods may be used incorrectly or not at all.# FPA (2011) Emergency Contraception (EC), </w:t>
            </w:r>
            <w:hyperlink r:id="rId11" w:history="1">
              <w:r>
                <w:rPr>
                  <w:color w:val="0000FF"/>
                  <w:u w:val="single"/>
                </w:rPr>
                <w:t>http://www.fpa.org.uk/sites/default/files/emergency-contraception-policy-statement.pdf</w:t>
              </w:r>
            </w:hyperlink>
            <w:r>
              <w:rPr>
                <w:sz w:val="20"/>
                <w:szCs w:val="20"/>
              </w:rPr>
              <w:t>. Accessed 22.01.15# A survey conducted in 2007</w:t>
            </w:r>
            <w:r>
              <w:rPr>
                <w:sz w:val="20"/>
                <w:szCs w:val="20"/>
                <w:lang w:val="en-US"/>
              </w:rPr>
              <w:t>–</w:t>
            </w:r>
            <w:r>
              <w:rPr>
                <w:sz w:val="20"/>
                <w:szCs w:val="20"/>
              </w:rPr>
              <w:t xml:space="preserve">08 by the Family Planning Association, found that just over 40 per cent of all women using EHC had obtained it directly from a pharmacy, which clearly demonstrates the importance of pharmacy provision in promoting access. </w:t>
            </w:r>
          </w:p>
          <w:p w:rsidR="0018691C" w:rsidRDefault="0018691C">
            <w:pPr>
              <w:tabs>
                <w:tab w:val="center" w:pos="4152"/>
                <w:tab w:val="right" w:pos="8305"/>
              </w:tabs>
              <w:jc w:val="left"/>
              <w:rPr>
                <w:sz w:val="20"/>
                <w:szCs w:val="20"/>
              </w:rPr>
            </w:pPr>
          </w:p>
          <w:p w:rsidR="0018691C" w:rsidRDefault="0018691C">
            <w:pPr>
              <w:tabs>
                <w:tab w:val="center" w:pos="4152"/>
                <w:tab w:val="right" w:pos="8305"/>
              </w:tabs>
              <w:jc w:val="left"/>
              <w:rPr>
                <w:sz w:val="20"/>
                <w:szCs w:val="20"/>
              </w:rPr>
            </w:pPr>
            <w:r>
              <w:rPr>
                <w:sz w:val="20"/>
                <w:szCs w:val="20"/>
              </w:rPr>
              <w:t xml:space="preserve">There are also clear financial benefits to widening the provision of EHC too. A report published in April 2012 by the Advisory Group on Contraception (AGC), 3.2 million women aged between 15 and 44 experience restrictions in obtaining sexual health and contraceptive services. The 2013 report </w:t>
            </w:r>
            <w:r>
              <w:rPr>
                <w:i/>
                <w:iCs/>
                <w:sz w:val="20"/>
                <w:szCs w:val="20"/>
              </w:rPr>
              <w:t>Unprotected Nation: The Financial and Economic Impacts of Restricted Contraceptive and Sexual Health Services#</w:t>
            </w:r>
            <w:r>
              <w:rPr>
                <w:sz w:val="20"/>
                <w:szCs w:val="20"/>
              </w:rPr>
              <w:t xml:space="preserve"> Unprotected Nation The Financial and Economic Impacts of Restricted Contraceptive and Sexual Health Services (2013)</w:t>
            </w:r>
            <w:hyperlink r:id="rId12" w:history="1">
              <w:r>
                <w:rPr>
                  <w:color w:val="0000FF"/>
                  <w:u w:val="single"/>
                </w:rPr>
                <w:t>http://www.fpa.org.uk/sites/default/files/unprotected-nation-sexual-health-full-report.pdf</w:t>
              </w:r>
            </w:hyperlink>
            <w:r>
              <w:rPr>
                <w:sz w:val="20"/>
                <w:szCs w:val="20"/>
              </w:rPr>
              <w:t xml:space="preserve"> #</w:t>
            </w:r>
            <w:r>
              <w:rPr>
                <w:i/>
                <w:iCs/>
                <w:sz w:val="20"/>
                <w:szCs w:val="20"/>
              </w:rPr>
              <w:t xml:space="preserve"> </w:t>
            </w:r>
            <w:r>
              <w:rPr>
                <w:sz w:val="20"/>
                <w:szCs w:val="20"/>
              </w:rPr>
              <w:t>points to wider public health costs as a result of restricting access to services to reduce sexually transmitted infections (STIs) and unintended pregnancy, including the impact on women who become young mothers and who are more likely to live in poverty throughout their lives and do not attain qualifications. Thus the financial investment in preventing unintended pregnancy can be assumed to lead to savings in subsequent years, in particular the avoidance of social welfare costs.</w:t>
            </w:r>
          </w:p>
          <w:p w:rsidR="0018691C" w:rsidRDefault="0018691C">
            <w:pPr>
              <w:tabs>
                <w:tab w:val="center" w:pos="4152"/>
                <w:tab w:val="right" w:pos="8305"/>
              </w:tabs>
              <w:jc w:val="left"/>
              <w:rPr>
                <w:sz w:val="20"/>
                <w:szCs w:val="20"/>
              </w:rPr>
            </w:pPr>
            <w:r>
              <w:rPr>
                <w:sz w:val="20"/>
                <w:szCs w:val="20"/>
              </w:rPr>
              <w:t xml:space="preserve"> </w:t>
            </w:r>
          </w:p>
          <w:p w:rsidR="0018691C" w:rsidRDefault="0018691C">
            <w:pPr>
              <w:tabs>
                <w:tab w:val="center" w:pos="4152"/>
                <w:tab w:val="right" w:pos="8305"/>
              </w:tabs>
              <w:jc w:val="left"/>
              <w:rPr>
                <w:sz w:val="20"/>
                <w:szCs w:val="20"/>
              </w:rPr>
            </w:pPr>
            <w:r>
              <w:rPr>
                <w:sz w:val="20"/>
                <w:szCs w:val="20"/>
              </w:rPr>
              <w:t>This service aims to strengthen the pharmacy provision of sexual health services by combining Chlamydia screening and Emergency Hormonal Contraception (EHC) to help reduce the transmission of STIs, as well as unplanned pregnancies in young people. One part of the local strategy for reducing unplanned pregnancies is to widen the availability of emergency contraception.</w:t>
            </w:r>
          </w:p>
          <w:p w:rsidR="0018691C" w:rsidRDefault="0018691C">
            <w:pPr>
              <w:tabs>
                <w:tab w:val="center" w:pos="4152"/>
                <w:tab w:val="right" w:pos="8305"/>
              </w:tabs>
              <w:jc w:val="left"/>
            </w:pPr>
          </w:p>
        </w:tc>
      </w:tr>
      <w:tr w:rsidR="0018691C">
        <w:trPr>
          <w:trHeight w:val="831"/>
        </w:trPr>
        <w:tc>
          <w:tcPr>
            <w:tcW w:w="10214" w:type="dxa"/>
            <w:tcBorders>
              <w:top w:val="single" w:sz="8" w:space="0" w:color="999999"/>
              <w:left w:val="single" w:sz="8" w:space="0" w:color="999999"/>
              <w:bottom w:val="single" w:sz="8" w:space="0" w:color="999999"/>
              <w:right w:val="single" w:sz="8" w:space="0" w:color="999999"/>
            </w:tcBorders>
            <w:shd w:val="solid" w:color="666666" w:fill="666666"/>
          </w:tcPr>
          <w:p w:rsidR="0018691C" w:rsidRDefault="0018691C">
            <w:pPr>
              <w:rPr>
                <w:rFonts w:eastAsia="MS ??"/>
                <w:color w:val="FFFFFF"/>
                <w:sz w:val="20"/>
                <w:szCs w:val="20"/>
              </w:rPr>
            </w:pPr>
          </w:p>
          <w:p w:rsidR="0018691C" w:rsidRDefault="0018691C">
            <w:pPr>
              <w:rPr>
                <w:rFonts w:eastAsia="MS ??"/>
                <w:color w:val="FF0000"/>
                <w:sz w:val="20"/>
                <w:szCs w:val="20"/>
              </w:rPr>
            </w:pPr>
            <w:r>
              <w:rPr>
                <w:rFonts w:eastAsia="MS ??"/>
                <w:color w:val="FF0000"/>
                <w:sz w:val="20"/>
                <w:szCs w:val="20"/>
              </w:rPr>
              <w:t>2. Key Service Outcomes</w:t>
            </w:r>
          </w:p>
          <w:p w:rsidR="0018691C" w:rsidRDefault="0018691C"/>
        </w:tc>
      </w:tr>
      <w:tr w:rsidR="0018691C">
        <w:trPr>
          <w:trHeight w:val="2538"/>
        </w:trPr>
        <w:tc>
          <w:tcPr>
            <w:tcW w:w="10214" w:type="dxa"/>
            <w:tcBorders>
              <w:top w:val="single" w:sz="8" w:space="0" w:color="999999"/>
              <w:left w:val="single" w:sz="8" w:space="0" w:color="999999"/>
              <w:bottom w:val="single" w:sz="8" w:space="0" w:color="999999"/>
              <w:right w:val="single" w:sz="8" w:space="0" w:color="999999"/>
            </w:tcBorders>
          </w:tcPr>
          <w:p w:rsidR="0018691C" w:rsidRDefault="0018691C">
            <w:pPr>
              <w:rPr>
                <w:rFonts w:eastAsia="MS ??"/>
                <w:sz w:val="20"/>
                <w:szCs w:val="20"/>
              </w:rPr>
            </w:pPr>
          </w:p>
          <w:p w:rsidR="0018691C" w:rsidRDefault="0018691C">
            <w:pPr>
              <w:rPr>
                <w:b/>
                <w:bCs/>
                <w:color w:val="339966"/>
                <w:sz w:val="20"/>
                <w:szCs w:val="20"/>
              </w:rPr>
            </w:pPr>
            <w:r>
              <w:rPr>
                <w:b/>
                <w:bCs/>
                <w:color w:val="339966"/>
                <w:sz w:val="20"/>
                <w:szCs w:val="20"/>
              </w:rPr>
              <w:t>2.1 Insert any locally agreed outcomes and quality requirements which are NOT Quality</w:t>
            </w:r>
          </w:p>
          <w:p w:rsidR="0018691C" w:rsidRDefault="0018691C">
            <w:pPr>
              <w:rPr>
                <w:b/>
                <w:bCs/>
                <w:color w:val="339966"/>
                <w:sz w:val="20"/>
                <w:szCs w:val="20"/>
              </w:rPr>
            </w:pPr>
            <w:r>
              <w:rPr>
                <w:b/>
                <w:bCs/>
                <w:color w:val="339966"/>
                <w:sz w:val="20"/>
                <w:szCs w:val="20"/>
              </w:rPr>
              <w:t xml:space="preserve">      Outcomes Indicators which should be set out in Appendix C (</w:t>
            </w:r>
            <w:r>
              <w:rPr>
                <w:b/>
                <w:bCs/>
                <w:i/>
                <w:iCs/>
                <w:color w:val="339966"/>
                <w:sz w:val="20"/>
                <w:szCs w:val="20"/>
              </w:rPr>
              <w:t>Quality Outcomes Indicators</w:t>
            </w:r>
            <w:r>
              <w:rPr>
                <w:b/>
                <w:bCs/>
                <w:color w:val="339966"/>
                <w:sz w:val="20"/>
                <w:szCs w:val="20"/>
              </w:rPr>
              <w:t>)</w:t>
            </w:r>
          </w:p>
          <w:p w:rsidR="0018691C" w:rsidRDefault="0018691C">
            <w:pPr>
              <w:rPr>
                <w:rFonts w:eastAsia="MS ??"/>
                <w:sz w:val="20"/>
                <w:szCs w:val="20"/>
              </w:rPr>
            </w:pPr>
          </w:p>
          <w:p w:rsidR="0018691C" w:rsidRDefault="0018691C">
            <w:pPr>
              <w:spacing w:after="240" w:line="275" w:lineRule="auto"/>
              <w:ind w:left="720" w:hanging="360"/>
              <w:jc w:val="left"/>
              <w:rPr>
                <w:rFonts w:eastAsia="MS ??"/>
                <w:sz w:val="20"/>
                <w:szCs w:val="20"/>
              </w:rPr>
            </w:pPr>
            <w:r>
              <w:rPr>
                <w:rFonts w:eastAsia="MS ??"/>
                <w:sz w:val="20"/>
                <w:szCs w:val="20"/>
              </w:rPr>
              <w:t>a)</w:t>
            </w:r>
            <w:r>
              <w:rPr>
                <w:rFonts w:eastAsia="MS ??"/>
                <w:sz w:val="20"/>
                <w:szCs w:val="20"/>
              </w:rPr>
              <w:tab/>
              <w:t xml:space="preserve">Reduction in the under 18 conception rate. </w:t>
            </w:r>
          </w:p>
          <w:p w:rsidR="0018691C" w:rsidRDefault="0018691C">
            <w:pPr>
              <w:spacing w:after="240" w:line="275" w:lineRule="auto"/>
              <w:ind w:left="720" w:hanging="360"/>
              <w:jc w:val="left"/>
              <w:rPr>
                <w:rFonts w:eastAsia="MS ??"/>
                <w:sz w:val="20"/>
                <w:szCs w:val="20"/>
              </w:rPr>
            </w:pPr>
            <w:r>
              <w:rPr>
                <w:rFonts w:eastAsia="MS ??"/>
                <w:sz w:val="20"/>
                <w:szCs w:val="20"/>
              </w:rPr>
              <w:t>b)</w:t>
            </w:r>
            <w:r>
              <w:rPr>
                <w:rFonts w:eastAsia="MS ??"/>
                <w:sz w:val="20"/>
                <w:szCs w:val="20"/>
              </w:rPr>
              <w:tab/>
              <w:t>Reduction in the number unplanned pregnancies</w:t>
            </w:r>
          </w:p>
          <w:p w:rsidR="0018691C" w:rsidRDefault="0018691C">
            <w:pPr>
              <w:spacing w:after="240" w:line="275" w:lineRule="auto"/>
              <w:ind w:left="720" w:hanging="360"/>
              <w:jc w:val="left"/>
              <w:rPr>
                <w:rFonts w:eastAsia="MS ??"/>
                <w:sz w:val="20"/>
                <w:szCs w:val="20"/>
              </w:rPr>
            </w:pPr>
          </w:p>
          <w:p w:rsidR="0018691C" w:rsidRDefault="0018691C">
            <w:pPr>
              <w:spacing w:after="240" w:line="275" w:lineRule="auto"/>
              <w:ind w:left="720" w:hanging="360"/>
              <w:jc w:val="left"/>
            </w:pPr>
          </w:p>
        </w:tc>
      </w:tr>
      <w:tr w:rsidR="0018691C">
        <w:trPr>
          <w:trHeight w:val="831"/>
        </w:trPr>
        <w:tc>
          <w:tcPr>
            <w:tcW w:w="10214" w:type="dxa"/>
            <w:tcBorders>
              <w:top w:val="single" w:sz="8" w:space="0" w:color="999999"/>
              <w:left w:val="single" w:sz="8" w:space="0" w:color="999999"/>
              <w:bottom w:val="single" w:sz="8" w:space="0" w:color="999999"/>
              <w:right w:val="single" w:sz="8" w:space="0" w:color="999999"/>
            </w:tcBorders>
            <w:shd w:val="solid" w:color="666666" w:fill="666666"/>
          </w:tcPr>
          <w:p w:rsidR="0018691C" w:rsidRDefault="0018691C">
            <w:pPr>
              <w:rPr>
                <w:rFonts w:eastAsia="MS ??"/>
                <w:color w:val="FFFFFF"/>
                <w:sz w:val="20"/>
                <w:szCs w:val="20"/>
                <w:u w:val="single"/>
              </w:rPr>
            </w:pPr>
          </w:p>
          <w:p w:rsidR="0018691C" w:rsidRDefault="0018691C">
            <w:pPr>
              <w:rPr>
                <w:rFonts w:eastAsia="MS ??"/>
                <w:color w:val="FF9900"/>
                <w:sz w:val="20"/>
                <w:szCs w:val="20"/>
              </w:rPr>
            </w:pPr>
            <w:r>
              <w:rPr>
                <w:rFonts w:eastAsia="MS ??"/>
                <w:color w:val="FF0000"/>
                <w:sz w:val="20"/>
                <w:szCs w:val="20"/>
              </w:rPr>
              <w:t xml:space="preserve">3. Scope </w:t>
            </w:r>
          </w:p>
          <w:p w:rsidR="0018691C" w:rsidRDefault="0018691C"/>
        </w:tc>
      </w:tr>
      <w:tr w:rsidR="0018691C">
        <w:trPr>
          <w:trHeight w:val="15760"/>
        </w:trPr>
        <w:tc>
          <w:tcPr>
            <w:tcW w:w="10214" w:type="dxa"/>
            <w:tcBorders>
              <w:top w:val="single" w:sz="8" w:space="0" w:color="999999"/>
              <w:left w:val="single" w:sz="8" w:space="0" w:color="999999"/>
              <w:bottom w:val="single" w:sz="8" w:space="0" w:color="999999"/>
              <w:right w:val="single" w:sz="8" w:space="0" w:color="999999"/>
            </w:tcBorders>
          </w:tcPr>
          <w:p w:rsidR="0018691C" w:rsidRDefault="0018691C">
            <w:pPr>
              <w:rPr>
                <w:color w:val="339966"/>
                <w:sz w:val="20"/>
                <w:szCs w:val="20"/>
              </w:rPr>
            </w:pPr>
          </w:p>
          <w:p w:rsidR="0018691C" w:rsidRDefault="0018691C">
            <w:pPr>
              <w:rPr>
                <w:b/>
                <w:bCs/>
                <w:color w:val="339966"/>
                <w:sz w:val="20"/>
                <w:szCs w:val="20"/>
              </w:rPr>
            </w:pPr>
            <w:r>
              <w:rPr>
                <w:b/>
                <w:bCs/>
                <w:color w:val="339966"/>
                <w:sz w:val="20"/>
                <w:szCs w:val="20"/>
              </w:rPr>
              <w:t>3.1 Aims and objectives of service</w:t>
            </w:r>
          </w:p>
          <w:p w:rsidR="0018691C" w:rsidRDefault="0018691C">
            <w:pPr>
              <w:jc w:val="left"/>
              <w:rPr>
                <w:rFonts w:eastAsia="Times New Roman"/>
                <w:color w:val="000000"/>
                <w:sz w:val="20"/>
                <w:szCs w:val="20"/>
              </w:rPr>
            </w:pPr>
          </w:p>
          <w:p w:rsidR="0018691C" w:rsidRDefault="0018691C">
            <w:pPr>
              <w:spacing w:after="240" w:line="275" w:lineRule="auto"/>
              <w:ind w:left="714" w:hanging="357"/>
              <w:jc w:val="left"/>
              <w:rPr>
                <w:rFonts w:eastAsia="Times New Roman"/>
                <w:sz w:val="20"/>
                <w:szCs w:val="20"/>
              </w:rPr>
            </w:pPr>
            <w:r>
              <w:rPr>
                <w:rFonts w:eastAsia="Times New Roman"/>
                <w:sz w:val="20"/>
                <w:szCs w:val="20"/>
              </w:rPr>
              <w:t>a)</w:t>
            </w:r>
            <w:r>
              <w:rPr>
                <w:rFonts w:eastAsia="Times New Roman"/>
                <w:sz w:val="20"/>
                <w:szCs w:val="20"/>
              </w:rPr>
              <w:tab/>
              <w:t xml:space="preserve">To improve access to emergency contraception and sexual health advice through community pharmacy.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b)</w:t>
            </w:r>
            <w:r>
              <w:rPr>
                <w:rFonts w:eastAsia="Times New Roman"/>
                <w:sz w:val="20"/>
                <w:szCs w:val="20"/>
              </w:rPr>
              <w:tab/>
              <w:t xml:space="preserve">To reduce the number of unplanned pregnancies. </w:t>
            </w:r>
          </w:p>
          <w:p w:rsidR="0018691C" w:rsidRDefault="0018691C">
            <w:pPr>
              <w:spacing w:after="240" w:line="275" w:lineRule="auto"/>
              <w:ind w:left="720" w:hanging="360"/>
              <w:jc w:val="left"/>
              <w:rPr>
                <w:rFonts w:eastAsia="Times New Roman"/>
                <w:sz w:val="20"/>
                <w:szCs w:val="20"/>
              </w:rPr>
            </w:pPr>
            <w:r>
              <w:rPr>
                <w:rFonts w:eastAsia="Times New Roman"/>
                <w:sz w:val="20"/>
                <w:szCs w:val="20"/>
              </w:rPr>
              <w:t>c)</w:t>
            </w:r>
            <w:r>
              <w:rPr>
                <w:rFonts w:eastAsia="Times New Roman"/>
                <w:sz w:val="20"/>
                <w:szCs w:val="20"/>
              </w:rPr>
              <w:tab/>
              <w:t>To</w:t>
            </w:r>
            <w:r>
              <w:rPr>
                <w:rFonts w:ascii="Calibri" w:eastAsia="Times New Roman" w:hAnsi="Calibri" w:cs="Calibri"/>
                <w:sz w:val="22"/>
                <w:szCs w:val="22"/>
              </w:rPr>
              <w:t xml:space="preserve"> </w:t>
            </w:r>
            <w:r>
              <w:rPr>
                <w:rFonts w:eastAsia="Times New Roman"/>
                <w:sz w:val="20"/>
                <w:szCs w:val="20"/>
              </w:rPr>
              <w:t xml:space="preserve">advise patients on the available methods of regular contraception and where they can go to access the services.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d)</w:t>
            </w:r>
            <w:r>
              <w:rPr>
                <w:rFonts w:eastAsia="Times New Roman"/>
                <w:sz w:val="20"/>
                <w:szCs w:val="20"/>
              </w:rPr>
              <w:tab/>
              <w:t>To increase the client</w:t>
            </w:r>
            <w:r>
              <w:rPr>
                <w:rFonts w:eastAsia="Times New Roman"/>
                <w:sz w:val="20"/>
                <w:szCs w:val="20"/>
                <w:lang w:val="en-US"/>
              </w:rPr>
              <w:t>’</w:t>
            </w:r>
            <w:r>
              <w:rPr>
                <w:rFonts w:eastAsia="Times New Roman"/>
                <w:sz w:val="20"/>
                <w:szCs w:val="20"/>
              </w:rPr>
              <w:t>s knowledge of the prevalence of Sexually Transmitted Infections, the risks associated with STIs and how to protect themselves from STIs.</w:t>
            </w:r>
          </w:p>
          <w:p w:rsidR="0018691C" w:rsidRDefault="0018691C">
            <w:pPr>
              <w:spacing w:after="240" w:line="275" w:lineRule="auto"/>
              <w:ind w:left="720" w:hanging="360"/>
              <w:jc w:val="left"/>
              <w:rPr>
                <w:rFonts w:eastAsia="Times New Roman"/>
                <w:sz w:val="20"/>
                <w:szCs w:val="20"/>
              </w:rPr>
            </w:pPr>
            <w:r>
              <w:rPr>
                <w:rFonts w:eastAsia="Times New Roman"/>
                <w:sz w:val="20"/>
                <w:szCs w:val="20"/>
              </w:rPr>
              <w:t>a)</w:t>
            </w:r>
            <w:r>
              <w:rPr>
                <w:rFonts w:eastAsia="Times New Roman"/>
                <w:sz w:val="20"/>
                <w:szCs w:val="20"/>
              </w:rPr>
              <w:tab/>
              <w:t>To discuss the importance of getting their sexual partners to be screened</w:t>
            </w:r>
          </w:p>
          <w:p w:rsidR="0018691C" w:rsidRDefault="0018691C">
            <w:pPr>
              <w:spacing w:after="240" w:line="275" w:lineRule="auto"/>
              <w:ind w:left="714" w:hanging="357"/>
              <w:jc w:val="left"/>
              <w:rPr>
                <w:rFonts w:eastAsia="Times New Roman"/>
                <w:sz w:val="20"/>
                <w:szCs w:val="20"/>
              </w:rPr>
            </w:pPr>
            <w:r>
              <w:rPr>
                <w:rFonts w:eastAsia="Times New Roman"/>
                <w:sz w:val="20"/>
                <w:szCs w:val="20"/>
              </w:rPr>
              <w:t>e)</w:t>
            </w:r>
            <w:r>
              <w:rPr>
                <w:rFonts w:eastAsia="Times New Roman"/>
                <w:sz w:val="20"/>
                <w:szCs w:val="20"/>
              </w:rPr>
              <w:tab/>
              <w:t xml:space="preserve">To refer clients who may have been at risk of STIs to an appropriate support service.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f)</w:t>
            </w:r>
            <w:r>
              <w:rPr>
                <w:rFonts w:eastAsia="Times New Roman"/>
                <w:sz w:val="20"/>
                <w:szCs w:val="20"/>
              </w:rPr>
              <w:tab/>
              <w:t>To broaden the local network of contraceptive and sexual health services.</w:t>
            </w:r>
            <w:r>
              <w:rPr>
                <w:rFonts w:ascii="Arial Bold" w:eastAsia="Times New Roman" w:hAnsi="Arial Bold" w:cs="Arial Bold"/>
                <w:b/>
                <w:bCs/>
                <w:sz w:val="20"/>
                <w:szCs w:val="20"/>
              </w:rPr>
              <w:t xml:space="preserve"> </w:t>
            </w:r>
          </w:p>
          <w:p w:rsidR="0018691C" w:rsidRDefault="0018691C">
            <w:pPr>
              <w:jc w:val="left"/>
              <w:rPr>
                <w:b/>
                <w:bCs/>
                <w:color w:val="339966"/>
                <w:sz w:val="20"/>
                <w:szCs w:val="20"/>
              </w:rPr>
            </w:pPr>
            <w:r>
              <w:rPr>
                <w:b/>
                <w:bCs/>
                <w:color w:val="339966"/>
                <w:sz w:val="20"/>
                <w:szCs w:val="20"/>
              </w:rPr>
              <w:t>3.2 Service description/pathway</w:t>
            </w:r>
          </w:p>
          <w:p w:rsidR="0018691C" w:rsidRDefault="0018691C">
            <w:pPr>
              <w:jc w:val="left"/>
              <w:rPr>
                <w:b/>
                <w:bCs/>
                <w:color w:val="339966"/>
                <w:sz w:val="20"/>
                <w:szCs w:val="20"/>
              </w:rPr>
            </w:pPr>
          </w:p>
          <w:p w:rsidR="0018691C" w:rsidRDefault="0018691C">
            <w:pPr>
              <w:spacing w:after="240" w:line="275" w:lineRule="auto"/>
              <w:jc w:val="left"/>
              <w:rPr>
                <w:rFonts w:eastAsia="Times New Roman"/>
                <w:sz w:val="20"/>
                <w:szCs w:val="20"/>
              </w:rPr>
            </w:pPr>
            <w:r>
              <w:rPr>
                <w:rFonts w:eastAsia="Times New Roman"/>
                <w:sz w:val="20"/>
                <w:szCs w:val="20"/>
              </w:rPr>
              <w:t>3.2.1 Pharmacist Responsibilities</w:t>
            </w:r>
          </w:p>
          <w:p w:rsidR="0018691C" w:rsidRDefault="0018691C">
            <w:pPr>
              <w:spacing w:after="240" w:line="275" w:lineRule="auto"/>
              <w:ind w:left="714" w:hanging="357"/>
              <w:jc w:val="left"/>
              <w:rPr>
                <w:rFonts w:eastAsia="Times New Roman"/>
                <w:sz w:val="20"/>
                <w:szCs w:val="20"/>
              </w:rPr>
            </w:pPr>
            <w:r>
              <w:rPr>
                <w:rFonts w:eastAsia="Times New Roman"/>
                <w:sz w:val="20"/>
                <w:szCs w:val="20"/>
              </w:rPr>
              <w:t>a)</w:t>
            </w:r>
            <w:r>
              <w:rPr>
                <w:rFonts w:eastAsia="Times New Roman"/>
                <w:sz w:val="20"/>
                <w:szCs w:val="20"/>
              </w:rPr>
              <w:tab/>
              <w:t xml:space="preserve">The pharmacist shall supply EHC, where clinically indicated, to patients aged 15 </w:t>
            </w:r>
            <w:r>
              <w:rPr>
                <w:rFonts w:eastAsia="Times New Roman"/>
                <w:sz w:val="20"/>
                <w:szCs w:val="20"/>
                <w:lang w:val="en-US"/>
              </w:rPr>
              <w:t>–</w:t>
            </w:r>
            <w:r>
              <w:rPr>
                <w:rFonts w:eastAsia="Times New Roman"/>
                <w:sz w:val="20"/>
                <w:szCs w:val="20"/>
              </w:rPr>
              <w:t xml:space="preserve"> 25 years and in accordance with the locally agreed contract and subject to (g).</w:t>
            </w:r>
          </w:p>
          <w:p w:rsidR="0018691C" w:rsidRDefault="0018691C">
            <w:pPr>
              <w:spacing w:after="240" w:line="275" w:lineRule="auto"/>
              <w:ind w:left="714" w:hanging="357"/>
              <w:jc w:val="left"/>
              <w:rPr>
                <w:rFonts w:eastAsia="Times New Roman"/>
                <w:sz w:val="20"/>
                <w:szCs w:val="20"/>
              </w:rPr>
            </w:pPr>
            <w:r>
              <w:rPr>
                <w:rFonts w:eastAsia="Times New Roman"/>
                <w:sz w:val="20"/>
                <w:szCs w:val="20"/>
              </w:rPr>
              <w:t>b)</w:t>
            </w:r>
            <w:r>
              <w:rPr>
                <w:rFonts w:eastAsia="Times New Roman"/>
                <w:sz w:val="20"/>
                <w:szCs w:val="20"/>
              </w:rPr>
              <w:tab/>
              <w:t>The pharmacist shall offer a chlamydia screen to all eligible patients requesting EHC.</w:t>
            </w:r>
          </w:p>
          <w:p w:rsidR="0018691C" w:rsidRDefault="0018691C">
            <w:pPr>
              <w:spacing w:after="240" w:line="275" w:lineRule="auto"/>
              <w:ind w:left="720" w:hanging="360"/>
              <w:jc w:val="left"/>
              <w:rPr>
                <w:rFonts w:eastAsia="Times New Roman"/>
                <w:sz w:val="20"/>
                <w:szCs w:val="20"/>
              </w:rPr>
            </w:pPr>
            <w:r>
              <w:rPr>
                <w:rFonts w:eastAsia="Times New Roman"/>
                <w:sz w:val="20"/>
                <w:szCs w:val="20"/>
              </w:rPr>
              <w:t>c)</w:t>
            </w:r>
            <w:r>
              <w:rPr>
                <w:rFonts w:eastAsia="Times New Roman"/>
                <w:sz w:val="20"/>
                <w:szCs w:val="20"/>
              </w:rPr>
              <w:tab/>
              <w:t xml:space="preserve">The pharmacist shall provide advice on the avoidance of pregnancy including the use of contraception and shall signpost patients to services that provide on-going contraception support. For further details on local services please follow the link to the Council website </w:t>
            </w:r>
            <w:hyperlink r:id="rId13" w:history="1">
              <w:r>
                <w:rPr>
                  <w:rFonts w:eastAsia="Times New Roman"/>
                  <w:color w:val="0000FF"/>
                  <w:sz w:val="20"/>
                  <w:szCs w:val="20"/>
                  <w:u w:val="single"/>
                </w:rPr>
                <w:t>http://www.havering.gov.uk/Pages/Category/Sexual-health-and-advice.aspx</w:t>
              </w:r>
            </w:hyperlink>
            <w:r>
              <w:rPr>
                <w:rFonts w:eastAsia="Times New Roman"/>
                <w:sz w:val="20"/>
                <w:szCs w:val="20"/>
              </w:rPr>
              <w:t xml:space="preserve">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d)</w:t>
            </w:r>
            <w:r>
              <w:rPr>
                <w:rFonts w:eastAsia="Times New Roman"/>
                <w:sz w:val="20"/>
                <w:szCs w:val="20"/>
              </w:rPr>
              <w:tab/>
              <w:t xml:space="preserve">The pharmacist shall provide advice and supply on the prevention of STIs through safer sex and use of condoms.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e)</w:t>
            </w:r>
            <w:r>
              <w:rPr>
                <w:rFonts w:eastAsia="Times New Roman"/>
                <w:sz w:val="20"/>
                <w:szCs w:val="20"/>
              </w:rPr>
              <w:tab/>
              <w:t xml:space="preserve">The pharmacist shall signpost patients to services that provide diagnosis and treatment for STIs. For further details on local services please follow the link to the Council website </w:t>
            </w:r>
            <w:hyperlink r:id="rId14" w:history="1">
              <w:r>
                <w:rPr>
                  <w:rFonts w:eastAsia="Times New Roman"/>
                  <w:color w:val="0000FF"/>
                  <w:sz w:val="20"/>
                  <w:szCs w:val="20"/>
                  <w:u w:val="single"/>
                </w:rPr>
                <w:t>http://www.havering.gov.uk/Pages/Category/Sexual-health-and-advice.aspx</w:t>
              </w:r>
            </w:hyperlink>
          </w:p>
          <w:p w:rsidR="0018691C" w:rsidRDefault="0018691C">
            <w:pPr>
              <w:spacing w:after="240" w:line="275" w:lineRule="auto"/>
              <w:ind w:left="714" w:hanging="357"/>
              <w:jc w:val="left"/>
              <w:rPr>
                <w:rFonts w:eastAsia="Times New Roman"/>
                <w:sz w:val="20"/>
                <w:szCs w:val="20"/>
              </w:rPr>
            </w:pPr>
            <w:r>
              <w:rPr>
                <w:rFonts w:eastAsia="Times New Roman"/>
                <w:sz w:val="20"/>
                <w:szCs w:val="20"/>
              </w:rPr>
              <w:t>f)</w:t>
            </w:r>
            <w:r>
              <w:rPr>
                <w:rFonts w:eastAsia="Times New Roman"/>
                <w:sz w:val="20"/>
                <w:szCs w:val="20"/>
              </w:rPr>
              <w:tab/>
              <w:t xml:space="preserve">The pharmacist shall be linked into existing sexual health services such that patients with on-going needs can be referred to appropriate services effectively.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g)</w:t>
            </w:r>
            <w:r>
              <w:rPr>
                <w:rFonts w:eastAsia="Times New Roman"/>
                <w:sz w:val="20"/>
                <w:szCs w:val="20"/>
              </w:rPr>
              <w:tab/>
              <w:t xml:space="preserve">Patients excluded from the service shall be referred to appropriate local NHS services able to meet their needs. </w:t>
            </w:r>
          </w:p>
          <w:p w:rsidR="0018691C" w:rsidRDefault="0018691C">
            <w:pPr>
              <w:spacing w:after="240" w:line="275" w:lineRule="auto"/>
              <w:ind w:left="714" w:hanging="357"/>
              <w:jc w:val="left"/>
              <w:rPr>
                <w:rFonts w:eastAsia="Times New Roman"/>
                <w:sz w:val="20"/>
                <w:szCs w:val="20"/>
              </w:rPr>
            </w:pPr>
            <w:r>
              <w:rPr>
                <w:rFonts w:eastAsia="Times New Roman"/>
                <w:sz w:val="20"/>
                <w:szCs w:val="20"/>
              </w:rPr>
              <w:t>h)</w:t>
            </w:r>
            <w:r>
              <w:rPr>
                <w:rFonts w:eastAsia="Times New Roman"/>
                <w:sz w:val="20"/>
                <w:szCs w:val="20"/>
              </w:rPr>
              <w:tab/>
              <w:t xml:space="preserve">The service shall be offered in accordance with Fraser guidance in relation to the provision of confidential sexual health advice and/or treatment. </w:t>
            </w:r>
          </w:p>
          <w:p w:rsidR="0018691C" w:rsidRDefault="0018691C">
            <w:pPr>
              <w:jc w:val="left"/>
              <w:rPr>
                <w:rFonts w:eastAsia="Times New Roman"/>
                <w:sz w:val="20"/>
                <w:szCs w:val="20"/>
              </w:rPr>
            </w:pPr>
          </w:p>
          <w:p w:rsidR="0018691C" w:rsidRDefault="0018691C">
            <w:pPr>
              <w:spacing w:after="240" w:line="275" w:lineRule="auto"/>
              <w:jc w:val="left"/>
              <w:rPr>
                <w:rFonts w:eastAsia="Times New Roman"/>
                <w:sz w:val="20"/>
                <w:szCs w:val="20"/>
              </w:rPr>
            </w:pPr>
            <w:r>
              <w:rPr>
                <w:rFonts w:eastAsia="Times New Roman"/>
                <w:sz w:val="20"/>
                <w:szCs w:val="20"/>
              </w:rPr>
              <w:t xml:space="preserve">3.2.2 Consultation </w:t>
            </w:r>
          </w:p>
          <w:p w:rsidR="0018691C" w:rsidRDefault="0018691C">
            <w:pPr>
              <w:tabs>
                <w:tab w:val="left" w:pos="720"/>
              </w:tabs>
              <w:spacing w:after="240" w:line="275" w:lineRule="auto"/>
              <w:ind w:left="714" w:hanging="357"/>
              <w:jc w:val="left"/>
              <w:rPr>
                <w:rFonts w:eastAsia="Times New Roman"/>
                <w:sz w:val="20"/>
                <w:szCs w:val="20"/>
              </w:rPr>
            </w:pPr>
            <w:r>
              <w:rPr>
                <w:rFonts w:eastAsia="Times New Roman"/>
                <w:sz w:val="20"/>
                <w:szCs w:val="20"/>
              </w:rPr>
              <w:t>a)</w:t>
            </w:r>
            <w:r>
              <w:rPr>
                <w:rFonts w:eastAsia="Times New Roman"/>
                <w:sz w:val="20"/>
                <w:szCs w:val="20"/>
              </w:rPr>
              <w:tab/>
              <w:t xml:space="preserve">All requests for any of the specified services must be dealt with sensitively and discreetly.  </w:t>
            </w:r>
          </w:p>
          <w:p w:rsidR="0018691C" w:rsidRDefault="0018691C">
            <w:pPr>
              <w:tabs>
                <w:tab w:val="left" w:pos="720"/>
              </w:tabs>
              <w:spacing w:after="240" w:line="275" w:lineRule="auto"/>
              <w:ind w:left="714" w:hanging="357"/>
              <w:jc w:val="left"/>
              <w:rPr>
                <w:rFonts w:eastAsia="Times New Roman"/>
                <w:sz w:val="20"/>
                <w:szCs w:val="20"/>
              </w:rPr>
            </w:pPr>
            <w:r>
              <w:rPr>
                <w:rFonts w:eastAsia="Times New Roman"/>
                <w:sz w:val="20"/>
                <w:szCs w:val="20"/>
              </w:rPr>
              <w:lastRenderedPageBreak/>
              <w:t>b)</w:t>
            </w:r>
            <w:r>
              <w:rPr>
                <w:rFonts w:eastAsia="Times New Roman"/>
                <w:sz w:val="20"/>
                <w:szCs w:val="20"/>
              </w:rPr>
              <w:tab/>
              <w:t>Medicines counter staff must refer queries for EHC to the pharmacist without delay.</w:t>
            </w:r>
          </w:p>
          <w:p w:rsidR="0018691C" w:rsidRDefault="0018691C">
            <w:pPr>
              <w:tabs>
                <w:tab w:val="left" w:pos="720"/>
              </w:tabs>
              <w:spacing w:after="240" w:line="275" w:lineRule="auto"/>
              <w:ind w:left="714" w:hanging="357"/>
              <w:jc w:val="left"/>
              <w:rPr>
                <w:rFonts w:eastAsia="Times New Roman"/>
                <w:sz w:val="20"/>
                <w:szCs w:val="20"/>
              </w:rPr>
            </w:pPr>
            <w:r>
              <w:rPr>
                <w:rFonts w:eastAsia="Times New Roman"/>
                <w:sz w:val="20"/>
                <w:szCs w:val="20"/>
              </w:rPr>
              <w:t>c)</w:t>
            </w:r>
            <w:r>
              <w:rPr>
                <w:rFonts w:eastAsia="Times New Roman"/>
                <w:sz w:val="20"/>
                <w:szCs w:val="20"/>
              </w:rPr>
              <w:tab/>
              <w:t xml:space="preserve">The pharmacist must personally speak with and counsel the client requesting EHC, which can only be supplied, in person, to the client. </w:t>
            </w:r>
          </w:p>
          <w:p w:rsidR="0018691C" w:rsidRDefault="0018691C">
            <w:pPr>
              <w:tabs>
                <w:tab w:val="left" w:pos="720"/>
              </w:tabs>
              <w:spacing w:after="240" w:line="275" w:lineRule="auto"/>
              <w:ind w:left="714" w:hanging="357"/>
              <w:jc w:val="left"/>
              <w:rPr>
                <w:rFonts w:eastAsia="Times New Roman"/>
                <w:sz w:val="20"/>
                <w:szCs w:val="20"/>
              </w:rPr>
            </w:pPr>
            <w:r>
              <w:rPr>
                <w:rFonts w:eastAsia="Times New Roman"/>
                <w:sz w:val="20"/>
                <w:szCs w:val="20"/>
              </w:rPr>
              <w:t>d)</w:t>
            </w:r>
            <w:r>
              <w:rPr>
                <w:rFonts w:eastAsia="Times New Roman"/>
                <w:sz w:val="20"/>
                <w:szCs w:val="20"/>
              </w:rPr>
              <w:tab/>
              <w:t xml:space="preserve">During the consultation, all the information outlined in the relevant </w:t>
            </w:r>
            <w:proofErr w:type="spellStart"/>
            <w:r>
              <w:rPr>
                <w:rFonts w:eastAsia="Times New Roman"/>
                <w:sz w:val="20"/>
                <w:szCs w:val="20"/>
              </w:rPr>
              <w:t>proforma</w:t>
            </w:r>
            <w:proofErr w:type="spellEnd"/>
            <w:r>
              <w:rPr>
                <w:rFonts w:eastAsia="Times New Roman"/>
                <w:sz w:val="20"/>
                <w:szCs w:val="20"/>
              </w:rPr>
              <w:t xml:space="preserve"> should be obtained before providing the service or referral.   </w:t>
            </w:r>
          </w:p>
          <w:p w:rsidR="0018691C" w:rsidRDefault="0018691C">
            <w:pPr>
              <w:tabs>
                <w:tab w:val="left" w:pos="720"/>
              </w:tabs>
              <w:spacing w:after="240" w:line="275" w:lineRule="auto"/>
              <w:ind w:left="714" w:hanging="357"/>
              <w:jc w:val="left"/>
              <w:rPr>
                <w:rFonts w:eastAsia="Times New Roman"/>
                <w:sz w:val="20"/>
                <w:szCs w:val="20"/>
              </w:rPr>
            </w:pPr>
            <w:r>
              <w:rPr>
                <w:lang w:val="en-US"/>
              </w:rPr>
              <w:t>#</w:t>
            </w:r>
            <w:r>
              <w:rPr>
                <w:rFonts w:eastAsia="Times New Roman"/>
                <w:sz w:val="20"/>
                <w:szCs w:val="20"/>
              </w:rPr>
              <w:t>e)</w:t>
            </w:r>
            <w:r>
              <w:rPr>
                <w:rFonts w:eastAsia="Times New Roman"/>
                <w:sz w:val="20"/>
                <w:szCs w:val="20"/>
              </w:rPr>
              <w:tab/>
              <w:t>Chlamydia screening kits may be supplied to the client for their own use plus additional kits for partner screening.</w:t>
            </w:r>
          </w:p>
          <w:p w:rsidR="0018691C" w:rsidRDefault="0018691C">
            <w:pPr>
              <w:tabs>
                <w:tab w:val="left" w:pos="720"/>
              </w:tabs>
              <w:spacing w:after="240" w:line="275" w:lineRule="auto"/>
              <w:ind w:left="714" w:hanging="357"/>
              <w:jc w:val="left"/>
              <w:rPr>
                <w:rFonts w:eastAsia="Times New Roman"/>
                <w:sz w:val="20"/>
                <w:szCs w:val="20"/>
              </w:rPr>
            </w:pPr>
            <w:r>
              <w:rPr>
                <w:rFonts w:eastAsia="Times New Roman"/>
                <w:sz w:val="20"/>
                <w:szCs w:val="20"/>
              </w:rPr>
              <w:t>f)</w:t>
            </w:r>
            <w:r>
              <w:rPr>
                <w:rFonts w:eastAsia="Times New Roman"/>
                <w:sz w:val="20"/>
                <w:szCs w:val="20"/>
              </w:rPr>
              <w:tab/>
              <w:t>Requests for condoms may be managed by appropriately trained members of pharmacy staff.</w:t>
            </w:r>
          </w:p>
          <w:p w:rsidR="0018691C" w:rsidRDefault="0018691C">
            <w:pPr>
              <w:tabs>
                <w:tab w:val="left" w:pos="720"/>
              </w:tabs>
              <w:spacing w:after="240" w:line="275" w:lineRule="auto"/>
              <w:ind w:left="714" w:hanging="357"/>
              <w:jc w:val="left"/>
              <w:rPr>
                <w:rFonts w:eastAsia="Times New Roman"/>
                <w:sz w:val="20"/>
                <w:szCs w:val="20"/>
                <w:u w:val="single"/>
              </w:rPr>
            </w:pPr>
            <w:r>
              <w:rPr>
                <w:rFonts w:eastAsia="Times New Roman"/>
                <w:color w:val="000000"/>
                <w:sz w:val="20"/>
                <w:szCs w:val="20"/>
              </w:rPr>
              <w:t>g)</w:t>
            </w:r>
            <w:r>
              <w:rPr>
                <w:rFonts w:eastAsia="Times New Roman"/>
                <w:color w:val="000000"/>
                <w:sz w:val="20"/>
                <w:szCs w:val="20"/>
              </w:rPr>
              <w:tab/>
              <w:t>Verbal and written advice/information on the avoidance of STIs and the use of regular contraceptive methods will be provided to the client.  This should be supplemented by a referral to a service that can provide treatment, further advice, and care as appropriate</w:t>
            </w:r>
            <w:r>
              <w:rPr>
                <w:rFonts w:eastAsia="Times New Roman"/>
                <w:sz w:val="20"/>
                <w:szCs w:val="20"/>
                <w:u w:val="single"/>
              </w:rPr>
              <w:t>.</w:t>
            </w:r>
          </w:p>
          <w:p w:rsidR="0018691C" w:rsidRDefault="0018691C">
            <w:pPr>
              <w:rPr>
                <w:rFonts w:eastAsia="Times New Roman"/>
                <w:sz w:val="20"/>
                <w:szCs w:val="20"/>
                <w:u w:val="single"/>
              </w:rPr>
            </w:pPr>
          </w:p>
          <w:p w:rsidR="0018691C" w:rsidRDefault="0018691C">
            <w:pPr>
              <w:jc w:val="left"/>
              <w:rPr>
                <w:rFonts w:eastAsia="Times New Roman"/>
                <w:sz w:val="20"/>
                <w:szCs w:val="20"/>
                <w:u w:val="single"/>
              </w:rPr>
            </w:pPr>
          </w:p>
          <w:p w:rsidR="0018691C" w:rsidRDefault="0018691C">
            <w:pPr>
              <w:spacing w:after="240" w:line="275" w:lineRule="auto"/>
              <w:jc w:val="left"/>
              <w:rPr>
                <w:rFonts w:eastAsia="Times New Roman"/>
                <w:sz w:val="20"/>
                <w:szCs w:val="20"/>
              </w:rPr>
            </w:pPr>
            <w:r>
              <w:rPr>
                <w:rFonts w:eastAsia="Times New Roman"/>
                <w:sz w:val="20"/>
                <w:szCs w:val="20"/>
              </w:rPr>
              <w:t>3.2.3 Supply</w:t>
            </w:r>
          </w:p>
          <w:p w:rsidR="0018691C" w:rsidRDefault="0018691C">
            <w:pPr>
              <w:spacing w:after="240" w:line="275" w:lineRule="auto"/>
              <w:ind w:left="720" w:hanging="360"/>
              <w:jc w:val="left"/>
              <w:rPr>
                <w:rFonts w:eastAsia="Times New Roman"/>
                <w:sz w:val="20"/>
                <w:szCs w:val="20"/>
              </w:rPr>
            </w:pPr>
            <w:r>
              <w:rPr>
                <w:rFonts w:eastAsia="Times New Roman"/>
                <w:sz w:val="20"/>
                <w:szCs w:val="20"/>
              </w:rPr>
              <w:t>a)</w:t>
            </w:r>
            <w:r>
              <w:rPr>
                <w:rFonts w:eastAsia="Times New Roman"/>
                <w:sz w:val="20"/>
                <w:szCs w:val="20"/>
              </w:rPr>
              <w:tab/>
              <w:t xml:space="preserve">The product may only be supplied for use at the time and not for future use.  </w:t>
            </w:r>
          </w:p>
          <w:p w:rsidR="0018691C" w:rsidRDefault="0018691C">
            <w:pPr>
              <w:spacing w:after="240" w:line="275" w:lineRule="auto"/>
              <w:ind w:left="720" w:hanging="360"/>
              <w:jc w:val="left"/>
              <w:rPr>
                <w:rFonts w:eastAsia="Times New Roman"/>
                <w:sz w:val="20"/>
                <w:szCs w:val="20"/>
              </w:rPr>
            </w:pPr>
            <w:r>
              <w:rPr>
                <w:rFonts w:eastAsia="Times New Roman"/>
                <w:sz w:val="20"/>
                <w:szCs w:val="20"/>
              </w:rPr>
              <w:t>b)</w:t>
            </w:r>
            <w:r>
              <w:rPr>
                <w:rFonts w:eastAsia="Times New Roman"/>
                <w:sz w:val="20"/>
                <w:szCs w:val="20"/>
              </w:rPr>
              <w:tab/>
              <w:t xml:space="preserve">The client should take the tablet on the premises, i.e. supervised consumption.  </w:t>
            </w:r>
          </w:p>
          <w:p w:rsidR="0018691C" w:rsidRDefault="0018691C">
            <w:pPr>
              <w:spacing w:after="240" w:line="275" w:lineRule="auto"/>
              <w:ind w:left="720" w:hanging="360"/>
              <w:jc w:val="left"/>
              <w:rPr>
                <w:rFonts w:eastAsia="Times New Roman"/>
                <w:sz w:val="20"/>
                <w:szCs w:val="20"/>
              </w:rPr>
            </w:pPr>
            <w:r>
              <w:rPr>
                <w:rFonts w:eastAsia="Times New Roman"/>
                <w:sz w:val="20"/>
                <w:szCs w:val="20"/>
              </w:rPr>
              <w:t>c)</w:t>
            </w:r>
            <w:r>
              <w:rPr>
                <w:rFonts w:eastAsia="Times New Roman"/>
                <w:sz w:val="20"/>
                <w:szCs w:val="20"/>
              </w:rPr>
              <w:tab/>
              <w:t>Stress that this supply takes care of this episode of unprotected sex only;</w:t>
            </w:r>
          </w:p>
          <w:p w:rsidR="0018691C" w:rsidRDefault="0018691C">
            <w:pPr>
              <w:spacing w:after="240" w:line="275" w:lineRule="auto"/>
              <w:ind w:left="720" w:hanging="360"/>
              <w:jc w:val="left"/>
              <w:rPr>
                <w:rFonts w:eastAsia="Times New Roman"/>
                <w:sz w:val="20"/>
                <w:szCs w:val="20"/>
              </w:rPr>
            </w:pPr>
            <w:r>
              <w:rPr>
                <w:rFonts w:eastAsia="Times New Roman"/>
                <w:sz w:val="20"/>
                <w:szCs w:val="20"/>
              </w:rPr>
              <w:t>d)</w:t>
            </w:r>
            <w:r>
              <w:rPr>
                <w:rFonts w:eastAsia="Times New Roman"/>
                <w:sz w:val="20"/>
                <w:szCs w:val="20"/>
              </w:rPr>
              <w:tab/>
              <w:t>Advise the practise of abstinence or careful use of barrier methods until the onset of the next menstrual period and discuss future contraceptive needs.</w:t>
            </w:r>
          </w:p>
          <w:p w:rsidR="0018691C" w:rsidRDefault="0018691C">
            <w:pPr>
              <w:spacing w:after="240" w:line="275" w:lineRule="auto"/>
              <w:ind w:left="720" w:hanging="360"/>
              <w:jc w:val="left"/>
              <w:rPr>
                <w:rFonts w:eastAsia="Times New Roman"/>
                <w:sz w:val="20"/>
                <w:szCs w:val="20"/>
              </w:rPr>
            </w:pPr>
            <w:r>
              <w:rPr>
                <w:rFonts w:eastAsia="Times New Roman"/>
                <w:sz w:val="20"/>
                <w:szCs w:val="20"/>
              </w:rPr>
              <w:t>e)</w:t>
            </w:r>
            <w:r>
              <w:rPr>
                <w:rFonts w:eastAsia="Times New Roman"/>
                <w:sz w:val="20"/>
                <w:szCs w:val="20"/>
              </w:rPr>
              <w:tab/>
              <w:t>Advise a follow up appointment with the Family planning clinic or GP in 3-4 weeks to ensure that the</w:t>
            </w:r>
            <w:r>
              <w:rPr>
                <w:rFonts w:eastAsia="Times New Roman"/>
                <w:b/>
                <w:bCs/>
                <w:sz w:val="20"/>
                <w:szCs w:val="20"/>
              </w:rPr>
              <w:t xml:space="preserve"> </w:t>
            </w:r>
            <w:r>
              <w:rPr>
                <w:rFonts w:eastAsia="Times New Roman"/>
                <w:sz w:val="20"/>
                <w:szCs w:val="20"/>
              </w:rPr>
              <w:t>method has worked.  This is especially important if:</w:t>
            </w:r>
          </w:p>
          <w:p w:rsidR="0018691C" w:rsidRDefault="0018691C">
            <w:pPr>
              <w:jc w:val="left"/>
              <w:rPr>
                <w:rFonts w:eastAsia="Times New Roman"/>
                <w:sz w:val="20"/>
                <w:szCs w:val="20"/>
              </w:rPr>
            </w:pPr>
          </w:p>
          <w:p w:rsidR="0018691C" w:rsidRDefault="0018691C">
            <w:pPr>
              <w:tabs>
                <w:tab w:val="left" w:pos="720"/>
                <w:tab w:val="left" w:pos="1440"/>
              </w:tabs>
              <w:spacing w:after="240" w:line="275" w:lineRule="auto"/>
              <w:ind w:left="108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They do not have a period within 3-4 weeks of taking the tablet;</w:t>
            </w:r>
          </w:p>
          <w:p w:rsidR="0018691C" w:rsidRDefault="0018691C">
            <w:pPr>
              <w:tabs>
                <w:tab w:val="left" w:pos="720"/>
              </w:tabs>
              <w:spacing w:after="240" w:line="275" w:lineRule="auto"/>
              <w:ind w:left="72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Or the period is unusually light, short, or painful (possibility of failed method/ectopic pregnancy);</w:t>
            </w:r>
          </w:p>
          <w:p w:rsidR="0018691C" w:rsidRDefault="0018691C">
            <w:pPr>
              <w:tabs>
                <w:tab w:val="left" w:pos="720"/>
              </w:tabs>
              <w:spacing w:after="240" w:line="275" w:lineRule="auto"/>
              <w:ind w:left="72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They should be advised to take an early morning sample of urine with them to that appointment.</w:t>
            </w:r>
          </w:p>
          <w:p w:rsidR="0018691C" w:rsidRDefault="0018691C">
            <w:pPr>
              <w:tabs>
                <w:tab w:val="left" w:pos="720"/>
              </w:tabs>
              <w:spacing w:after="240" w:line="275" w:lineRule="auto"/>
              <w:ind w:left="72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They can attend the Family Planning clinic or GP earlier to discuss ongoing contraception.</w:t>
            </w:r>
          </w:p>
          <w:p w:rsidR="0018691C" w:rsidRDefault="0018691C">
            <w:pPr>
              <w:rPr>
                <w:color w:val="000000"/>
                <w:sz w:val="20"/>
                <w:szCs w:val="20"/>
              </w:rPr>
            </w:pPr>
          </w:p>
          <w:p w:rsidR="0018691C" w:rsidRDefault="0018691C">
            <w:pPr>
              <w:spacing w:after="240"/>
              <w:rPr>
                <w:rFonts w:eastAsia="Times New Roman"/>
                <w:i/>
                <w:iCs/>
                <w:sz w:val="20"/>
                <w:szCs w:val="20"/>
              </w:rPr>
            </w:pPr>
            <w:r>
              <w:rPr>
                <w:rFonts w:eastAsia="Times New Roman"/>
                <w:i/>
                <w:iCs/>
                <w:sz w:val="20"/>
                <w:szCs w:val="20"/>
                <w:u w:val="single"/>
              </w:rPr>
              <w:t>NB</w:t>
            </w:r>
            <w:r>
              <w:rPr>
                <w:rFonts w:eastAsia="Times New Roman"/>
                <w:i/>
                <w:iCs/>
                <w:sz w:val="20"/>
                <w:szCs w:val="20"/>
              </w:rPr>
              <w:t xml:space="preserve"> The OTC product </w:t>
            </w:r>
            <w:proofErr w:type="spellStart"/>
            <w:r>
              <w:rPr>
                <w:rFonts w:eastAsia="Times New Roman"/>
                <w:i/>
                <w:iCs/>
                <w:sz w:val="20"/>
                <w:szCs w:val="20"/>
              </w:rPr>
              <w:t>Levonelle</w:t>
            </w:r>
            <w:proofErr w:type="spellEnd"/>
            <w:r>
              <w:rPr>
                <w:rFonts w:eastAsia="Times New Roman"/>
                <w:i/>
                <w:iCs/>
                <w:sz w:val="20"/>
                <w:szCs w:val="20"/>
              </w:rPr>
              <w:t xml:space="preserve"> One Step® must not be supplied, as the licensing and the patient information leaflets are different.  Pharmacists will not be reimbursed for supply of the OTC product.</w:t>
            </w:r>
          </w:p>
          <w:p w:rsidR="0018691C" w:rsidRDefault="0018691C">
            <w:pPr>
              <w:jc w:val="left"/>
              <w:rPr>
                <w:color w:val="000000"/>
                <w:sz w:val="20"/>
                <w:szCs w:val="20"/>
              </w:rPr>
            </w:pPr>
            <w:r>
              <w:rPr>
                <w:color w:val="000000"/>
                <w:sz w:val="20"/>
                <w:szCs w:val="20"/>
              </w:rPr>
              <w:t>3.2.4 Data Requirement and Frequency of Submission</w:t>
            </w:r>
          </w:p>
          <w:p w:rsidR="0018691C" w:rsidRDefault="0018691C">
            <w:pPr>
              <w:rPr>
                <w:sz w:val="20"/>
                <w:szCs w:val="20"/>
              </w:rPr>
            </w:pPr>
          </w:p>
          <w:p w:rsidR="0018691C" w:rsidRDefault="0018691C">
            <w:pPr>
              <w:jc w:val="left"/>
              <w:rPr>
                <w:b/>
                <w:bCs/>
                <w:sz w:val="20"/>
                <w:szCs w:val="20"/>
              </w:rPr>
            </w:pPr>
            <w:r>
              <w:rPr>
                <w:sz w:val="20"/>
                <w:szCs w:val="20"/>
              </w:rPr>
              <w:t xml:space="preserve">A completed Assessment and Supply form for Emergency Hormonal Contraception (EHC) which is signed by the client should be completed for each client. The Assessment form is to be retained at the pharmacy for clinical governance and audit purposes. </w:t>
            </w:r>
          </w:p>
          <w:p w:rsidR="0018691C" w:rsidRDefault="0018691C">
            <w:pPr>
              <w:rPr>
                <w:color w:val="000000"/>
                <w:sz w:val="20"/>
                <w:szCs w:val="20"/>
              </w:rPr>
            </w:pPr>
          </w:p>
          <w:p w:rsidR="0018691C" w:rsidRDefault="0018691C">
            <w:pPr>
              <w:rPr>
                <w:color w:val="000000"/>
                <w:sz w:val="20"/>
                <w:szCs w:val="20"/>
              </w:rPr>
            </w:pPr>
          </w:p>
          <w:p w:rsidR="0018691C" w:rsidRDefault="0018691C">
            <w:pPr>
              <w:jc w:val="left"/>
              <w:rPr>
                <w:sz w:val="20"/>
                <w:szCs w:val="20"/>
              </w:rPr>
            </w:pPr>
            <w:r>
              <w:rPr>
                <w:sz w:val="20"/>
                <w:szCs w:val="20"/>
              </w:rPr>
              <w:t>3.2.5 Payment Arrangements</w:t>
            </w:r>
          </w:p>
          <w:p w:rsidR="0018691C" w:rsidRDefault="0018691C">
            <w:pPr>
              <w:jc w:val="left"/>
              <w:rPr>
                <w:b/>
                <w:bCs/>
                <w:color w:val="000000"/>
                <w:sz w:val="20"/>
                <w:szCs w:val="20"/>
              </w:rPr>
            </w:pPr>
          </w:p>
          <w:p w:rsidR="0018691C" w:rsidRDefault="0018691C">
            <w:pPr>
              <w:jc w:val="left"/>
              <w:rPr>
                <w:sz w:val="20"/>
                <w:szCs w:val="20"/>
              </w:rPr>
            </w:pPr>
            <w:r>
              <w:rPr>
                <w:sz w:val="20"/>
                <w:szCs w:val="20"/>
              </w:rPr>
              <w:t xml:space="preserve">Providers will receive an agreed payment for the service which is as follows. </w:t>
            </w:r>
          </w:p>
          <w:p w:rsidR="0018691C" w:rsidRDefault="0018691C">
            <w:pPr>
              <w:jc w:val="left"/>
              <w:rPr>
                <w:sz w:val="20"/>
                <w:szCs w:val="20"/>
              </w:rPr>
            </w:pPr>
          </w:p>
          <w:p w:rsidR="0018691C" w:rsidRDefault="0018691C">
            <w:pPr>
              <w:jc w:val="left"/>
              <w:rPr>
                <w:b/>
                <w:bCs/>
                <w:sz w:val="20"/>
                <w:szCs w:val="20"/>
              </w:rPr>
            </w:pPr>
            <w:r>
              <w:rPr>
                <w:b/>
                <w:bCs/>
                <w:sz w:val="20"/>
                <w:szCs w:val="20"/>
              </w:rPr>
              <w:t>Service</w:t>
            </w:r>
          </w:p>
          <w:p w:rsidR="0018691C" w:rsidRDefault="0018691C">
            <w:pPr>
              <w:jc w:val="left"/>
              <w:rPr>
                <w:b/>
                <w:bCs/>
                <w:sz w:val="20"/>
                <w:szCs w:val="20"/>
              </w:rPr>
            </w:pPr>
            <w:r>
              <w:rPr>
                <w:b/>
                <w:bCs/>
                <w:sz w:val="20"/>
                <w:szCs w:val="20"/>
              </w:rPr>
              <w:t>Evidence</w:t>
            </w:r>
          </w:p>
          <w:p w:rsidR="0018691C" w:rsidRDefault="0018691C">
            <w:pPr>
              <w:jc w:val="left"/>
              <w:rPr>
                <w:b/>
                <w:bCs/>
                <w:sz w:val="20"/>
                <w:szCs w:val="20"/>
              </w:rPr>
            </w:pPr>
            <w:r>
              <w:rPr>
                <w:b/>
                <w:bCs/>
                <w:sz w:val="20"/>
                <w:szCs w:val="20"/>
              </w:rPr>
              <w:t>Product</w:t>
            </w:r>
          </w:p>
          <w:p w:rsidR="0018691C" w:rsidRDefault="0018691C">
            <w:pPr>
              <w:jc w:val="left"/>
              <w:rPr>
                <w:b/>
                <w:bCs/>
                <w:sz w:val="20"/>
                <w:szCs w:val="20"/>
              </w:rPr>
            </w:pPr>
            <w:r>
              <w:rPr>
                <w:b/>
                <w:bCs/>
                <w:sz w:val="20"/>
                <w:szCs w:val="20"/>
              </w:rPr>
              <w:t>Payment</w:t>
            </w:r>
          </w:p>
          <w:p w:rsidR="0018691C" w:rsidRDefault="0018691C">
            <w:pPr>
              <w:jc w:val="left"/>
              <w:rPr>
                <w:rFonts w:ascii="Calibri" w:eastAsia="Times New Roman" w:hAnsi="Calibri" w:cs="Calibri"/>
                <w:sz w:val="22"/>
                <w:szCs w:val="22"/>
              </w:rPr>
            </w:pPr>
          </w:p>
          <w:p w:rsidR="0018691C" w:rsidRDefault="0018691C">
            <w:pPr>
              <w:jc w:val="left"/>
              <w:rPr>
                <w:sz w:val="20"/>
                <w:szCs w:val="20"/>
              </w:rPr>
            </w:pPr>
            <w:r>
              <w:rPr>
                <w:sz w:val="20"/>
                <w:szCs w:val="20"/>
              </w:rPr>
              <w:t>EHC consultation &amp; supply</w:t>
            </w:r>
          </w:p>
          <w:p w:rsidR="0018691C" w:rsidRDefault="0018691C">
            <w:pPr>
              <w:jc w:val="left"/>
              <w:rPr>
                <w:sz w:val="20"/>
                <w:szCs w:val="20"/>
              </w:rPr>
            </w:pPr>
            <w:r>
              <w:rPr>
                <w:sz w:val="20"/>
                <w:szCs w:val="20"/>
              </w:rPr>
              <w:t xml:space="preserve">Agreed data to Havering Council </w:t>
            </w:r>
          </w:p>
          <w:p w:rsidR="0018691C" w:rsidRDefault="0018691C">
            <w:pPr>
              <w:jc w:val="left"/>
              <w:rPr>
                <w:sz w:val="20"/>
                <w:szCs w:val="20"/>
              </w:rPr>
            </w:pPr>
            <w:r>
              <w:rPr>
                <w:sz w:val="20"/>
                <w:szCs w:val="20"/>
              </w:rPr>
              <w:t>£5.20 (</w:t>
            </w:r>
            <w:proofErr w:type="spellStart"/>
            <w:r>
              <w:rPr>
                <w:sz w:val="20"/>
                <w:szCs w:val="20"/>
              </w:rPr>
              <w:t>Levonelle</w:t>
            </w:r>
            <w:proofErr w:type="spellEnd"/>
            <w:r>
              <w:rPr>
                <w:sz w:val="20"/>
                <w:szCs w:val="20"/>
              </w:rPr>
              <w:t>)</w:t>
            </w:r>
          </w:p>
          <w:p w:rsidR="0018691C" w:rsidRDefault="0018691C">
            <w:pPr>
              <w:jc w:val="left"/>
              <w:rPr>
                <w:sz w:val="20"/>
                <w:szCs w:val="20"/>
              </w:rPr>
            </w:pPr>
            <w:r>
              <w:rPr>
                <w:sz w:val="20"/>
                <w:szCs w:val="20"/>
              </w:rPr>
              <w:t>£18.00 + VAT</w:t>
            </w:r>
          </w:p>
          <w:p w:rsidR="0018691C" w:rsidRDefault="0018691C">
            <w:pPr>
              <w:jc w:val="left"/>
              <w:rPr>
                <w:rFonts w:ascii="Calibri" w:eastAsia="Times New Roman" w:hAnsi="Calibri" w:cs="Calibri"/>
                <w:sz w:val="22"/>
                <w:szCs w:val="22"/>
              </w:rPr>
            </w:pPr>
          </w:p>
          <w:p w:rsidR="0018691C" w:rsidRDefault="0018691C">
            <w:pPr>
              <w:jc w:val="left"/>
              <w:rPr>
                <w:b/>
                <w:bCs/>
                <w:sz w:val="20"/>
                <w:szCs w:val="20"/>
              </w:rPr>
            </w:pPr>
          </w:p>
          <w:p w:rsidR="0018691C" w:rsidRDefault="0018691C">
            <w:pPr>
              <w:jc w:val="left"/>
              <w:rPr>
                <w:sz w:val="20"/>
                <w:szCs w:val="20"/>
              </w:rPr>
            </w:pPr>
            <w:r>
              <w:rPr>
                <w:sz w:val="20"/>
                <w:szCs w:val="20"/>
              </w:rPr>
              <w:t>Payment for the service will subject to the provision of monthly invoices. A copy of the completed Assessment and Supply Form (per person) needs to be attached to each invoice as a means of validation.</w:t>
            </w:r>
          </w:p>
          <w:p w:rsidR="0018691C" w:rsidRDefault="0018691C">
            <w:pPr>
              <w:rPr>
                <w:sz w:val="20"/>
                <w:szCs w:val="20"/>
              </w:rPr>
            </w:pPr>
            <w:r>
              <w:rPr>
                <w:sz w:val="20"/>
                <w:szCs w:val="20"/>
                <w:u w:val="single"/>
              </w:rPr>
              <w:br w:type="page"/>
            </w:r>
            <w:r>
              <w:rPr>
                <w:sz w:val="20"/>
                <w:szCs w:val="20"/>
              </w:rPr>
              <w:t xml:space="preserve"> </w:t>
            </w:r>
          </w:p>
          <w:p w:rsidR="0018691C" w:rsidRDefault="0018691C">
            <w:pPr>
              <w:rPr>
                <w:color w:val="000000"/>
                <w:sz w:val="20"/>
                <w:szCs w:val="20"/>
              </w:rPr>
            </w:pPr>
            <w:r>
              <w:rPr>
                <w:color w:val="000000"/>
                <w:sz w:val="20"/>
                <w:szCs w:val="20"/>
              </w:rPr>
              <w:t>3.2.6 Additional Information</w:t>
            </w:r>
          </w:p>
          <w:p w:rsidR="0018691C" w:rsidRDefault="0018691C">
            <w:pPr>
              <w:jc w:val="left"/>
              <w:rPr>
                <w:sz w:val="20"/>
                <w:szCs w:val="20"/>
                <w:u w:val="single"/>
              </w:rPr>
            </w:pPr>
          </w:p>
          <w:p w:rsidR="0018691C" w:rsidRDefault="0018691C">
            <w:pPr>
              <w:spacing w:after="240" w:line="275" w:lineRule="auto"/>
              <w:ind w:left="720" w:hanging="360"/>
              <w:jc w:val="left"/>
              <w:rPr>
                <w:rFonts w:eastAsia="Times New Roman"/>
                <w:b/>
                <w:bCs/>
                <w:sz w:val="20"/>
                <w:szCs w:val="20"/>
              </w:rPr>
            </w:pPr>
            <w:r>
              <w:rPr>
                <w:rFonts w:eastAsia="Times New Roman"/>
                <w:sz w:val="20"/>
                <w:szCs w:val="20"/>
              </w:rPr>
              <w:t>a)</w:t>
            </w:r>
            <w:r>
              <w:rPr>
                <w:rFonts w:eastAsia="Times New Roman"/>
                <w:sz w:val="20"/>
                <w:szCs w:val="20"/>
              </w:rPr>
              <w:tab/>
            </w:r>
            <w:r>
              <w:rPr>
                <w:rFonts w:eastAsia="Times New Roman"/>
                <w:sz w:val="20"/>
                <w:szCs w:val="20"/>
                <w:u w:val="single"/>
              </w:rPr>
              <w:t>Promotion:</w:t>
            </w:r>
            <w:r>
              <w:rPr>
                <w:rFonts w:eastAsia="Times New Roman"/>
                <w:sz w:val="20"/>
                <w:szCs w:val="20"/>
              </w:rPr>
              <w:t xml:space="preserve"> The Pharmacist will be required to actively promote the service to young people accessing the pharmacy ensuring it has adequate health promotion material, including leaflets on sexual health services such as long-term contraception methods and STIs for clients. </w:t>
            </w:r>
            <w:r>
              <w:rPr>
                <w:rFonts w:eastAsia="Times New Roman"/>
                <w:color w:val="000000"/>
                <w:sz w:val="20"/>
                <w:szCs w:val="20"/>
              </w:rPr>
              <w:t>If the pharmacist is unable to provide a method of EC, local referral mechanisms should facilitate timely access to a service that can provide the woman</w:t>
            </w:r>
            <w:r>
              <w:rPr>
                <w:rFonts w:eastAsia="Times New Roman"/>
                <w:color w:val="000000"/>
                <w:sz w:val="20"/>
                <w:szCs w:val="20"/>
                <w:lang w:val="en-US"/>
              </w:rPr>
              <w:t>’</w:t>
            </w:r>
            <w:r>
              <w:rPr>
                <w:rFonts w:eastAsia="Times New Roman"/>
                <w:color w:val="000000"/>
                <w:sz w:val="20"/>
                <w:szCs w:val="20"/>
              </w:rPr>
              <w:t>s preferred method#</w:t>
            </w:r>
            <w:r>
              <w:rPr>
                <w:rFonts w:eastAsia="Times New Roman"/>
                <w:sz w:val="20"/>
                <w:szCs w:val="20"/>
              </w:rPr>
              <w:t xml:space="preserve"> Faculty of Sexual &amp; Reproductive Healthcare Clinical Guidance Emergency Contraception Clinical Effectiveness Unit August 2011(Updated January 2012) ISSN 1755-   </w:t>
            </w:r>
            <w:hyperlink r:id="rId15" w:history="1">
              <w:r>
                <w:rPr>
                  <w:rFonts w:eastAsia="Times New Roman"/>
                  <w:color w:val="0000FF"/>
                  <w:u w:val="single"/>
                </w:rPr>
                <w:t>http://www.fsrh.org/pdfs/CEUguidanceEmergencyContraception11.pdf</w:t>
              </w:r>
            </w:hyperlink>
            <w:r>
              <w:rPr>
                <w:rFonts w:eastAsia="Times New Roman"/>
                <w:sz w:val="20"/>
                <w:szCs w:val="20"/>
              </w:rPr>
              <w:t xml:space="preserve">. </w:t>
            </w:r>
            <w:proofErr w:type="spellStart"/>
            <w:r>
              <w:rPr>
                <w:rFonts w:eastAsia="Times New Roman"/>
                <w:sz w:val="20"/>
                <w:szCs w:val="20"/>
              </w:rPr>
              <w:t>Pg</w:t>
            </w:r>
            <w:proofErr w:type="spellEnd"/>
            <w:r>
              <w:rPr>
                <w:rFonts w:eastAsia="Times New Roman"/>
                <w:sz w:val="20"/>
                <w:szCs w:val="20"/>
              </w:rPr>
              <w:t xml:space="preserve"> 8#</w:t>
            </w:r>
            <w:r>
              <w:rPr>
                <w:rFonts w:eastAsia="Times New Roman"/>
                <w:color w:val="000000"/>
                <w:sz w:val="20"/>
                <w:szCs w:val="20"/>
              </w:rPr>
              <w:t>. The list will be supplied by Havering Council on request.</w:t>
            </w:r>
          </w:p>
          <w:p w:rsidR="0018691C" w:rsidRDefault="0018691C">
            <w:pPr>
              <w:keepNext/>
              <w:jc w:val="left"/>
              <w:rPr>
                <w:b/>
                <w:bCs/>
                <w:sz w:val="20"/>
                <w:szCs w:val="20"/>
              </w:rPr>
            </w:pPr>
          </w:p>
          <w:p w:rsidR="0018691C" w:rsidRDefault="0018691C">
            <w:pPr>
              <w:keepNext/>
              <w:spacing w:after="240" w:line="275" w:lineRule="auto"/>
              <w:ind w:left="720" w:hanging="360"/>
              <w:jc w:val="left"/>
              <w:rPr>
                <w:rFonts w:eastAsia="Times New Roman"/>
                <w:sz w:val="20"/>
                <w:szCs w:val="20"/>
              </w:rPr>
            </w:pPr>
            <w:r>
              <w:rPr>
                <w:rFonts w:eastAsia="Times New Roman"/>
                <w:sz w:val="20"/>
                <w:szCs w:val="20"/>
              </w:rPr>
              <w:t>b)</w:t>
            </w:r>
            <w:r>
              <w:rPr>
                <w:rFonts w:eastAsia="Times New Roman"/>
                <w:sz w:val="20"/>
                <w:szCs w:val="20"/>
              </w:rPr>
              <w:tab/>
            </w:r>
            <w:r>
              <w:rPr>
                <w:rFonts w:eastAsia="Times New Roman"/>
                <w:sz w:val="20"/>
                <w:szCs w:val="20"/>
                <w:u w:val="single"/>
              </w:rPr>
              <w:t>Record keeping</w:t>
            </w:r>
            <w:r>
              <w:rPr>
                <w:rFonts w:eastAsia="Times New Roman"/>
                <w:sz w:val="20"/>
                <w:szCs w:val="20"/>
              </w:rPr>
              <w:t xml:space="preserve">: </w:t>
            </w:r>
            <w:r>
              <w:rPr>
                <w:rFonts w:eastAsia="Times New Roman"/>
                <w:color w:val="000000"/>
                <w:sz w:val="20"/>
                <w:szCs w:val="20"/>
              </w:rPr>
              <w:t xml:space="preserve">The pharmacist must record each consultation and the outcome using </w:t>
            </w:r>
            <w:r>
              <w:rPr>
                <w:rFonts w:eastAsia="Times New Roman"/>
                <w:sz w:val="20"/>
                <w:szCs w:val="20"/>
              </w:rPr>
              <w:t xml:space="preserve">the client Assessment and Supply form (see Appendix H), </w:t>
            </w:r>
            <w:r>
              <w:rPr>
                <w:rFonts w:eastAsia="Times New Roman"/>
                <w:color w:val="000000"/>
                <w:sz w:val="20"/>
                <w:szCs w:val="20"/>
              </w:rPr>
              <w:t xml:space="preserve">to ensure effective on-going service delivery and audit.  </w:t>
            </w:r>
            <w:r>
              <w:rPr>
                <w:rFonts w:eastAsia="Times New Roman"/>
                <w:sz w:val="20"/>
                <w:szCs w:val="20"/>
              </w:rPr>
              <w:t>Records will be confidential and should be stored securely in the pharmacy premises for at least 8 years (or up to the client</w:t>
            </w:r>
            <w:r>
              <w:rPr>
                <w:rFonts w:eastAsia="Times New Roman"/>
                <w:sz w:val="20"/>
                <w:szCs w:val="20"/>
                <w:lang w:val="en-US"/>
              </w:rPr>
              <w:t>’</w:t>
            </w:r>
            <w:r>
              <w:rPr>
                <w:rFonts w:eastAsia="Times New Roman"/>
                <w:sz w:val="20"/>
                <w:szCs w:val="20"/>
              </w:rPr>
              <w:t>s 26</w:t>
            </w:r>
            <w:r>
              <w:rPr>
                <w:rFonts w:eastAsia="Times New Roman"/>
                <w:sz w:val="20"/>
                <w:szCs w:val="20"/>
                <w:vertAlign w:val="superscript"/>
              </w:rPr>
              <w:t>th</w:t>
            </w:r>
            <w:r>
              <w:rPr>
                <w:rFonts w:eastAsia="Times New Roman"/>
                <w:sz w:val="20"/>
                <w:szCs w:val="20"/>
              </w:rPr>
              <w:t xml:space="preserve"> birthday if under 16).  Destruction should be in line with existing guidance on destruction of medical records. Access to the records is for approved staff only. Authorised Council staff may wish to access these records, for audit purposes. They should be filed in such a manner that allows for easy retrieval. All records must comply with The Data Protection Act 1998. </w:t>
            </w:r>
          </w:p>
          <w:p w:rsidR="0018691C" w:rsidRDefault="0018691C">
            <w:pPr>
              <w:jc w:val="left"/>
              <w:rPr>
                <w:color w:val="000000"/>
                <w:sz w:val="20"/>
                <w:szCs w:val="20"/>
              </w:rPr>
            </w:pPr>
          </w:p>
          <w:p w:rsidR="0018691C" w:rsidRDefault="0018691C">
            <w:pPr>
              <w:tabs>
                <w:tab w:val="left" w:pos="0"/>
              </w:tabs>
              <w:spacing w:after="240" w:line="275" w:lineRule="auto"/>
              <w:ind w:left="720" w:hanging="360"/>
              <w:jc w:val="left"/>
              <w:rPr>
                <w:rFonts w:eastAsia="Times New Roman"/>
                <w:color w:val="000000"/>
                <w:sz w:val="20"/>
                <w:szCs w:val="20"/>
              </w:rPr>
            </w:pPr>
            <w:r>
              <w:rPr>
                <w:rFonts w:eastAsia="Times New Roman"/>
                <w:color w:val="000000"/>
                <w:sz w:val="20"/>
                <w:szCs w:val="20"/>
              </w:rPr>
              <w:t>c)</w:t>
            </w:r>
            <w:r>
              <w:rPr>
                <w:rFonts w:eastAsia="Times New Roman"/>
                <w:color w:val="000000"/>
                <w:sz w:val="20"/>
                <w:szCs w:val="20"/>
              </w:rPr>
              <w:tab/>
            </w:r>
            <w:r>
              <w:rPr>
                <w:rFonts w:eastAsia="Times New Roman"/>
                <w:color w:val="000000"/>
                <w:sz w:val="20"/>
                <w:szCs w:val="20"/>
                <w:u w:val="single"/>
              </w:rPr>
              <w:t>Confidentiality:</w:t>
            </w:r>
            <w:r>
              <w:rPr>
                <w:rFonts w:eastAsia="Times New Roman"/>
                <w:color w:val="000000"/>
                <w:sz w:val="20"/>
                <w:szCs w:val="20"/>
              </w:rPr>
              <w:t xml:space="preserve"> Confidentiality for all clients, including those </w:t>
            </w:r>
            <w:proofErr w:type="gramStart"/>
            <w:r>
              <w:rPr>
                <w:rFonts w:eastAsia="Times New Roman"/>
                <w:color w:val="000000"/>
                <w:sz w:val="20"/>
                <w:szCs w:val="20"/>
              </w:rPr>
              <w:t>under</w:t>
            </w:r>
            <w:proofErr w:type="gramEnd"/>
            <w:r>
              <w:rPr>
                <w:rFonts w:eastAsia="Times New Roman"/>
                <w:color w:val="000000"/>
                <w:sz w:val="20"/>
                <w:szCs w:val="20"/>
              </w:rPr>
              <w:t xml:space="preserve"> 16 years of age, is paramount. Pharmacy contractors, pharmacists and pharmacy staff must all understand and respect the issue of confidentiality. No information may be given to a third party without prior consent of the Client. </w:t>
            </w:r>
          </w:p>
          <w:p w:rsidR="0018691C" w:rsidRDefault="0018691C">
            <w:pPr>
              <w:jc w:val="left"/>
              <w:rPr>
                <w:sz w:val="20"/>
                <w:szCs w:val="20"/>
              </w:rPr>
            </w:pPr>
          </w:p>
          <w:p w:rsidR="0018691C" w:rsidRDefault="0018691C">
            <w:pPr>
              <w:spacing w:after="240" w:line="275" w:lineRule="auto"/>
              <w:ind w:left="720" w:hanging="360"/>
              <w:jc w:val="left"/>
              <w:rPr>
                <w:rFonts w:eastAsia="Times New Roman"/>
                <w:sz w:val="20"/>
                <w:szCs w:val="20"/>
              </w:rPr>
            </w:pPr>
            <w:r>
              <w:rPr>
                <w:rFonts w:eastAsia="Times New Roman"/>
                <w:sz w:val="20"/>
                <w:szCs w:val="20"/>
              </w:rPr>
              <w:t>d)</w:t>
            </w:r>
            <w:r>
              <w:rPr>
                <w:rFonts w:eastAsia="Times New Roman"/>
                <w:sz w:val="20"/>
                <w:szCs w:val="20"/>
              </w:rPr>
              <w:tab/>
            </w:r>
            <w:r>
              <w:rPr>
                <w:rFonts w:eastAsia="Times New Roman"/>
                <w:sz w:val="20"/>
                <w:szCs w:val="20"/>
                <w:u w:val="single"/>
              </w:rPr>
              <w:t>Referrals</w:t>
            </w:r>
            <w:r>
              <w:rPr>
                <w:rFonts w:eastAsia="Times New Roman"/>
                <w:sz w:val="20"/>
                <w:szCs w:val="20"/>
              </w:rPr>
              <w:t>: The client should always be advised to talk to her GP or local family planning clinic, regardless of whether a supply is made.  However, where the pharmacist, on the basis of the information obtained, is not certain that EHC can be supplied, the client should be referred to a GP or specialist clinic immediately. Similarly, a client judged not to be competent in line with the Fraser ruling, should be referred.  If the non-competent young person attends with a parent and both agree to treatment, then EHC can be given and both sign the record sheet</w:t>
            </w:r>
          </w:p>
          <w:p w:rsidR="0018691C" w:rsidRDefault="0018691C">
            <w:pPr>
              <w:jc w:val="left"/>
              <w:rPr>
                <w:b/>
                <w:bCs/>
                <w:sz w:val="20"/>
                <w:szCs w:val="20"/>
              </w:rPr>
            </w:pPr>
          </w:p>
          <w:p w:rsidR="0018691C" w:rsidRDefault="0018691C">
            <w:pPr>
              <w:spacing w:after="240" w:line="275" w:lineRule="auto"/>
              <w:ind w:left="720" w:hanging="360"/>
              <w:jc w:val="left"/>
              <w:rPr>
                <w:rFonts w:eastAsia="Times New Roman"/>
                <w:sz w:val="20"/>
                <w:szCs w:val="20"/>
              </w:rPr>
            </w:pPr>
            <w:r>
              <w:rPr>
                <w:rFonts w:eastAsia="Times New Roman"/>
                <w:sz w:val="20"/>
                <w:szCs w:val="20"/>
              </w:rPr>
              <w:t>e)</w:t>
            </w:r>
            <w:r>
              <w:rPr>
                <w:rFonts w:eastAsia="Times New Roman"/>
                <w:sz w:val="20"/>
                <w:szCs w:val="20"/>
              </w:rPr>
              <w:tab/>
            </w:r>
            <w:r>
              <w:rPr>
                <w:rFonts w:eastAsia="Times New Roman"/>
                <w:sz w:val="20"/>
                <w:szCs w:val="20"/>
                <w:u w:val="single"/>
              </w:rPr>
              <w:t>Child Protection:</w:t>
            </w:r>
            <w:r>
              <w:rPr>
                <w:rFonts w:eastAsia="Times New Roman"/>
                <w:sz w:val="20"/>
                <w:szCs w:val="20"/>
              </w:rPr>
              <w:t xml:space="preserve"> If you have any concerns about Child Protection you should in the first instance speak to your line manager and follow your organisation</w:t>
            </w:r>
            <w:r>
              <w:rPr>
                <w:rFonts w:eastAsia="Times New Roman"/>
                <w:sz w:val="20"/>
                <w:szCs w:val="20"/>
                <w:lang w:val="en-US"/>
              </w:rPr>
              <w:t>’</w:t>
            </w:r>
            <w:r>
              <w:rPr>
                <w:rFonts w:eastAsia="Times New Roman"/>
                <w:sz w:val="20"/>
                <w:szCs w:val="20"/>
              </w:rPr>
              <w:t>s Child Protection Procedure. If you have any child protection queries and would like advice you should call 01708 433 222 (office hours) or 01708 433 999 (before 8:45am and after 5pm every weekday and anytime at weekends). Please remember that the young person should be informed that advice will be sought from others and information shared with them.</w:t>
            </w:r>
          </w:p>
          <w:p w:rsidR="0018691C" w:rsidRDefault="0018691C">
            <w:pPr>
              <w:jc w:val="left"/>
              <w:rPr>
                <w:sz w:val="20"/>
                <w:szCs w:val="20"/>
              </w:rPr>
            </w:pPr>
          </w:p>
          <w:p w:rsidR="0018691C" w:rsidRDefault="0018691C">
            <w:pPr>
              <w:spacing w:after="240" w:line="275" w:lineRule="auto"/>
              <w:ind w:left="720" w:hanging="360"/>
              <w:jc w:val="left"/>
              <w:rPr>
                <w:rFonts w:eastAsia="Times New Roman"/>
                <w:sz w:val="20"/>
                <w:szCs w:val="20"/>
              </w:rPr>
            </w:pPr>
            <w:r>
              <w:rPr>
                <w:rFonts w:eastAsia="Times New Roman"/>
                <w:sz w:val="20"/>
                <w:szCs w:val="20"/>
              </w:rPr>
              <w:t>f)</w:t>
            </w:r>
            <w:r>
              <w:rPr>
                <w:rFonts w:eastAsia="Times New Roman"/>
                <w:sz w:val="20"/>
                <w:szCs w:val="20"/>
              </w:rPr>
              <w:tab/>
            </w:r>
            <w:r>
              <w:rPr>
                <w:rFonts w:eastAsia="Times New Roman"/>
                <w:sz w:val="20"/>
                <w:szCs w:val="20"/>
                <w:u w:val="single"/>
              </w:rPr>
              <w:t>IUD request</w:t>
            </w:r>
            <w:r>
              <w:rPr>
                <w:rFonts w:eastAsia="Times New Roman"/>
                <w:sz w:val="20"/>
                <w:szCs w:val="20"/>
              </w:rPr>
              <w:t>:  Clients who choose or require referral for IUD emergency contraception can be referred to contraception clinics of the Integrated Sexual Health Services (ISHS).  If possible, contact the clinic beforehand or advise the client to telephone to confirm that the clinic doctor is available to fit an IUD.  If not, the clinic can provide details of availability at other clinics.  The telephone number for the ISHS is 01708 503838</w:t>
            </w:r>
          </w:p>
          <w:p w:rsidR="0018691C" w:rsidRDefault="0018691C">
            <w:pPr>
              <w:jc w:val="left"/>
              <w:rPr>
                <w:sz w:val="20"/>
                <w:szCs w:val="20"/>
              </w:rPr>
            </w:pPr>
          </w:p>
          <w:p w:rsidR="0018691C" w:rsidRDefault="0018691C">
            <w:pPr>
              <w:spacing w:after="240" w:line="275" w:lineRule="auto"/>
              <w:ind w:left="720" w:hanging="360"/>
              <w:jc w:val="left"/>
              <w:rPr>
                <w:rFonts w:eastAsia="Times New Roman"/>
                <w:sz w:val="20"/>
                <w:szCs w:val="20"/>
              </w:rPr>
            </w:pPr>
            <w:r>
              <w:rPr>
                <w:rFonts w:eastAsia="Times New Roman"/>
                <w:sz w:val="20"/>
                <w:szCs w:val="20"/>
              </w:rPr>
              <w:t>g)</w:t>
            </w:r>
            <w:r>
              <w:rPr>
                <w:rFonts w:eastAsia="Times New Roman"/>
                <w:sz w:val="20"/>
                <w:szCs w:val="20"/>
              </w:rPr>
              <w:tab/>
            </w:r>
            <w:r>
              <w:rPr>
                <w:rFonts w:eastAsia="Times New Roman"/>
                <w:sz w:val="20"/>
                <w:szCs w:val="20"/>
                <w:u w:val="single"/>
              </w:rPr>
              <w:t>Clinical support:</w:t>
            </w:r>
            <w:r>
              <w:rPr>
                <w:rFonts w:eastAsia="Times New Roman"/>
                <w:sz w:val="20"/>
                <w:szCs w:val="20"/>
              </w:rPr>
              <w:t xml:space="preserve"> The accredited pharmacist should not work in isolation and must feel confident to refer to other sources of information and support services such as, other participating pharmacists, and designated Family Planning staff, subject to the requirement for confidentiality.</w:t>
            </w:r>
          </w:p>
          <w:p w:rsidR="0018691C" w:rsidRDefault="0018691C">
            <w:pPr>
              <w:keepNext/>
              <w:jc w:val="left"/>
              <w:rPr>
                <w:sz w:val="20"/>
                <w:szCs w:val="20"/>
              </w:rPr>
            </w:pPr>
          </w:p>
          <w:p w:rsidR="0018691C" w:rsidRDefault="0018691C">
            <w:pPr>
              <w:spacing w:after="240" w:line="275" w:lineRule="auto"/>
              <w:ind w:left="720" w:hanging="360"/>
              <w:jc w:val="left"/>
              <w:rPr>
                <w:rFonts w:eastAsia="Times New Roman"/>
                <w:sz w:val="20"/>
                <w:szCs w:val="20"/>
              </w:rPr>
            </w:pPr>
            <w:r>
              <w:rPr>
                <w:rFonts w:eastAsia="Times New Roman"/>
                <w:sz w:val="20"/>
                <w:szCs w:val="20"/>
              </w:rPr>
              <w:t>h)</w:t>
            </w:r>
            <w:r>
              <w:rPr>
                <w:rFonts w:eastAsia="Times New Roman"/>
                <w:sz w:val="20"/>
                <w:szCs w:val="20"/>
              </w:rPr>
              <w:tab/>
            </w:r>
            <w:r>
              <w:rPr>
                <w:rFonts w:eastAsia="Times New Roman"/>
                <w:sz w:val="20"/>
                <w:szCs w:val="20"/>
                <w:u w:val="single"/>
              </w:rPr>
              <w:t>Medical referral:</w:t>
            </w:r>
            <w:r>
              <w:rPr>
                <w:rFonts w:eastAsia="Times New Roman"/>
                <w:sz w:val="20"/>
                <w:szCs w:val="20"/>
              </w:rPr>
              <w:t xml:space="preserve"> for EHC the client should always be advised to talk to their GP or local family planning clinic, regardless of whether a supply is made.  However, where the pharmacist, on the basis of the information obtained, is not certain that EHC can be supplied, the client should be referred to a GP or specialist clinic immediately. </w:t>
            </w:r>
          </w:p>
          <w:p w:rsidR="0018691C" w:rsidRDefault="0018691C">
            <w:pPr>
              <w:rPr>
                <w:rFonts w:eastAsia="Times New Roman"/>
                <w:i/>
                <w:iCs/>
                <w:sz w:val="20"/>
                <w:szCs w:val="20"/>
              </w:rPr>
            </w:pPr>
          </w:p>
          <w:p w:rsidR="0018691C" w:rsidRDefault="0018691C">
            <w:pPr>
              <w:rPr>
                <w:b/>
                <w:bCs/>
                <w:color w:val="339966"/>
                <w:sz w:val="20"/>
                <w:szCs w:val="20"/>
              </w:rPr>
            </w:pPr>
            <w:r>
              <w:rPr>
                <w:b/>
                <w:bCs/>
                <w:color w:val="339966"/>
                <w:sz w:val="20"/>
                <w:szCs w:val="20"/>
              </w:rPr>
              <w:t>3.3 Population covered</w:t>
            </w:r>
          </w:p>
          <w:p w:rsidR="0018691C" w:rsidRDefault="0018691C">
            <w:pPr>
              <w:rPr>
                <w:b/>
                <w:bCs/>
                <w:color w:val="339966"/>
                <w:sz w:val="20"/>
                <w:szCs w:val="20"/>
              </w:rPr>
            </w:pPr>
          </w:p>
          <w:p w:rsidR="0018691C" w:rsidRDefault="0018691C">
            <w:pPr>
              <w:rPr>
                <w:sz w:val="20"/>
                <w:szCs w:val="20"/>
              </w:rPr>
            </w:pPr>
            <w:r>
              <w:rPr>
                <w:sz w:val="20"/>
                <w:szCs w:val="20"/>
              </w:rPr>
              <w:t xml:space="preserve">Girls and young women aged 15 </w:t>
            </w:r>
            <w:r>
              <w:rPr>
                <w:sz w:val="20"/>
                <w:szCs w:val="20"/>
                <w:lang w:val="en-US"/>
              </w:rPr>
              <w:t>–</w:t>
            </w:r>
            <w:r>
              <w:rPr>
                <w:sz w:val="20"/>
                <w:szCs w:val="20"/>
              </w:rPr>
              <w:t xml:space="preserve"> 25</w:t>
            </w:r>
          </w:p>
          <w:p w:rsidR="0018691C" w:rsidRDefault="0018691C">
            <w:pPr>
              <w:rPr>
                <w:b/>
                <w:bCs/>
                <w:color w:val="339966"/>
                <w:sz w:val="20"/>
                <w:szCs w:val="20"/>
              </w:rPr>
            </w:pPr>
          </w:p>
          <w:p w:rsidR="0018691C" w:rsidRDefault="0018691C">
            <w:pPr>
              <w:rPr>
                <w:b/>
                <w:bCs/>
                <w:color w:val="339966"/>
                <w:sz w:val="20"/>
                <w:szCs w:val="20"/>
              </w:rPr>
            </w:pPr>
            <w:r>
              <w:rPr>
                <w:b/>
                <w:bCs/>
                <w:color w:val="339966"/>
                <w:sz w:val="20"/>
                <w:szCs w:val="20"/>
              </w:rPr>
              <w:t>3.4 Any acceptance and exclusion criteria and thresholds</w:t>
            </w:r>
          </w:p>
          <w:p w:rsidR="0018691C" w:rsidRDefault="0018691C">
            <w:pPr>
              <w:rPr>
                <w:b/>
                <w:bCs/>
                <w:color w:val="339966"/>
                <w:sz w:val="20"/>
                <w:szCs w:val="20"/>
              </w:rPr>
            </w:pPr>
          </w:p>
          <w:p w:rsidR="0018691C" w:rsidRDefault="0018691C">
            <w:pPr>
              <w:rPr>
                <w:sz w:val="20"/>
                <w:szCs w:val="20"/>
              </w:rPr>
            </w:pPr>
            <w:r>
              <w:rPr>
                <w:sz w:val="20"/>
                <w:szCs w:val="20"/>
              </w:rPr>
              <w:t>3.4.1 Exclusion Criteria: Girls and young women aged 14 and under and young women aged 26 and over</w:t>
            </w:r>
          </w:p>
          <w:p w:rsidR="0018691C" w:rsidRDefault="0018691C">
            <w:pPr>
              <w:rPr>
                <w:b/>
                <w:bCs/>
                <w:color w:val="339966"/>
                <w:sz w:val="20"/>
                <w:szCs w:val="20"/>
              </w:rPr>
            </w:pPr>
          </w:p>
          <w:p w:rsidR="0018691C" w:rsidRDefault="0018691C">
            <w:pPr>
              <w:rPr>
                <w:b/>
                <w:bCs/>
                <w:color w:val="339966"/>
                <w:sz w:val="20"/>
                <w:szCs w:val="20"/>
              </w:rPr>
            </w:pPr>
            <w:r>
              <w:rPr>
                <w:b/>
                <w:bCs/>
                <w:color w:val="339966"/>
                <w:sz w:val="20"/>
                <w:szCs w:val="20"/>
              </w:rPr>
              <w:t>3.5 Interdependencies with other services</w:t>
            </w:r>
          </w:p>
          <w:p w:rsidR="0018691C" w:rsidRDefault="0018691C">
            <w:pPr>
              <w:rPr>
                <w:b/>
                <w:bCs/>
                <w:color w:val="339966"/>
                <w:sz w:val="20"/>
                <w:szCs w:val="20"/>
              </w:rPr>
            </w:pPr>
          </w:p>
          <w:p w:rsidR="0018691C" w:rsidRDefault="0018691C">
            <w:pPr>
              <w:jc w:val="left"/>
              <w:rPr>
                <w:sz w:val="20"/>
                <w:szCs w:val="20"/>
              </w:rPr>
            </w:pPr>
            <w:r>
              <w:rPr>
                <w:sz w:val="20"/>
                <w:szCs w:val="20"/>
              </w:rPr>
              <w:t xml:space="preserve">The provider will maintain efficient working relationships with services, agencies and stakeholders to enhance the quality of care delivered and ensure the holistic nature of the Service. </w:t>
            </w:r>
          </w:p>
          <w:p w:rsidR="0018691C" w:rsidRDefault="0018691C">
            <w:pPr>
              <w:jc w:val="left"/>
              <w:rPr>
                <w:sz w:val="20"/>
                <w:szCs w:val="20"/>
              </w:rPr>
            </w:pP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Integrated sexual health service provider</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Local Authority Children &amp; Family Services, including Safeguarding</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Local Authority Adult Services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Maternity services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School nursing</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Substance Misuse Services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CAMHS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Young people and adults with additional needs e.g. learning disability services</w:t>
            </w:r>
          </w:p>
          <w:p w:rsidR="0018691C" w:rsidRDefault="0018691C">
            <w:pPr>
              <w:spacing w:after="240" w:line="275" w:lineRule="auto"/>
              <w:ind w:left="720" w:hanging="360"/>
              <w:jc w:val="left"/>
              <w:rPr>
                <w:rFonts w:eastAsia="Times New Roman"/>
                <w:sz w:val="20"/>
                <w:szCs w:val="20"/>
              </w:rPr>
            </w:pPr>
            <w:proofErr w:type="gramStart"/>
            <w:r>
              <w:rPr>
                <w:rFonts w:ascii="Courier New" w:eastAsia="Times New Roman" w:hAnsi="Courier New" w:cs="Courier New"/>
                <w:sz w:val="20"/>
                <w:szCs w:val="20"/>
              </w:rPr>
              <w:t>o</w:t>
            </w:r>
            <w:proofErr w:type="gramEnd"/>
            <w:r>
              <w:rPr>
                <w:rFonts w:ascii="Courier New" w:eastAsia="Times New Roman" w:hAnsi="Courier New" w:cs="Courier New"/>
                <w:sz w:val="20"/>
                <w:szCs w:val="20"/>
              </w:rPr>
              <w:tab/>
            </w:r>
            <w:r>
              <w:rPr>
                <w:rFonts w:eastAsia="Times New Roman"/>
                <w:sz w:val="20"/>
                <w:szCs w:val="20"/>
              </w:rPr>
              <w:t>Rape and sexual abuse services.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Community Health Services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Voluntary Sector providers of SRE or Sexual Health interventions to young people and adults</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t>o</w:t>
            </w:r>
            <w:r>
              <w:rPr>
                <w:rFonts w:ascii="Courier New" w:eastAsia="Times New Roman" w:hAnsi="Courier New" w:cs="Courier New"/>
                <w:sz w:val="20"/>
                <w:szCs w:val="20"/>
              </w:rPr>
              <w:tab/>
            </w:r>
            <w:r>
              <w:rPr>
                <w:rFonts w:eastAsia="Times New Roman"/>
                <w:sz w:val="20"/>
                <w:szCs w:val="20"/>
              </w:rPr>
              <w:t>Health visiting</w:t>
            </w:r>
          </w:p>
          <w:p w:rsidR="0018691C" w:rsidRDefault="0018691C">
            <w:pPr>
              <w:spacing w:after="240" w:line="275" w:lineRule="auto"/>
              <w:ind w:left="720" w:hanging="360"/>
              <w:jc w:val="left"/>
              <w:rPr>
                <w:rFonts w:eastAsia="Times New Roman"/>
                <w:sz w:val="20"/>
                <w:szCs w:val="20"/>
              </w:rPr>
            </w:pPr>
            <w:r>
              <w:rPr>
                <w:rFonts w:ascii="Courier New" w:eastAsia="Times New Roman" w:hAnsi="Courier New" w:cs="Courier New"/>
                <w:sz w:val="20"/>
                <w:szCs w:val="20"/>
              </w:rPr>
              <w:lastRenderedPageBreak/>
              <w:t>o</w:t>
            </w:r>
            <w:r>
              <w:rPr>
                <w:rFonts w:ascii="Courier New" w:eastAsia="Times New Roman" w:hAnsi="Courier New" w:cs="Courier New"/>
                <w:sz w:val="20"/>
                <w:szCs w:val="20"/>
              </w:rPr>
              <w:tab/>
            </w:r>
            <w:r>
              <w:rPr>
                <w:rFonts w:eastAsia="Times New Roman"/>
                <w:sz w:val="20"/>
                <w:szCs w:val="20"/>
              </w:rPr>
              <w:t>Cervical Screening Programmes</w:t>
            </w:r>
          </w:p>
          <w:p w:rsidR="0018691C" w:rsidRDefault="0018691C">
            <w:pPr>
              <w:jc w:val="left"/>
              <w:rPr>
                <w:sz w:val="20"/>
                <w:szCs w:val="20"/>
              </w:rPr>
            </w:pPr>
          </w:p>
          <w:p w:rsidR="0018691C" w:rsidRDefault="0018691C">
            <w:pPr>
              <w:rPr>
                <w:rFonts w:eastAsia="MS ??"/>
                <w:sz w:val="20"/>
                <w:szCs w:val="20"/>
              </w:rPr>
            </w:pPr>
            <w:r>
              <w:rPr>
                <w:b/>
                <w:bCs/>
                <w:color w:val="339966"/>
                <w:sz w:val="20"/>
                <w:szCs w:val="20"/>
              </w:rPr>
              <w:t>3.6 Any activity planning assumptions</w:t>
            </w:r>
            <w:r>
              <w:rPr>
                <w:rFonts w:eastAsia="MS ??"/>
                <w:sz w:val="20"/>
                <w:szCs w:val="20"/>
              </w:rPr>
              <w:t xml:space="preserve"> </w:t>
            </w:r>
          </w:p>
          <w:p w:rsidR="0018691C" w:rsidRDefault="0018691C">
            <w:pPr>
              <w:rPr>
                <w:rFonts w:eastAsia="MS ??"/>
                <w:sz w:val="20"/>
                <w:szCs w:val="20"/>
              </w:rPr>
            </w:pPr>
          </w:p>
          <w:p w:rsidR="0018691C" w:rsidRDefault="0018691C">
            <w:pPr>
              <w:jc w:val="left"/>
              <w:rPr>
                <w:rFonts w:eastAsia="MS ??"/>
                <w:sz w:val="20"/>
                <w:szCs w:val="20"/>
              </w:rPr>
            </w:pPr>
            <w:r>
              <w:rPr>
                <w:rFonts w:eastAsia="MS ??"/>
                <w:sz w:val="20"/>
                <w:szCs w:val="20"/>
              </w:rPr>
              <w:t>It is expected that providers will also register with the pan-London “C-Card” free condom distribution scheme to become a scheme provider. The local scheme is coordinated by Havering Council which offers training and support to scheme providers. To become a provider, this will involve receiving training on registering young people into the scheme, recording revisits of registered users, providing condom demonstrations (where young person has not used a condom before) and supplying condoms at no cost to young people aged 24 or under on request.</w:t>
            </w:r>
          </w:p>
          <w:p w:rsidR="0018691C" w:rsidRDefault="0018691C">
            <w:pPr>
              <w:jc w:val="left"/>
            </w:pPr>
          </w:p>
        </w:tc>
      </w:tr>
      <w:tr w:rsidR="0018691C">
        <w:trPr>
          <w:trHeight w:val="831"/>
        </w:trPr>
        <w:tc>
          <w:tcPr>
            <w:tcW w:w="10214" w:type="dxa"/>
            <w:tcBorders>
              <w:top w:val="single" w:sz="8" w:space="0" w:color="999999"/>
              <w:left w:val="single" w:sz="8" w:space="0" w:color="999999"/>
              <w:bottom w:val="single" w:sz="8" w:space="0" w:color="999999"/>
              <w:right w:val="single" w:sz="8" w:space="0" w:color="999999"/>
            </w:tcBorders>
            <w:shd w:val="solid" w:color="666666" w:fill="666666"/>
          </w:tcPr>
          <w:p w:rsidR="0018691C" w:rsidRDefault="0018691C">
            <w:pPr>
              <w:rPr>
                <w:rFonts w:eastAsia="MS ??"/>
                <w:color w:val="FFFFFF"/>
                <w:sz w:val="20"/>
                <w:szCs w:val="20"/>
              </w:rPr>
            </w:pPr>
          </w:p>
          <w:p w:rsidR="0018691C" w:rsidRDefault="0018691C">
            <w:pPr>
              <w:rPr>
                <w:rFonts w:eastAsia="MS ??"/>
                <w:color w:val="FF0000"/>
                <w:sz w:val="20"/>
                <w:szCs w:val="20"/>
              </w:rPr>
            </w:pPr>
            <w:r>
              <w:rPr>
                <w:rFonts w:eastAsia="MS ??"/>
                <w:color w:val="FF0000"/>
                <w:sz w:val="20"/>
                <w:szCs w:val="20"/>
              </w:rPr>
              <w:t xml:space="preserve">4. Applicable Service Standards </w:t>
            </w:r>
          </w:p>
          <w:p w:rsidR="0018691C" w:rsidRDefault="0018691C"/>
        </w:tc>
      </w:tr>
      <w:tr w:rsidR="0018691C">
        <w:trPr>
          <w:trHeight w:val="1903"/>
        </w:trPr>
        <w:tc>
          <w:tcPr>
            <w:tcW w:w="10214" w:type="dxa"/>
            <w:tcBorders>
              <w:top w:val="single" w:sz="8" w:space="0" w:color="999999"/>
              <w:left w:val="single" w:sz="8" w:space="0" w:color="999999"/>
              <w:bottom w:val="single" w:sz="8" w:space="0" w:color="999999"/>
              <w:right w:val="single" w:sz="8" w:space="0" w:color="999999"/>
            </w:tcBorders>
          </w:tcPr>
          <w:p w:rsidR="0018691C" w:rsidRDefault="0018691C">
            <w:pPr>
              <w:rPr>
                <w:rFonts w:eastAsia="MS ??"/>
                <w:color w:val="FFFFFF"/>
                <w:sz w:val="20"/>
                <w:szCs w:val="20"/>
              </w:rPr>
            </w:pPr>
          </w:p>
          <w:p w:rsidR="0018691C" w:rsidRDefault="0018691C">
            <w:pPr>
              <w:rPr>
                <w:rFonts w:ascii="Arial Bold" w:hAnsi="Arial Bold" w:cs="Arial Bold"/>
                <w:color w:val="339966"/>
                <w:sz w:val="20"/>
                <w:szCs w:val="20"/>
              </w:rPr>
            </w:pPr>
            <w:r>
              <w:rPr>
                <w:rFonts w:ascii="Arial Bold" w:hAnsi="Arial Bold" w:cs="Arial Bold"/>
                <w:color w:val="339966"/>
                <w:sz w:val="20"/>
                <w:szCs w:val="20"/>
              </w:rPr>
              <w:t xml:space="preserve">4.1 Applicable national standards </w:t>
            </w:r>
          </w:p>
          <w:p w:rsidR="0018691C" w:rsidRDefault="0018691C">
            <w:pPr>
              <w:tabs>
                <w:tab w:val="left" w:pos="2655"/>
              </w:tabs>
              <w:rPr>
                <w:rFonts w:ascii="Arial Bold" w:hAnsi="Arial Bold" w:cs="Arial Bold"/>
                <w:color w:val="339966"/>
                <w:sz w:val="20"/>
                <w:szCs w:val="20"/>
              </w:rPr>
            </w:pPr>
            <w:r>
              <w:rPr>
                <w:rFonts w:ascii="Arial Bold" w:hAnsi="Arial Bold" w:cs="Arial Bold"/>
                <w:color w:val="339966"/>
                <w:sz w:val="20"/>
                <w:szCs w:val="20"/>
              </w:rPr>
              <w:tab/>
            </w:r>
          </w:p>
          <w:p w:rsidR="0018691C" w:rsidRDefault="0018691C">
            <w:pPr>
              <w:rPr>
                <w:rFonts w:ascii="Arial Bold" w:hAnsi="Arial Bold" w:cs="Arial Bold"/>
                <w:sz w:val="20"/>
                <w:szCs w:val="20"/>
              </w:rPr>
            </w:pPr>
            <w:r>
              <w:rPr>
                <w:rFonts w:ascii="Arial Bold" w:hAnsi="Arial Bold" w:cs="Arial Bold"/>
                <w:sz w:val="20"/>
                <w:szCs w:val="20"/>
              </w:rPr>
              <w:t>Faculty of Sexual &amp; Reproductive Healthcare Clinical Guidance</w:t>
            </w:r>
          </w:p>
          <w:p w:rsidR="0018691C" w:rsidRDefault="0018691C">
            <w:pPr>
              <w:rPr>
                <w:rFonts w:ascii="Arial Bold" w:hAnsi="Arial Bold" w:cs="Arial Bold"/>
                <w:sz w:val="20"/>
                <w:szCs w:val="20"/>
              </w:rPr>
            </w:pPr>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Faculty of Sexual and Reproductive Healthcare (2012) Emergency Contraception. Clinical Effectiveness Unit </w:t>
            </w:r>
            <w:hyperlink r:id="rId16" w:history="1">
              <w:r>
                <w:rPr>
                  <w:rFonts w:ascii="Calibri" w:eastAsia="Times New Roman" w:hAnsi="Calibri" w:cs="Calibri"/>
                  <w:color w:val="0000FF"/>
                  <w:sz w:val="22"/>
                  <w:szCs w:val="22"/>
                  <w:u w:val="single"/>
                </w:rPr>
                <w:t>http://www.fsrh.org/pdfs/CEUguidanceEmergencyContraception11.pdf</w:t>
              </w:r>
            </w:hyperlink>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Faculty of Sexual and Reproductive Healthcare (2009) UK Medical Eligibility Criteria for Contraceptive Use; </w:t>
            </w:r>
            <w:hyperlink r:id="rId17" w:history="1">
              <w:r>
                <w:rPr>
                  <w:rFonts w:ascii="Calibri" w:eastAsia="Times New Roman" w:hAnsi="Calibri" w:cs="Calibri"/>
                  <w:color w:val="0000FF"/>
                  <w:sz w:val="22"/>
                  <w:szCs w:val="22"/>
                  <w:u w:val="single"/>
                </w:rPr>
                <w:t>http://www.fsrh.org/pdfs/UKMEC2009.pdf</w:t>
              </w:r>
            </w:hyperlink>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Faculty of Sexual and Reproductive Healthcare(2011) Drug interactions with hormonal contraception (updated  January 2012) </w:t>
            </w:r>
            <w:hyperlink r:id="rId18" w:history="1">
              <w:r>
                <w:rPr>
                  <w:rFonts w:ascii="Calibri" w:eastAsia="Times New Roman" w:hAnsi="Calibri" w:cs="Calibri"/>
                  <w:color w:val="0000FF"/>
                  <w:sz w:val="22"/>
                  <w:szCs w:val="22"/>
                  <w:u w:val="single"/>
                </w:rPr>
                <w:t>http://www.fsrh.org/pdfs/CEUGuidanceDrugInteractionsHormonal.pdf</w:t>
              </w:r>
            </w:hyperlink>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Faculty of Sexual and Reproductive Healthcare (2010) Antiepileptic drugs and contraception: CEU statement January 2010 </w:t>
            </w:r>
            <w:hyperlink r:id="rId19" w:history="1">
              <w:r>
                <w:rPr>
                  <w:rFonts w:ascii="Calibri" w:eastAsia="Times New Roman" w:hAnsi="Calibri" w:cs="Calibri"/>
                  <w:color w:val="0000FF"/>
                  <w:sz w:val="22"/>
                  <w:szCs w:val="22"/>
                  <w:u w:val="single"/>
                </w:rPr>
                <w:t>http://www.fsrh.org/pdfs/CEUStatementADC0110.pdf</w:t>
              </w:r>
            </w:hyperlink>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Faculty of Sexual and Reproductive Healthcare (2010) CEU: Quick starting contraception </w:t>
            </w:r>
            <w:hyperlink r:id="rId20" w:history="1">
              <w:r>
                <w:rPr>
                  <w:rFonts w:ascii="Calibri" w:eastAsia="Times New Roman" w:hAnsi="Calibri" w:cs="Calibri"/>
                  <w:color w:val="0000FF"/>
                  <w:sz w:val="22"/>
                  <w:szCs w:val="22"/>
                  <w:u w:val="single"/>
                </w:rPr>
                <w:t>http://www.fsrh.org/pdfs/CEUGuidanceQuickStartingContraception.pdf</w:t>
              </w:r>
            </w:hyperlink>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Manufacturer</w:t>
            </w:r>
            <w:r>
              <w:rPr>
                <w:rFonts w:ascii="Calibri" w:eastAsia="Times New Roman" w:hAnsi="Calibri" w:cs="Calibri"/>
                <w:sz w:val="22"/>
                <w:szCs w:val="22"/>
                <w:lang w:val="en-US"/>
              </w:rPr>
              <w:t>’</w:t>
            </w:r>
            <w:r>
              <w:rPr>
                <w:rFonts w:ascii="Calibri" w:eastAsia="Times New Roman" w:hAnsi="Calibri" w:cs="Calibri"/>
                <w:sz w:val="22"/>
                <w:szCs w:val="22"/>
              </w:rPr>
              <w:t xml:space="preserve">s Summary of Product Characteristics (SPC) </w:t>
            </w:r>
            <w:proofErr w:type="spellStart"/>
            <w:r>
              <w:rPr>
                <w:rFonts w:ascii="Calibri" w:eastAsia="Times New Roman" w:hAnsi="Calibri" w:cs="Calibri"/>
                <w:sz w:val="22"/>
                <w:szCs w:val="22"/>
              </w:rPr>
              <w:t>Levonelle</w:t>
            </w:r>
            <w:proofErr w:type="spellEnd"/>
            <w:r>
              <w:rPr>
                <w:rFonts w:ascii="Calibri" w:eastAsia="Times New Roman" w:hAnsi="Calibri" w:cs="Calibri"/>
                <w:sz w:val="22"/>
                <w:szCs w:val="22"/>
              </w:rPr>
              <w:t xml:space="preserve"> 1500 microgram tablet.  Last updated 27/11/2012 </w:t>
            </w:r>
            <w:hyperlink r:id="rId21" w:history="1">
              <w:r>
                <w:rPr>
                  <w:rFonts w:ascii="Calibri" w:eastAsia="Times New Roman" w:hAnsi="Calibri" w:cs="Calibri"/>
                  <w:color w:val="0000FF"/>
                  <w:sz w:val="22"/>
                  <w:szCs w:val="22"/>
                  <w:u w:val="single"/>
                </w:rPr>
                <w:t>http://www.medicines.org.uk/EMC/medicine/16887/SPC/Levonelle+1500+microgram+tablet/-</w:t>
              </w:r>
            </w:hyperlink>
            <w:r>
              <w:rPr>
                <w:rFonts w:ascii="Calibri" w:eastAsia="Times New Roman" w:hAnsi="Calibri" w:cs="Calibri"/>
                <w:sz w:val="22"/>
                <w:szCs w:val="22"/>
              </w:rPr>
              <w:t xml:space="preserve"> </w:t>
            </w:r>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Manufacturer</w:t>
            </w:r>
            <w:r>
              <w:rPr>
                <w:rFonts w:ascii="Calibri" w:eastAsia="Times New Roman" w:hAnsi="Calibri" w:cs="Calibri"/>
                <w:sz w:val="22"/>
                <w:szCs w:val="22"/>
                <w:lang w:val="en-US"/>
              </w:rPr>
              <w:t>’</w:t>
            </w:r>
            <w:r>
              <w:rPr>
                <w:rFonts w:ascii="Calibri" w:eastAsia="Times New Roman" w:hAnsi="Calibri" w:cs="Calibri"/>
                <w:sz w:val="22"/>
                <w:szCs w:val="22"/>
              </w:rPr>
              <w:t xml:space="preserve">s Summary of Product Characteristics (SPC) </w:t>
            </w:r>
            <w:proofErr w:type="spellStart"/>
            <w:r>
              <w:rPr>
                <w:rFonts w:ascii="Calibri" w:eastAsia="Times New Roman" w:hAnsi="Calibri" w:cs="Calibri"/>
                <w:sz w:val="22"/>
                <w:szCs w:val="22"/>
              </w:rPr>
              <w:t>Levonelle</w:t>
            </w:r>
            <w:proofErr w:type="spellEnd"/>
            <w:r>
              <w:rPr>
                <w:rFonts w:ascii="Calibri" w:eastAsia="Times New Roman" w:hAnsi="Calibri" w:cs="Calibri"/>
                <w:sz w:val="22"/>
                <w:szCs w:val="22"/>
              </w:rPr>
              <w:t xml:space="preserve"> one-step Last updated 11.11.2010  </w:t>
            </w:r>
            <w:hyperlink r:id="rId22" w:history="1">
              <w:r>
                <w:rPr>
                  <w:rFonts w:ascii="Calibri" w:eastAsia="Times New Roman" w:hAnsi="Calibri" w:cs="Calibri"/>
                  <w:color w:val="0000FF"/>
                  <w:sz w:val="22"/>
                  <w:szCs w:val="22"/>
                  <w:u w:val="single"/>
                </w:rPr>
                <w:t>http://www.medicines.org.uk/EMC/medicine/15227/SPC/Levonelle+One+Step/</w:t>
              </w:r>
            </w:hyperlink>
            <w:r>
              <w:rPr>
                <w:rFonts w:ascii="Calibri" w:eastAsia="Times New Roman" w:hAnsi="Calibri" w:cs="Calibri"/>
                <w:sz w:val="22"/>
                <w:szCs w:val="22"/>
              </w:rPr>
              <w:t xml:space="preserve"> </w:t>
            </w:r>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Manufacturer</w:t>
            </w:r>
            <w:r>
              <w:rPr>
                <w:rFonts w:ascii="Calibri" w:eastAsia="Times New Roman" w:hAnsi="Calibri" w:cs="Calibri"/>
                <w:sz w:val="22"/>
                <w:szCs w:val="22"/>
                <w:lang w:val="en-US"/>
              </w:rPr>
              <w:t>’</w:t>
            </w:r>
            <w:r>
              <w:rPr>
                <w:rFonts w:ascii="Calibri" w:eastAsia="Times New Roman" w:hAnsi="Calibri" w:cs="Calibri"/>
                <w:sz w:val="22"/>
                <w:szCs w:val="22"/>
              </w:rPr>
              <w:t xml:space="preserve">s Summary of Product Characteristics (SPC) </w:t>
            </w:r>
            <w:proofErr w:type="spellStart"/>
            <w:r>
              <w:rPr>
                <w:rFonts w:ascii="Calibri" w:eastAsia="Times New Roman" w:hAnsi="Calibri" w:cs="Calibri"/>
                <w:sz w:val="22"/>
                <w:szCs w:val="22"/>
              </w:rPr>
              <w:t>Upostelle</w:t>
            </w:r>
            <w:proofErr w:type="spellEnd"/>
            <w:r>
              <w:rPr>
                <w:rFonts w:ascii="Calibri" w:eastAsia="Times New Roman" w:hAnsi="Calibri" w:cs="Calibri"/>
                <w:sz w:val="22"/>
                <w:szCs w:val="22"/>
              </w:rPr>
              <w:t xml:space="preserve"> Last updated 29.08.2013 http://www.medicines.org.uk/emc/medicine/28337</w:t>
            </w:r>
          </w:p>
          <w:p w:rsidR="0018691C" w:rsidRDefault="0018691C">
            <w:pPr>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British National Formulary Number 65 British Medical Association and Royal Pharmaceutical Society of Great Britain; London: Year 2013 </w:t>
            </w:r>
            <w:hyperlink r:id="rId23" w:history="1">
              <w:r>
                <w:rPr>
                  <w:rFonts w:ascii="Calibri" w:eastAsia="Times New Roman" w:hAnsi="Calibri" w:cs="Calibri"/>
                  <w:color w:val="0000FF"/>
                  <w:sz w:val="22"/>
                  <w:szCs w:val="22"/>
                  <w:u w:val="single"/>
                </w:rPr>
                <w:t>http://www.bnf.org/bnf/index.htm</w:t>
              </w:r>
            </w:hyperlink>
          </w:p>
          <w:p w:rsidR="0018691C" w:rsidRDefault="0018691C">
            <w:pPr>
              <w:tabs>
                <w:tab w:val="left" w:pos="360"/>
              </w:tabs>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General Pharmaceutical Council Standards  of Ethics Conduct and Performance </w:t>
            </w:r>
            <w:hyperlink r:id="rId24" w:history="1">
              <w:r>
                <w:rPr>
                  <w:rFonts w:ascii="Calibri" w:eastAsia="Times New Roman" w:hAnsi="Calibri" w:cs="Calibri"/>
                  <w:color w:val="0000FF"/>
                  <w:sz w:val="22"/>
                  <w:szCs w:val="22"/>
                  <w:u w:val="single"/>
                </w:rPr>
                <w:t>http://www.pharmacyregulation.org/standards/conduct-ethics-and-performance</w:t>
              </w:r>
            </w:hyperlink>
          </w:p>
          <w:p w:rsidR="0018691C" w:rsidRDefault="0018691C">
            <w:pPr>
              <w:tabs>
                <w:tab w:val="left" w:pos="360"/>
              </w:tabs>
              <w:spacing w:after="240" w:line="275" w:lineRule="auto"/>
              <w:ind w:left="360" w:hanging="360"/>
              <w:jc w:val="left"/>
              <w:rPr>
                <w:rFonts w:ascii="Calibri" w:eastAsia="Times New Roman" w:hAnsi="Calibri" w:cs="Calibri"/>
                <w:sz w:val="22"/>
                <w:szCs w:val="22"/>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The Pharmaceutical Society of Northern Ireland (PSNI) </w:t>
            </w:r>
            <w:hyperlink r:id="rId25" w:history="1">
              <w:r>
                <w:rPr>
                  <w:rFonts w:ascii="Calibri" w:eastAsia="Times New Roman" w:hAnsi="Calibri" w:cs="Calibri"/>
                  <w:color w:val="0000FF"/>
                  <w:sz w:val="22"/>
                  <w:szCs w:val="22"/>
                  <w:u w:val="single"/>
                </w:rPr>
                <w:t>http://www.psni.org.uk/consumers/code-of-ethics/code-of-ethics.php</w:t>
              </w:r>
            </w:hyperlink>
          </w:p>
          <w:p w:rsidR="0018691C" w:rsidRDefault="0018691C">
            <w:pPr>
              <w:spacing w:after="240" w:line="275" w:lineRule="auto"/>
              <w:ind w:left="360" w:hanging="360"/>
              <w:jc w:val="left"/>
              <w:rPr>
                <w:rFonts w:ascii="Arial Bold" w:eastAsia="Times New Roman" w:hAnsi="Arial Bold" w:cs="Arial Bold"/>
                <w:sz w:val="20"/>
                <w:szCs w:val="20"/>
              </w:rPr>
            </w:pPr>
            <w:r>
              <w:rPr>
                <w:rFonts w:ascii="Symbol" w:eastAsia="Times New Roman" w:hAnsi="Symbol" w:cs="Symbol"/>
                <w:sz w:val="22"/>
                <w:szCs w:val="22"/>
              </w:rPr>
              <w:t></w:t>
            </w:r>
            <w:r>
              <w:rPr>
                <w:rFonts w:ascii="Symbol" w:eastAsia="Times New Roman" w:hAnsi="Symbol" w:cs="Symbol"/>
                <w:sz w:val="22"/>
                <w:szCs w:val="22"/>
              </w:rPr>
              <w:tab/>
            </w:r>
            <w:r>
              <w:rPr>
                <w:rFonts w:ascii="Calibri" w:eastAsia="Times New Roman" w:hAnsi="Calibri" w:cs="Calibri"/>
                <w:sz w:val="22"/>
                <w:szCs w:val="22"/>
              </w:rPr>
              <w:t xml:space="preserve">National Prescribing Centre; Patient Group Directions 2009 </w:t>
            </w:r>
            <w:hyperlink r:id="rId26" w:history="1">
              <w:r>
                <w:rPr>
                  <w:rFonts w:ascii="Calibri" w:eastAsia="Times New Roman" w:hAnsi="Calibri" w:cs="Calibri"/>
                  <w:color w:val="0000FF"/>
                  <w:sz w:val="22"/>
                  <w:szCs w:val="22"/>
                  <w:u w:val="single"/>
                </w:rPr>
                <w:t>http://www.npc.co.uk/non_medical/resources/patient_group_directions.pdf</w:t>
              </w:r>
            </w:hyperlink>
            <w:r>
              <w:rPr>
                <w:rFonts w:ascii="Calibri" w:eastAsia="Times New Roman" w:hAnsi="Calibri" w:cs="Calibri"/>
                <w:sz w:val="22"/>
                <w:szCs w:val="22"/>
              </w:rPr>
              <w:t xml:space="preserve">   Competency and Training Framework defined by North West Pharmacy Workforce Harmonisation and Accreditation Group (HAG) for the provision of emergency hormonal contraception </w:t>
            </w:r>
            <w:hyperlink r:id="rId27" w:history="1">
              <w:r>
                <w:rPr>
                  <w:rFonts w:ascii="Calibri" w:eastAsia="Times New Roman" w:hAnsi="Calibri" w:cs="Calibri"/>
                  <w:color w:val="0000FF"/>
                  <w:sz w:val="22"/>
                  <w:szCs w:val="22"/>
                  <w:u w:val="single"/>
                </w:rPr>
                <w:t>http://www.pharmacyworkforcenw.nhs.uk/?page=143</w:t>
              </w:r>
            </w:hyperlink>
            <w:r>
              <w:rPr>
                <w:rFonts w:ascii="Arial Bold" w:eastAsia="Times New Roman" w:hAnsi="Arial Bold" w:cs="Arial Bold"/>
                <w:sz w:val="20"/>
                <w:szCs w:val="20"/>
              </w:rPr>
              <w:t xml:space="preserve">                           </w:t>
            </w:r>
          </w:p>
          <w:p w:rsidR="0018691C" w:rsidRDefault="0018691C">
            <w:pPr>
              <w:rPr>
                <w:rFonts w:ascii="Arial Bold" w:hAnsi="Arial Bold" w:cs="Arial Bold"/>
                <w:color w:val="339966"/>
                <w:sz w:val="20"/>
                <w:szCs w:val="20"/>
              </w:rPr>
            </w:pPr>
          </w:p>
          <w:p w:rsidR="0018691C" w:rsidRDefault="0018691C">
            <w:pPr>
              <w:spacing w:after="240"/>
              <w:jc w:val="left"/>
              <w:rPr>
                <w:rFonts w:eastAsia="Times New Roman"/>
                <w:sz w:val="20"/>
                <w:szCs w:val="20"/>
              </w:rPr>
            </w:pPr>
            <w:r>
              <w:rPr>
                <w:rFonts w:eastAsia="Times New Roman"/>
                <w:sz w:val="20"/>
                <w:szCs w:val="20"/>
              </w:rPr>
              <w:lastRenderedPageBreak/>
              <w:t>4.1.1 Premises:</w:t>
            </w:r>
            <w:r>
              <w:rPr>
                <w:rFonts w:eastAsia="Times New Roman"/>
                <w:b/>
                <w:bCs/>
                <w:sz w:val="20"/>
                <w:szCs w:val="20"/>
              </w:rPr>
              <w:t xml:space="preserve"> </w:t>
            </w:r>
            <w:r>
              <w:rPr>
                <w:rFonts w:eastAsia="Times New Roman"/>
                <w:sz w:val="20"/>
                <w:szCs w:val="20"/>
              </w:rPr>
              <w:t>The service can only be provided in an approved pharmacy, which must have a suitable private area for consultation with clients. This may be an area within the shop where privacy can be maintained rather than a separate room, where chaperoning issues will need to be addressed.</w:t>
            </w:r>
          </w:p>
          <w:p w:rsidR="0018691C" w:rsidRDefault="0018691C">
            <w:pPr>
              <w:tabs>
                <w:tab w:val="center" w:pos="4152"/>
                <w:tab w:val="right" w:pos="8305"/>
              </w:tabs>
              <w:jc w:val="left"/>
              <w:rPr>
                <w:sz w:val="20"/>
                <w:szCs w:val="20"/>
              </w:rPr>
            </w:pPr>
          </w:p>
          <w:p w:rsidR="0018691C" w:rsidRDefault="0018691C">
            <w:pPr>
              <w:spacing w:after="240" w:line="275" w:lineRule="auto"/>
              <w:jc w:val="left"/>
              <w:rPr>
                <w:rFonts w:eastAsia="Times New Roman"/>
                <w:sz w:val="20"/>
                <w:szCs w:val="20"/>
              </w:rPr>
            </w:pPr>
            <w:r>
              <w:rPr>
                <w:rFonts w:eastAsia="Times New Roman"/>
                <w:sz w:val="20"/>
                <w:szCs w:val="20"/>
              </w:rPr>
              <w:t xml:space="preserve">4.1.2 Clinical Governance: </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a)</w:t>
            </w:r>
            <w:r>
              <w:rPr>
                <w:rFonts w:eastAsia="Times New Roman"/>
                <w:sz w:val="20"/>
                <w:szCs w:val="20"/>
              </w:rPr>
              <w:tab/>
              <w:t>The Pharmacist has a named clinical governance lead.</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b)</w:t>
            </w:r>
            <w:r>
              <w:rPr>
                <w:rFonts w:eastAsia="Times New Roman"/>
                <w:sz w:val="20"/>
                <w:szCs w:val="20"/>
              </w:rPr>
              <w:tab/>
              <w:t>The Pharmacy has a practice leaflet, which includes information on the EHC service, if providing EHC service.</w:t>
            </w:r>
            <w:r>
              <w:rPr>
                <w:rFonts w:eastAsia="Times New Roman"/>
                <w:color w:val="000000"/>
                <w:sz w:val="20"/>
                <w:szCs w:val="20"/>
              </w:rPr>
              <w:t xml:space="preserve"> </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c)</w:t>
            </w:r>
            <w:r>
              <w:rPr>
                <w:rFonts w:eastAsia="Times New Roman"/>
                <w:sz w:val="20"/>
                <w:szCs w:val="20"/>
              </w:rPr>
              <w:tab/>
              <w:t>The Pharmacist has in place a Standard Operating Procedure (SOP) for the EHC and reviews this annually.</w:t>
            </w:r>
          </w:p>
          <w:p w:rsidR="0018691C" w:rsidRDefault="0018691C">
            <w:pPr>
              <w:tabs>
                <w:tab w:val="left" w:pos="720"/>
              </w:tabs>
              <w:spacing w:after="240" w:line="275" w:lineRule="auto"/>
              <w:ind w:left="720" w:hanging="360"/>
              <w:jc w:val="left"/>
              <w:rPr>
                <w:rFonts w:eastAsia="Times New Roman"/>
                <w:color w:val="000000"/>
                <w:sz w:val="20"/>
                <w:szCs w:val="20"/>
              </w:rPr>
            </w:pPr>
            <w:r>
              <w:rPr>
                <w:rFonts w:eastAsia="Times New Roman"/>
                <w:color w:val="000000"/>
                <w:sz w:val="20"/>
                <w:szCs w:val="20"/>
              </w:rPr>
              <w:t>d)</w:t>
            </w:r>
            <w:r>
              <w:rPr>
                <w:rFonts w:eastAsia="Times New Roman"/>
                <w:color w:val="000000"/>
                <w:sz w:val="20"/>
                <w:szCs w:val="20"/>
              </w:rPr>
              <w:tab/>
              <w:t>The Pharmacist participates in London Borough of Havering annual service audit.</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e)</w:t>
            </w:r>
            <w:r>
              <w:rPr>
                <w:rFonts w:eastAsia="Times New Roman"/>
                <w:sz w:val="20"/>
                <w:szCs w:val="20"/>
              </w:rPr>
              <w:tab/>
              <w:t xml:space="preserve">The Pharmacist undertakes an annual patient satisfaction survey, which will include the sexual health service and provide feedback </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f)</w:t>
            </w:r>
            <w:r>
              <w:rPr>
                <w:rFonts w:eastAsia="Times New Roman"/>
                <w:sz w:val="20"/>
                <w:szCs w:val="20"/>
              </w:rPr>
              <w:tab/>
              <w:t>The Pharmacy has appropriate Child Protection Procedures in place in line with national and local guidance with a record of staff trained in this area.</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g)</w:t>
            </w:r>
            <w:r>
              <w:rPr>
                <w:rFonts w:eastAsia="Times New Roman"/>
                <w:sz w:val="20"/>
                <w:szCs w:val="20"/>
              </w:rPr>
              <w:tab/>
              <w:t xml:space="preserve">Independent Prescribing Pharmacists must ensure they have included their annotations on the General Pharmaceutical Council register </w:t>
            </w:r>
            <w:r>
              <w:rPr>
                <w:rFonts w:eastAsia="Times New Roman"/>
                <w:sz w:val="20"/>
                <w:szCs w:val="20"/>
                <w:lang w:val="en-US"/>
              </w:rPr>
              <w:t>–</w:t>
            </w:r>
            <w:r>
              <w:rPr>
                <w:rFonts w:eastAsia="Times New Roman"/>
                <w:sz w:val="20"/>
                <w:szCs w:val="20"/>
              </w:rPr>
              <w:t xml:space="preserve"> for further details see </w:t>
            </w:r>
            <w:hyperlink r:id="rId28" w:history="1">
              <w:r>
                <w:rPr>
                  <w:rFonts w:eastAsia="Times New Roman"/>
                  <w:color w:val="0000FF"/>
                  <w:sz w:val="20"/>
                  <w:szCs w:val="20"/>
                  <w:u w:val="single"/>
                </w:rPr>
                <w:t>http://www.pharmacyregulation.org/</w:t>
              </w:r>
            </w:hyperlink>
            <w:r>
              <w:rPr>
                <w:rFonts w:eastAsia="Times New Roman"/>
                <w:sz w:val="20"/>
                <w:szCs w:val="20"/>
              </w:rPr>
              <w:t xml:space="preserve"> </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h)</w:t>
            </w:r>
            <w:r>
              <w:rPr>
                <w:rFonts w:eastAsia="Times New Roman"/>
                <w:sz w:val="20"/>
                <w:szCs w:val="20"/>
              </w:rPr>
              <w:tab/>
              <w:t>The Pharmacist is appropriately trained in contraception and understands their role in the EHC provision and this information is cascaded down to pharmacy staff.</w:t>
            </w:r>
            <w:r>
              <w:rPr>
                <w:rFonts w:eastAsia="Times New Roman"/>
                <w:color w:val="000000"/>
                <w:sz w:val="20"/>
                <w:szCs w:val="20"/>
              </w:rPr>
              <w:t xml:space="preserve"> </w:t>
            </w:r>
          </w:p>
          <w:p w:rsidR="0018691C" w:rsidRDefault="0018691C">
            <w:pPr>
              <w:tabs>
                <w:tab w:val="left" w:pos="720"/>
              </w:tabs>
              <w:spacing w:after="240" w:line="275" w:lineRule="auto"/>
              <w:ind w:left="720" w:hanging="360"/>
              <w:jc w:val="left"/>
              <w:rPr>
                <w:rFonts w:eastAsia="Times New Roman"/>
                <w:sz w:val="20"/>
                <w:szCs w:val="20"/>
              </w:rPr>
            </w:pP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t>The Pharmacist is able to demonstrate a record of Continuing Professional Development as an independent prescriber and provides copies of the certificates to the commissioner to evidence this.</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j)</w:t>
            </w:r>
            <w:r>
              <w:rPr>
                <w:rFonts w:eastAsia="Times New Roman"/>
                <w:sz w:val="20"/>
                <w:szCs w:val="20"/>
              </w:rPr>
              <w:tab/>
              <w:t>The Pharmacist has a written complaints procedure, keeps a record of Complaints made and can demonstrate that a review of complaints has led to a change in practice</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k)</w:t>
            </w:r>
            <w:r>
              <w:rPr>
                <w:rFonts w:eastAsia="Times New Roman"/>
                <w:sz w:val="20"/>
                <w:szCs w:val="20"/>
              </w:rPr>
              <w:tab/>
              <w:t>The Pharmacist has an incident reporting system in place.</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l)</w:t>
            </w:r>
            <w:r>
              <w:rPr>
                <w:rFonts w:eastAsia="Times New Roman"/>
                <w:sz w:val="20"/>
                <w:szCs w:val="20"/>
              </w:rPr>
              <w:tab/>
              <w:t xml:space="preserve">The Pharmacy complies with Health and Safety legislation.  Contractors have systems and policies in place to ensure that contractors and employees comply with legal obligations of data protection and confidentiality and that staff is appropriately trained on these issues </w:t>
            </w:r>
          </w:p>
          <w:p w:rsidR="0018691C" w:rsidRDefault="0018691C">
            <w:pPr>
              <w:tabs>
                <w:tab w:val="left" w:pos="720"/>
              </w:tabs>
              <w:spacing w:after="240" w:line="275" w:lineRule="auto"/>
              <w:ind w:left="720" w:hanging="360"/>
              <w:jc w:val="left"/>
              <w:rPr>
                <w:rFonts w:eastAsia="Times New Roman"/>
                <w:noProof/>
                <w:sz w:val="20"/>
                <w:szCs w:val="20"/>
              </w:rPr>
            </w:pPr>
            <w:r>
              <w:rPr>
                <w:rFonts w:eastAsia="Times New Roman"/>
                <w:noProof/>
                <w:sz w:val="20"/>
                <w:szCs w:val="20"/>
              </w:rPr>
              <w:t>m)</w:t>
            </w:r>
            <w:r>
              <w:rPr>
                <w:rFonts w:eastAsia="Times New Roman"/>
                <w:noProof/>
                <w:sz w:val="20"/>
                <w:szCs w:val="20"/>
              </w:rPr>
              <w:tab/>
              <w:t xml:space="preserve">To have up to date </w:t>
            </w:r>
            <w:r>
              <w:rPr>
                <w:rFonts w:eastAsia="Times New Roman"/>
                <w:noProof/>
                <w:color w:val="000000"/>
                <w:sz w:val="20"/>
                <w:szCs w:val="20"/>
              </w:rPr>
              <w:t>sexual health information</w:t>
            </w:r>
            <w:r>
              <w:rPr>
                <w:rFonts w:eastAsia="Times New Roman"/>
                <w:noProof/>
                <w:sz w:val="20"/>
                <w:szCs w:val="20"/>
              </w:rPr>
              <w:t xml:space="preserve"> leaflets including contraception methods, to supplement verbal advice duiring consultation.</w:t>
            </w:r>
          </w:p>
          <w:p w:rsidR="0018691C" w:rsidRDefault="0018691C">
            <w:pPr>
              <w:tabs>
                <w:tab w:val="left" w:pos="720"/>
              </w:tabs>
              <w:spacing w:after="240" w:line="275" w:lineRule="auto"/>
              <w:ind w:left="720" w:hanging="360"/>
              <w:jc w:val="left"/>
              <w:rPr>
                <w:rFonts w:eastAsia="Times New Roman"/>
                <w:noProof/>
                <w:sz w:val="20"/>
                <w:szCs w:val="20"/>
              </w:rPr>
            </w:pPr>
            <w:r>
              <w:rPr>
                <w:rFonts w:eastAsia="Times New Roman"/>
                <w:noProof/>
                <w:sz w:val="20"/>
                <w:szCs w:val="20"/>
              </w:rPr>
              <w:t>n)</w:t>
            </w:r>
            <w:r>
              <w:rPr>
                <w:rFonts w:eastAsia="Times New Roman"/>
                <w:noProof/>
                <w:sz w:val="20"/>
                <w:szCs w:val="20"/>
              </w:rPr>
              <w:tab/>
              <w:t>To ensure that if the pharmacist is unable  to provide EHC to signpost the client  to where they can access the service</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o)</w:t>
            </w:r>
            <w:r>
              <w:rPr>
                <w:rFonts w:eastAsia="Times New Roman"/>
                <w:sz w:val="20"/>
                <w:szCs w:val="20"/>
              </w:rPr>
              <w:tab/>
              <w:t xml:space="preserve">Appropriate patient records are maintained.  </w:t>
            </w:r>
          </w:p>
          <w:p w:rsidR="0018691C" w:rsidRDefault="0018691C">
            <w:pPr>
              <w:tabs>
                <w:tab w:val="left" w:pos="720"/>
              </w:tabs>
              <w:spacing w:after="240" w:line="275" w:lineRule="auto"/>
              <w:ind w:left="720" w:hanging="360"/>
              <w:jc w:val="left"/>
              <w:rPr>
                <w:rFonts w:eastAsia="Times New Roman"/>
                <w:sz w:val="20"/>
                <w:szCs w:val="20"/>
              </w:rPr>
            </w:pPr>
            <w:r>
              <w:rPr>
                <w:rFonts w:eastAsia="Times New Roman"/>
                <w:sz w:val="20"/>
                <w:szCs w:val="20"/>
              </w:rPr>
              <w:t>p)</w:t>
            </w:r>
            <w:r>
              <w:rPr>
                <w:rFonts w:eastAsia="Times New Roman"/>
                <w:sz w:val="20"/>
                <w:szCs w:val="20"/>
              </w:rPr>
              <w:tab/>
              <w:t>The Pharmacy is working towards the Department of Health (2011).You</w:t>
            </w:r>
            <w:r>
              <w:rPr>
                <w:rFonts w:eastAsia="Times New Roman"/>
                <w:sz w:val="20"/>
                <w:szCs w:val="20"/>
                <w:lang w:val="en-US"/>
              </w:rPr>
              <w:t>’</w:t>
            </w:r>
            <w:r>
              <w:rPr>
                <w:rFonts w:eastAsia="Times New Roman"/>
                <w:sz w:val="20"/>
                <w:szCs w:val="20"/>
              </w:rPr>
              <w:t xml:space="preserve">re Welcome: Quality Criteria for Young People Friendly Health Services (http://www.dh.gov.uk/en/Publicationsandstatistics/Publications/PublicationsPolicyAndGuidance/DH_126813) </w:t>
            </w:r>
          </w:p>
          <w:p w:rsidR="0018691C" w:rsidRDefault="0018691C">
            <w:pPr>
              <w:jc w:val="left"/>
              <w:rPr>
                <w:color w:val="000000"/>
                <w:sz w:val="20"/>
                <w:szCs w:val="20"/>
              </w:rPr>
            </w:pPr>
            <w:r>
              <w:rPr>
                <w:color w:val="000000"/>
                <w:sz w:val="20"/>
                <w:szCs w:val="20"/>
              </w:rPr>
              <w:tab/>
              <w:t>As a result of ensuring that the environment meets the You</w:t>
            </w:r>
            <w:r>
              <w:rPr>
                <w:color w:val="000000"/>
                <w:sz w:val="20"/>
                <w:szCs w:val="20"/>
                <w:lang w:val="en-US"/>
              </w:rPr>
              <w:t>’</w:t>
            </w:r>
            <w:r>
              <w:rPr>
                <w:color w:val="000000"/>
                <w:sz w:val="20"/>
                <w:szCs w:val="20"/>
              </w:rPr>
              <w:t xml:space="preserve">re Welcome: Quality Criteria and is therefore </w:t>
            </w:r>
            <w:r>
              <w:rPr>
                <w:color w:val="000000"/>
                <w:sz w:val="20"/>
                <w:szCs w:val="20"/>
              </w:rPr>
              <w:lastRenderedPageBreak/>
              <w:t xml:space="preserve">young person friendly, when visiting a pharmacy each young person should experience the following: </w:t>
            </w:r>
          </w:p>
          <w:p w:rsidR="0018691C" w:rsidRDefault="0018691C">
            <w:pPr>
              <w:jc w:val="left"/>
              <w:rPr>
                <w:b/>
                <w:bCs/>
                <w:color w:val="000000"/>
                <w:sz w:val="20"/>
                <w:szCs w:val="20"/>
              </w:rPr>
            </w:pP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A friendly, welcoming and non-judgmental service</w:t>
            </w: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Where possible male and female staff will be available</w:t>
            </w: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Clear boundaries on what the service providers at registration or</w:t>
            </w:r>
          </w:p>
          <w:p w:rsidR="0018691C" w:rsidRDefault="0018691C">
            <w:pPr>
              <w:jc w:val="left"/>
              <w:rPr>
                <w:color w:val="000000"/>
                <w:sz w:val="20"/>
                <w:szCs w:val="20"/>
              </w:rPr>
            </w:pPr>
            <w:r>
              <w:rPr>
                <w:color w:val="000000"/>
                <w:sz w:val="20"/>
                <w:szCs w:val="20"/>
              </w:rPr>
              <w:t>distribution outlets can and cannot offer</w:t>
            </w: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A free and confidential service adhering to the Fraser Guidelines</w:t>
            </w: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Information regarding sexual health issues wider health issues and services through leaflets and signposting</w:t>
            </w: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Clear referral and support to other services where necessary</w:t>
            </w:r>
          </w:p>
          <w:p w:rsidR="0018691C" w:rsidRDefault="0018691C">
            <w:pPr>
              <w:spacing w:after="240" w:line="275" w:lineRule="auto"/>
              <w:ind w:left="1230" w:hanging="360"/>
              <w:jc w:val="left"/>
              <w:rPr>
                <w:rFonts w:eastAsia="Times New Roman"/>
                <w:color w:val="000000"/>
                <w:sz w:val="20"/>
                <w:szCs w:val="20"/>
              </w:rPr>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eastAsia="Times New Roman"/>
                <w:color w:val="000000"/>
                <w:sz w:val="20"/>
                <w:szCs w:val="20"/>
              </w:rPr>
              <w:t>That their views will be taken seriously whether positive or negative</w:t>
            </w:r>
          </w:p>
          <w:p w:rsidR="0018691C" w:rsidRDefault="0018691C">
            <w:pPr>
              <w:jc w:val="left"/>
              <w:rPr>
                <w:color w:val="000000"/>
                <w:sz w:val="20"/>
                <w:szCs w:val="20"/>
                <w:u w:val="single"/>
              </w:rPr>
            </w:pPr>
          </w:p>
          <w:p w:rsidR="0018691C" w:rsidRDefault="0018691C">
            <w:pPr>
              <w:jc w:val="left"/>
              <w:rPr>
                <w:b/>
                <w:bCs/>
                <w:color w:val="000000"/>
                <w:sz w:val="20"/>
                <w:szCs w:val="20"/>
              </w:rPr>
            </w:pPr>
            <w:r>
              <w:rPr>
                <w:color w:val="000000"/>
                <w:sz w:val="20"/>
                <w:szCs w:val="20"/>
              </w:rPr>
              <w:t>4.1.3 Opening hours</w:t>
            </w:r>
            <w:r>
              <w:rPr>
                <w:b/>
                <w:bCs/>
                <w:color w:val="000000"/>
                <w:sz w:val="20"/>
                <w:szCs w:val="20"/>
              </w:rPr>
              <w:t xml:space="preserve"> </w:t>
            </w:r>
          </w:p>
          <w:p w:rsidR="0018691C" w:rsidRDefault="0018691C">
            <w:pPr>
              <w:jc w:val="left"/>
              <w:rPr>
                <w:b/>
                <w:bCs/>
                <w:color w:val="000000"/>
                <w:sz w:val="20"/>
                <w:szCs w:val="20"/>
              </w:rPr>
            </w:pPr>
          </w:p>
          <w:p w:rsidR="0018691C" w:rsidRDefault="0018691C">
            <w:pPr>
              <w:jc w:val="left"/>
              <w:rPr>
                <w:color w:val="000000"/>
                <w:sz w:val="20"/>
                <w:szCs w:val="20"/>
              </w:rPr>
            </w:pPr>
            <w:r>
              <w:rPr>
                <w:color w:val="000000"/>
                <w:sz w:val="20"/>
                <w:szCs w:val="20"/>
              </w:rPr>
              <w:t>For EHC</w:t>
            </w:r>
            <w:r>
              <w:rPr>
                <w:b/>
                <w:bCs/>
                <w:color w:val="000000"/>
                <w:sz w:val="20"/>
                <w:szCs w:val="20"/>
              </w:rPr>
              <w:t xml:space="preserve"> </w:t>
            </w:r>
            <w:r>
              <w:rPr>
                <w:color w:val="000000"/>
                <w:sz w:val="20"/>
                <w:szCs w:val="20"/>
              </w:rPr>
              <w:t xml:space="preserve">the pharmacy must be able to provide the service for at least 5 days a week, including either a Saturday or Sunday, equivalent to 40 hours per week.  Under normal circumstances there should not be a service gap longer than 48 hours. </w:t>
            </w:r>
          </w:p>
          <w:p w:rsidR="0018691C" w:rsidRDefault="0018691C">
            <w:pPr>
              <w:jc w:val="left"/>
              <w:rPr>
                <w:b/>
                <w:bCs/>
                <w:color w:val="000000"/>
                <w:sz w:val="20"/>
                <w:szCs w:val="20"/>
              </w:rPr>
            </w:pPr>
          </w:p>
          <w:p w:rsidR="0018691C" w:rsidRDefault="0018691C">
            <w:pPr>
              <w:jc w:val="left"/>
              <w:rPr>
                <w:color w:val="000000"/>
                <w:sz w:val="20"/>
                <w:szCs w:val="20"/>
              </w:rPr>
            </w:pPr>
            <w:r>
              <w:rPr>
                <w:color w:val="000000"/>
                <w:sz w:val="20"/>
                <w:szCs w:val="20"/>
              </w:rPr>
              <w:t>Any EHC requesting client will be seen as soon as possible and within 1 hour.  If they are unable to be seen within an hour, they should be signposted to another local pharmacy providing the service.</w:t>
            </w:r>
          </w:p>
          <w:p w:rsidR="0018691C" w:rsidRDefault="0018691C">
            <w:pPr>
              <w:jc w:val="left"/>
              <w:rPr>
                <w:color w:val="000000"/>
                <w:sz w:val="20"/>
                <w:szCs w:val="20"/>
              </w:rPr>
            </w:pPr>
          </w:p>
          <w:p w:rsidR="0018691C" w:rsidRDefault="0018691C">
            <w:pPr>
              <w:jc w:val="left"/>
              <w:rPr>
                <w:color w:val="000000"/>
                <w:sz w:val="20"/>
                <w:szCs w:val="20"/>
              </w:rPr>
            </w:pPr>
            <w:r>
              <w:rPr>
                <w:color w:val="000000"/>
                <w:sz w:val="20"/>
                <w:szCs w:val="20"/>
              </w:rPr>
              <w:t>If the pharmacist is unavailable (e.g. off sick or on holiday) then the pharmacist should ensure there is either a trained Locum available or signpost client to the nearest alternative provider.</w:t>
            </w:r>
          </w:p>
          <w:p w:rsidR="0018691C" w:rsidRDefault="0018691C">
            <w:pPr>
              <w:jc w:val="left"/>
              <w:rPr>
                <w:color w:val="000000"/>
                <w:sz w:val="20"/>
                <w:szCs w:val="20"/>
              </w:rPr>
            </w:pPr>
          </w:p>
          <w:p w:rsidR="0018691C" w:rsidRDefault="0018691C">
            <w:pPr>
              <w:jc w:val="left"/>
              <w:rPr>
                <w:b/>
                <w:bCs/>
                <w:color w:val="000000"/>
                <w:sz w:val="20"/>
                <w:szCs w:val="20"/>
              </w:rPr>
            </w:pPr>
            <w:r>
              <w:rPr>
                <w:color w:val="000000"/>
                <w:sz w:val="20"/>
                <w:szCs w:val="20"/>
              </w:rPr>
              <w:t>4.1.4 Guidance and EHC Service</w:t>
            </w:r>
            <w:r>
              <w:rPr>
                <w:b/>
                <w:bCs/>
                <w:color w:val="000000"/>
                <w:sz w:val="20"/>
                <w:szCs w:val="20"/>
              </w:rPr>
              <w:t xml:space="preserve"> </w:t>
            </w:r>
          </w:p>
          <w:p w:rsidR="0018691C" w:rsidRDefault="0018691C">
            <w:pPr>
              <w:jc w:val="left"/>
              <w:rPr>
                <w:b/>
                <w:bCs/>
                <w:color w:val="000000"/>
                <w:sz w:val="20"/>
                <w:szCs w:val="20"/>
              </w:rPr>
            </w:pPr>
          </w:p>
          <w:p w:rsidR="0018691C" w:rsidRDefault="0018691C">
            <w:pPr>
              <w:jc w:val="left"/>
              <w:rPr>
                <w:color w:val="000000"/>
                <w:sz w:val="20"/>
                <w:szCs w:val="20"/>
              </w:rPr>
            </w:pPr>
            <w:r>
              <w:rPr>
                <w:color w:val="000000"/>
                <w:sz w:val="20"/>
                <w:szCs w:val="20"/>
              </w:rPr>
              <w:t>The service will be provided in accordance with the applicable national standards listed in 4.1 and comply with Department of Health guidance. The pharmacy owner and accredited pharmacist have a duty of care towards their client group.  All clients accessing EHC should be encouraged to use long term contraception and given details of contraceptive clinics to contact. If a client uses the service repeatedly for EHC the pharmacist has a duty to try and counsel the client and also refer to an appropriate provider, such as GP or a contraceptive clinic including young people</w:t>
            </w:r>
            <w:r>
              <w:rPr>
                <w:color w:val="000000"/>
                <w:sz w:val="20"/>
                <w:szCs w:val="20"/>
                <w:lang w:val="en-US"/>
              </w:rPr>
              <w:t>’</w:t>
            </w:r>
            <w:r>
              <w:rPr>
                <w:color w:val="000000"/>
                <w:sz w:val="20"/>
                <w:szCs w:val="20"/>
              </w:rPr>
              <w:t xml:space="preserve">s clinic. </w:t>
            </w:r>
          </w:p>
          <w:p w:rsidR="0018691C" w:rsidRDefault="0018691C">
            <w:pPr>
              <w:jc w:val="left"/>
              <w:rPr>
                <w:color w:val="000000"/>
                <w:sz w:val="20"/>
                <w:szCs w:val="20"/>
              </w:rPr>
            </w:pPr>
          </w:p>
          <w:p w:rsidR="0018691C" w:rsidRDefault="0018691C">
            <w:pPr>
              <w:jc w:val="left"/>
              <w:rPr>
                <w:sz w:val="20"/>
                <w:szCs w:val="20"/>
              </w:rPr>
            </w:pPr>
            <w:r>
              <w:rPr>
                <w:sz w:val="20"/>
                <w:szCs w:val="20"/>
              </w:rPr>
              <w:t xml:space="preserve">4.1.5 Disclosure and Barring Service (DBS)  </w:t>
            </w:r>
          </w:p>
          <w:p w:rsidR="0018691C" w:rsidRDefault="0018691C">
            <w:pPr>
              <w:jc w:val="left"/>
              <w:rPr>
                <w:sz w:val="20"/>
                <w:szCs w:val="20"/>
              </w:rPr>
            </w:pPr>
          </w:p>
          <w:p w:rsidR="0018691C" w:rsidRDefault="0018691C">
            <w:pPr>
              <w:jc w:val="left"/>
              <w:rPr>
                <w:sz w:val="20"/>
                <w:szCs w:val="20"/>
              </w:rPr>
            </w:pPr>
            <w:r>
              <w:rPr>
                <w:sz w:val="20"/>
                <w:szCs w:val="20"/>
              </w:rPr>
              <w:t xml:space="preserve">The Accredited Pharmacist should have submitted their enhanced Disclosure and Barring Service (DBS) check and declaration in accordance with the NHS (Pharmaceutical Services) Regulations 2005. Other pharmacists employed as Locums or to cover holiday will also need enhanced DBS check and the responsibility and cost for ensuring this will lie with the Pharmacy Contractor. </w:t>
            </w:r>
          </w:p>
          <w:p w:rsidR="0018691C" w:rsidRDefault="0018691C">
            <w:pPr>
              <w:jc w:val="left"/>
              <w:rPr>
                <w:color w:val="000000"/>
                <w:sz w:val="20"/>
                <w:szCs w:val="20"/>
              </w:rPr>
            </w:pPr>
          </w:p>
          <w:p w:rsidR="0018691C" w:rsidRDefault="0018691C">
            <w:pPr>
              <w:spacing w:line="275" w:lineRule="auto"/>
              <w:jc w:val="left"/>
              <w:rPr>
                <w:rFonts w:eastAsia="Times New Roman"/>
                <w:sz w:val="20"/>
                <w:szCs w:val="20"/>
              </w:rPr>
            </w:pPr>
            <w:r>
              <w:rPr>
                <w:rFonts w:eastAsia="Times New Roman"/>
                <w:sz w:val="20"/>
                <w:szCs w:val="20"/>
              </w:rPr>
              <w:t>4.1.6 Training and meetings</w:t>
            </w:r>
          </w:p>
          <w:p w:rsidR="0018691C" w:rsidRDefault="0018691C">
            <w:pPr>
              <w:spacing w:line="275" w:lineRule="auto"/>
              <w:jc w:val="left"/>
              <w:rPr>
                <w:rFonts w:eastAsia="Times New Roman"/>
                <w:sz w:val="20"/>
                <w:szCs w:val="20"/>
                <w:u w:val="single"/>
              </w:rPr>
            </w:pPr>
          </w:p>
          <w:p w:rsidR="0018691C" w:rsidRDefault="0018691C">
            <w:pPr>
              <w:jc w:val="left"/>
              <w:rPr>
                <w:rFonts w:eastAsia="Times New Roman"/>
                <w:sz w:val="20"/>
                <w:szCs w:val="20"/>
              </w:rPr>
            </w:pPr>
          </w:p>
          <w:p w:rsidR="0018691C" w:rsidRDefault="0018691C">
            <w:pPr>
              <w:jc w:val="left"/>
              <w:rPr>
                <w:rFonts w:eastAsia="Times New Roman"/>
                <w:sz w:val="20"/>
                <w:szCs w:val="20"/>
              </w:rPr>
            </w:pPr>
            <w:r>
              <w:rPr>
                <w:rFonts w:eastAsia="Times New Roman"/>
                <w:sz w:val="20"/>
                <w:szCs w:val="20"/>
              </w:rPr>
              <w:t xml:space="preserve">The pharmacy contractor must ensure that the pharmacist and all other pharmacy staff who may have contact with potential clients are trained in the </w:t>
            </w:r>
            <w:r>
              <w:rPr>
                <w:rFonts w:eastAsia="Times New Roman"/>
                <w:color w:val="000000"/>
                <w:sz w:val="20"/>
                <w:szCs w:val="20"/>
              </w:rPr>
              <w:t>provision of the service and aware of and operate within approved service agreement.</w:t>
            </w:r>
            <w:r>
              <w:rPr>
                <w:rFonts w:eastAsia="Times New Roman"/>
                <w:color w:val="0000FF"/>
                <w:sz w:val="20"/>
                <w:szCs w:val="20"/>
              </w:rPr>
              <w:t xml:space="preserve"> </w:t>
            </w:r>
            <w:r>
              <w:rPr>
                <w:rFonts w:eastAsia="Times New Roman"/>
                <w:sz w:val="20"/>
                <w:szCs w:val="20"/>
              </w:rPr>
              <w:t>This will include areas such as child protection issues, confidentiality, Fraser Guidelines and alternative services in the area and how to seek urgent advice. The pharmacy contractor will participate in any meetings held by Havering Council to</w:t>
            </w:r>
            <w:r>
              <w:rPr>
                <w:rFonts w:eastAsia="Times New Roman"/>
                <w:color w:val="000000"/>
                <w:sz w:val="20"/>
                <w:szCs w:val="20"/>
              </w:rPr>
              <w:t xml:space="preserve"> promote the service and update pharmacy staff with new developments, knowledge and evidence.</w:t>
            </w:r>
          </w:p>
          <w:p w:rsidR="0018691C" w:rsidRDefault="0018691C">
            <w:pPr>
              <w:jc w:val="left"/>
            </w:pPr>
          </w:p>
        </w:tc>
      </w:tr>
      <w:tr w:rsidR="0018691C">
        <w:trPr>
          <w:trHeight w:val="831"/>
        </w:trPr>
        <w:tc>
          <w:tcPr>
            <w:tcW w:w="10214" w:type="dxa"/>
            <w:tcBorders>
              <w:top w:val="single" w:sz="8" w:space="0" w:color="999999"/>
              <w:left w:val="single" w:sz="8" w:space="0" w:color="999999"/>
              <w:bottom w:val="single" w:sz="8" w:space="0" w:color="999999"/>
              <w:right w:val="single" w:sz="8" w:space="0" w:color="999999"/>
            </w:tcBorders>
            <w:shd w:val="solid" w:color="666666" w:fill="666666"/>
          </w:tcPr>
          <w:p w:rsidR="0018691C" w:rsidRDefault="0018691C">
            <w:pPr>
              <w:rPr>
                <w:rFonts w:eastAsia="MS ??"/>
                <w:color w:val="FFFFFF"/>
                <w:sz w:val="20"/>
                <w:szCs w:val="20"/>
                <w:u w:val="single"/>
              </w:rPr>
            </w:pPr>
          </w:p>
          <w:p w:rsidR="0018691C" w:rsidRDefault="0018691C">
            <w:pPr>
              <w:rPr>
                <w:rFonts w:eastAsia="MS ??"/>
                <w:color w:val="FF0000"/>
                <w:sz w:val="20"/>
                <w:szCs w:val="20"/>
              </w:rPr>
            </w:pPr>
            <w:r>
              <w:rPr>
                <w:rFonts w:eastAsia="MS ??"/>
                <w:color w:val="FF0000"/>
                <w:sz w:val="20"/>
                <w:szCs w:val="20"/>
              </w:rPr>
              <w:t>5.  Location of Provider Premises</w:t>
            </w:r>
          </w:p>
          <w:p w:rsidR="0018691C" w:rsidRDefault="0018691C"/>
        </w:tc>
      </w:tr>
      <w:tr w:rsidR="0018691C">
        <w:trPr>
          <w:trHeight w:val="831"/>
        </w:trPr>
        <w:tc>
          <w:tcPr>
            <w:tcW w:w="10214" w:type="dxa"/>
            <w:tcBorders>
              <w:top w:val="single" w:sz="8" w:space="0" w:color="999999"/>
              <w:left w:val="single" w:sz="8" w:space="0" w:color="999999"/>
              <w:bottom w:val="single" w:sz="8" w:space="0" w:color="999999"/>
              <w:right w:val="single" w:sz="8" w:space="0" w:color="999999"/>
            </w:tcBorders>
          </w:tcPr>
          <w:p w:rsidR="0018691C" w:rsidRDefault="0018691C">
            <w:pPr>
              <w:rPr>
                <w:rFonts w:eastAsia="MS ??"/>
                <w:sz w:val="20"/>
                <w:szCs w:val="20"/>
              </w:rPr>
            </w:pPr>
          </w:p>
          <w:p w:rsidR="0018691C" w:rsidRDefault="0018691C">
            <w:pPr>
              <w:rPr>
                <w:rFonts w:eastAsia="MS ??"/>
                <w:sz w:val="20"/>
                <w:szCs w:val="20"/>
              </w:rPr>
            </w:pPr>
            <w:r>
              <w:rPr>
                <w:rFonts w:eastAsia="MS ??"/>
                <w:sz w:val="20"/>
                <w:szCs w:val="20"/>
              </w:rPr>
              <w:t>5.1 The service will be provided from the provider</w:t>
            </w:r>
            <w:r>
              <w:rPr>
                <w:rFonts w:eastAsia="MS ??"/>
                <w:sz w:val="20"/>
                <w:szCs w:val="20"/>
                <w:lang w:val="en-US"/>
              </w:rPr>
              <w:t>’</w:t>
            </w:r>
            <w:r>
              <w:rPr>
                <w:rFonts w:eastAsia="MS ??"/>
                <w:sz w:val="20"/>
                <w:szCs w:val="20"/>
              </w:rPr>
              <w:t>s premises.</w:t>
            </w:r>
          </w:p>
          <w:p w:rsidR="0018691C" w:rsidRDefault="0018691C"/>
        </w:tc>
      </w:tr>
    </w:tbl>
    <w:p w:rsidR="0018691C" w:rsidRDefault="0018691C">
      <w:pPr>
        <w:suppressAutoHyphens w:val="0"/>
        <w:overflowPunct/>
        <w:autoSpaceDE w:val="0"/>
        <w:autoSpaceDN w:val="0"/>
        <w:jc w:val="left"/>
        <w:rPr>
          <w:b/>
          <w:bCs/>
          <w:sz w:val="20"/>
          <w:szCs w:val="20"/>
        </w:rPr>
      </w:pPr>
    </w:p>
    <w:p w:rsidR="0018691C" w:rsidRDefault="0018691C">
      <w:pPr>
        <w:jc w:val="left"/>
        <w:rPr>
          <w:b/>
          <w:bCs/>
          <w:sz w:val="20"/>
          <w:szCs w:val="20"/>
        </w:rPr>
      </w:pPr>
    </w:p>
    <w:p w:rsidR="0018691C" w:rsidRDefault="0018691C">
      <w:pPr>
        <w:jc w:val="center"/>
        <w:rPr>
          <w:b/>
          <w:bCs/>
          <w:sz w:val="20"/>
          <w:szCs w:val="20"/>
        </w:rPr>
      </w:pPr>
    </w:p>
    <w:p w:rsidR="0018691C" w:rsidRDefault="0018691C">
      <w:pPr>
        <w:spacing w:after="240" w:line="275" w:lineRule="auto"/>
        <w:jc w:val="left"/>
        <w:rPr>
          <w:rFonts w:ascii="Calibri" w:eastAsia="Times New Roman" w:hAnsi="Calibri" w:cs="Calibri"/>
          <w:sz w:val="22"/>
          <w:szCs w:val="22"/>
        </w:rPr>
      </w:pPr>
    </w:p>
    <w:p w:rsidR="0018691C" w:rsidRDefault="0018691C">
      <w:pPr>
        <w:spacing w:after="240" w:line="275" w:lineRule="auto"/>
        <w:jc w:val="left"/>
        <w:rPr>
          <w:rFonts w:ascii="Calibri" w:eastAsia="Times New Roman" w:hAnsi="Calibri" w:cs="Calibri"/>
          <w:sz w:val="22"/>
          <w:szCs w:val="22"/>
        </w:rPr>
      </w:pPr>
    </w:p>
    <w:p w:rsidR="0018691C" w:rsidRDefault="0018691C">
      <w:pPr>
        <w:spacing w:after="240" w:line="275" w:lineRule="auto"/>
        <w:jc w:val="left"/>
        <w:rPr>
          <w:rFonts w:ascii="Calibri" w:eastAsia="Times New Roman" w:hAnsi="Calibri" w:cs="Calibri"/>
          <w:sz w:val="22"/>
          <w:szCs w:val="22"/>
        </w:rPr>
      </w:pPr>
    </w:p>
    <w:p w:rsidR="0018691C" w:rsidRDefault="0018691C">
      <w:pPr>
        <w:spacing w:after="240" w:line="275" w:lineRule="auto"/>
        <w:jc w:val="left"/>
        <w:rPr>
          <w:rFonts w:ascii="Calibri" w:eastAsia="Times New Roman" w:hAnsi="Calibri" w:cs="Calibri"/>
          <w:sz w:val="22"/>
          <w:szCs w:val="22"/>
        </w:rPr>
      </w:pPr>
    </w:p>
    <w:p w:rsidR="0018691C" w:rsidRDefault="0018691C">
      <w:pPr>
        <w:spacing w:after="240" w:line="275" w:lineRule="auto"/>
        <w:jc w:val="left"/>
        <w:rPr>
          <w:rFonts w:ascii="Calibri" w:eastAsia="Times New Roman" w:hAnsi="Calibri" w:cs="Calibri"/>
          <w:sz w:val="22"/>
          <w:szCs w:val="22"/>
        </w:rPr>
      </w:pPr>
    </w:p>
    <w:p w:rsidR="0018691C" w:rsidRDefault="0018691C">
      <w:pPr>
        <w:spacing w:after="240" w:line="275" w:lineRule="auto"/>
        <w:jc w:val="left"/>
        <w:rPr>
          <w:rFonts w:ascii="Calibri" w:eastAsia="Times New Roman" w:hAnsi="Calibri" w:cs="Calibri"/>
          <w:sz w:val="22"/>
          <w:szCs w:val="22"/>
        </w:rPr>
      </w:pPr>
    </w:p>
    <w:p w:rsidR="0018691C" w:rsidRDefault="0018691C">
      <w:pPr>
        <w:jc w:val="left"/>
        <w:rPr>
          <w:rFonts w:ascii="Calibri" w:eastAsia="Times New Roman" w:hAnsi="Calibri" w:cs="Calibri"/>
          <w:sz w:val="22"/>
          <w:szCs w:val="22"/>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left"/>
        <w:rPr>
          <w:rFonts w:ascii="Times New Roman" w:eastAsia="Times New Roman" w:hAnsi="Times New Roman" w:cs="Times New Roman"/>
        </w:rPr>
      </w:pPr>
    </w:p>
    <w:p w:rsidR="0018691C" w:rsidRDefault="0018691C">
      <w:pPr>
        <w:jc w:val="center"/>
        <w:rPr>
          <w:rFonts w:eastAsia="Times New Roman"/>
          <w:b/>
          <w:bCs/>
        </w:rPr>
      </w:pPr>
      <w:r>
        <w:rPr>
          <w:rFonts w:eastAsia="Times New Roman"/>
          <w:b/>
          <w:bCs/>
        </w:rPr>
        <w:t>APPENDIX B</w:t>
      </w:r>
    </w:p>
    <w:p w:rsidR="0018691C" w:rsidRDefault="0018691C">
      <w:pPr>
        <w:jc w:val="center"/>
        <w:rPr>
          <w:b/>
          <w:bCs/>
          <w:sz w:val="20"/>
          <w:szCs w:val="20"/>
        </w:rPr>
      </w:pPr>
    </w:p>
    <w:p w:rsidR="0018691C" w:rsidRDefault="0018691C">
      <w:pPr>
        <w:jc w:val="center"/>
        <w:rPr>
          <w:b/>
          <w:bCs/>
          <w:sz w:val="20"/>
          <w:szCs w:val="20"/>
        </w:rPr>
      </w:pPr>
      <w:r>
        <w:rPr>
          <w:b/>
          <w:bCs/>
          <w:sz w:val="20"/>
          <w:szCs w:val="20"/>
        </w:rPr>
        <w:t>CONDITIONS PRECEDENT</w:t>
      </w:r>
    </w:p>
    <w:p w:rsidR="0018691C" w:rsidRDefault="0018691C">
      <w:pPr>
        <w:keepNext/>
        <w:ind w:left="720"/>
        <w:jc w:val="left"/>
        <w:rPr>
          <w:b/>
          <w:bCs/>
          <w:sz w:val="20"/>
          <w:szCs w:val="20"/>
        </w:rPr>
      </w:pPr>
    </w:p>
    <w:p w:rsidR="0018691C" w:rsidRDefault="0018691C">
      <w:pPr>
        <w:keepNext/>
        <w:jc w:val="center"/>
        <w:rPr>
          <w:sz w:val="20"/>
          <w:szCs w:val="20"/>
        </w:rPr>
      </w:pPr>
      <w:proofErr w:type="gramStart"/>
      <w:r>
        <w:rPr>
          <w:b/>
          <w:bCs/>
          <w:sz w:val="20"/>
          <w:szCs w:val="20"/>
        </w:rPr>
        <w:t>Certificates from the Centre for Pharmacy Postgraduate Education in Sexual Health, Contraception and Safeguarding.</w:t>
      </w:r>
      <w:proofErr w:type="gramEnd"/>
      <w:r>
        <w:rPr>
          <w:b/>
          <w:bCs/>
          <w:u w:val="single"/>
        </w:rPr>
        <w:br w:type="page"/>
      </w:r>
      <w:r>
        <w:rPr>
          <w:b/>
          <w:bCs/>
          <w:sz w:val="20"/>
          <w:szCs w:val="20"/>
        </w:rPr>
        <w:lastRenderedPageBreak/>
        <w:t>APPENDIX C: QUALITY OUTCOMES INDICATORS</w:t>
      </w:r>
    </w:p>
    <w:p w:rsidR="0018691C" w:rsidRDefault="0018691C">
      <w:pPr>
        <w:keepNext/>
        <w:keepLines/>
        <w:ind w:left="1"/>
        <w:jc w:val="center"/>
        <w:rPr>
          <w:sz w:val="20"/>
          <w:szCs w:val="20"/>
        </w:rPr>
      </w:pPr>
    </w:p>
    <w:p w:rsidR="0018691C" w:rsidRDefault="0018691C">
      <w:pPr>
        <w:rPr>
          <w:b/>
          <w:bCs/>
          <w:sz w:val="20"/>
          <w:szCs w:val="20"/>
        </w:rPr>
      </w:pPr>
    </w:p>
    <w:p w:rsidR="0018691C" w:rsidRDefault="0018691C">
      <w:pPr>
        <w:jc w:val="center"/>
        <w:rPr>
          <w:sz w:val="20"/>
          <w:szCs w:val="20"/>
        </w:rPr>
      </w:pPr>
      <w:r>
        <w:rPr>
          <w:b/>
          <w:bCs/>
          <w:sz w:val="20"/>
          <w:szCs w:val="20"/>
        </w:rPr>
        <w:t>Not applicable</w:t>
      </w:r>
      <w:r>
        <w:rPr>
          <w:sz w:val="20"/>
          <w:szCs w:val="20"/>
        </w:rPr>
        <w:t xml:space="preserve"> </w:t>
      </w:r>
    </w:p>
    <w:p w:rsidR="0018691C" w:rsidRDefault="0018691C">
      <w:pPr>
        <w:jc w:val="center"/>
        <w:rPr>
          <w:b/>
          <w:bCs/>
          <w:sz w:val="20"/>
          <w:szCs w:val="20"/>
        </w:rPr>
      </w:pPr>
      <w:r>
        <w:rPr>
          <w:sz w:val="20"/>
          <w:szCs w:val="20"/>
        </w:rPr>
        <w:br w:type="page"/>
      </w:r>
      <w:r>
        <w:rPr>
          <w:b/>
          <w:bCs/>
          <w:sz w:val="20"/>
          <w:szCs w:val="20"/>
        </w:rPr>
        <w:lastRenderedPageBreak/>
        <w:t>APPENDIX D: SERVICE USER, CARER AND STAFF SURVEYS</w:t>
      </w:r>
    </w:p>
    <w:p w:rsidR="0018691C" w:rsidRDefault="0018691C">
      <w:pPr>
        <w:rPr>
          <w:sz w:val="20"/>
          <w:szCs w:val="20"/>
        </w:rPr>
      </w:pPr>
    </w:p>
    <w:p w:rsidR="0018691C" w:rsidRDefault="0018691C">
      <w:pPr>
        <w:keepNext/>
        <w:keepLines/>
        <w:ind w:left="1"/>
        <w:jc w:val="left"/>
        <w:rPr>
          <w:sz w:val="20"/>
          <w:szCs w:val="20"/>
        </w:rPr>
      </w:pPr>
    </w:p>
    <w:p w:rsidR="0018691C" w:rsidRDefault="0018691C">
      <w:pPr>
        <w:keepNext/>
        <w:keepLines/>
        <w:ind w:left="1"/>
        <w:jc w:val="center"/>
        <w:rPr>
          <w:b/>
          <w:bCs/>
          <w:sz w:val="20"/>
          <w:szCs w:val="20"/>
        </w:rPr>
      </w:pPr>
      <w:r>
        <w:rPr>
          <w:b/>
          <w:bCs/>
          <w:sz w:val="20"/>
          <w:szCs w:val="20"/>
        </w:rPr>
        <w:t xml:space="preserve">Not applicable </w:t>
      </w:r>
      <w:r>
        <w:rPr>
          <w:b/>
          <w:bCs/>
          <w:sz w:val="20"/>
          <w:szCs w:val="20"/>
        </w:rPr>
        <w:br w:type="page"/>
      </w:r>
    </w:p>
    <w:p w:rsidR="0018691C" w:rsidRDefault="0018691C">
      <w:pPr>
        <w:jc w:val="center"/>
        <w:rPr>
          <w:b/>
          <w:bCs/>
          <w:sz w:val="20"/>
          <w:szCs w:val="20"/>
        </w:rPr>
      </w:pPr>
      <w:r>
        <w:rPr>
          <w:b/>
          <w:bCs/>
          <w:sz w:val="20"/>
          <w:szCs w:val="20"/>
        </w:rPr>
        <w:lastRenderedPageBreak/>
        <w:t xml:space="preserve">APPENDIX E: CHARGES </w:t>
      </w:r>
    </w:p>
    <w:p w:rsidR="0018691C" w:rsidRDefault="0018691C">
      <w:pPr>
        <w:ind w:firstLine="720"/>
        <w:jc w:val="center"/>
        <w:rPr>
          <w:b/>
          <w:bCs/>
          <w:sz w:val="20"/>
          <w:szCs w:val="20"/>
        </w:rPr>
      </w:pPr>
    </w:p>
    <w:p w:rsidR="0018691C" w:rsidRDefault="0018691C">
      <w:pPr>
        <w:jc w:val="left"/>
        <w:rPr>
          <w:sz w:val="20"/>
          <w:szCs w:val="20"/>
        </w:rPr>
      </w:pPr>
    </w:p>
    <w:p w:rsidR="0018691C" w:rsidRDefault="0018691C">
      <w:pPr>
        <w:jc w:val="left"/>
        <w:rPr>
          <w:sz w:val="20"/>
          <w:szCs w:val="20"/>
        </w:rPr>
      </w:pPr>
      <w:r>
        <w:rPr>
          <w:sz w:val="20"/>
          <w:szCs w:val="20"/>
        </w:rPr>
        <w:t>E.1</w:t>
      </w:r>
      <w:r>
        <w:rPr>
          <w:sz w:val="20"/>
          <w:szCs w:val="20"/>
        </w:rPr>
        <w:tab/>
        <w:t xml:space="preserve">Providers will receive an agreed payment for the service which is as follows. </w:t>
      </w:r>
    </w:p>
    <w:p w:rsidR="0018691C" w:rsidRDefault="0018691C">
      <w:pPr>
        <w:ind w:firstLine="720"/>
        <w:jc w:val="left"/>
        <w:rPr>
          <w:sz w:val="20"/>
          <w:szCs w:val="20"/>
        </w:rPr>
      </w:pPr>
    </w:p>
    <w:tbl>
      <w:tblPr>
        <w:tblW w:w="0" w:type="auto"/>
        <w:tblLayout w:type="fixed"/>
        <w:tblCellMar>
          <w:left w:w="180" w:type="dxa"/>
          <w:right w:w="180" w:type="dxa"/>
        </w:tblCellMar>
        <w:tblLook w:val="0000" w:firstRow="0" w:lastRow="0" w:firstColumn="0" w:lastColumn="0" w:noHBand="0" w:noVBand="0"/>
      </w:tblPr>
      <w:tblGrid>
        <w:gridCol w:w="1986"/>
        <w:gridCol w:w="1416"/>
        <w:gridCol w:w="1844"/>
        <w:gridCol w:w="1844"/>
      </w:tblGrid>
      <w:tr w:rsidR="0018691C">
        <w:trPr>
          <w:trHeight w:val="337"/>
        </w:trPr>
        <w:tc>
          <w:tcPr>
            <w:tcW w:w="1986" w:type="dxa"/>
            <w:tcBorders>
              <w:top w:val="single" w:sz="8" w:space="0" w:color="auto"/>
              <w:left w:val="single" w:sz="8" w:space="0" w:color="auto"/>
              <w:bottom w:val="single" w:sz="8" w:space="0" w:color="auto"/>
              <w:right w:val="nil"/>
            </w:tcBorders>
            <w:shd w:val="solid" w:color="F2F2F2" w:fill="F2F2F2"/>
          </w:tcPr>
          <w:p w:rsidR="0018691C" w:rsidRDefault="0018691C">
            <w:pPr>
              <w:jc w:val="left"/>
            </w:pPr>
            <w:r>
              <w:rPr>
                <w:b/>
                <w:bCs/>
                <w:sz w:val="20"/>
                <w:szCs w:val="20"/>
              </w:rPr>
              <w:t>Service</w:t>
            </w:r>
          </w:p>
        </w:tc>
        <w:tc>
          <w:tcPr>
            <w:tcW w:w="1416" w:type="dxa"/>
            <w:tcBorders>
              <w:top w:val="single" w:sz="8" w:space="0" w:color="auto"/>
              <w:left w:val="single" w:sz="8" w:space="0" w:color="auto"/>
              <w:bottom w:val="single" w:sz="8" w:space="0" w:color="auto"/>
              <w:right w:val="nil"/>
            </w:tcBorders>
            <w:shd w:val="solid" w:color="F2F2F2" w:fill="F2F2F2"/>
          </w:tcPr>
          <w:p w:rsidR="0018691C" w:rsidRDefault="0018691C">
            <w:pPr>
              <w:jc w:val="left"/>
            </w:pPr>
            <w:r>
              <w:rPr>
                <w:b/>
                <w:bCs/>
                <w:sz w:val="20"/>
                <w:szCs w:val="20"/>
              </w:rPr>
              <w:t>Evidence</w:t>
            </w:r>
          </w:p>
        </w:tc>
        <w:tc>
          <w:tcPr>
            <w:tcW w:w="1844" w:type="dxa"/>
            <w:tcBorders>
              <w:top w:val="single" w:sz="8" w:space="0" w:color="auto"/>
              <w:left w:val="single" w:sz="8" w:space="0" w:color="auto"/>
              <w:bottom w:val="single" w:sz="8" w:space="0" w:color="auto"/>
              <w:right w:val="nil"/>
            </w:tcBorders>
            <w:shd w:val="solid" w:color="F2F2F2" w:fill="F2F2F2"/>
          </w:tcPr>
          <w:p w:rsidR="0018691C" w:rsidRDefault="0018691C">
            <w:pPr>
              <w:jc w:val="left"/>
            </w:pPr>
            <w:r>
              <w:rPr>
                <w:b/>
                <w:bCs/>
                <w:sz w:val="20"/>
                <w:szCs w:val="20"/>
              </w:rPr>
              <w:t>Product</w:t>
            </w:r>
          </w:p>
        </w:tc>
        <w:tc>
          <w:tcPr>
            <w:tcW w:w="1844" w:type="dxa"/>
            <w:tcBorders>
              <w:top w:val="single" w:sz="8" w:space="0" w:color="auto"/>
              <w:left w:val="single" w:sz="8" w:space="0" w:color="auto"/>
              <w:bottom w:val="single" w:sz="8" w:space="0" w:color="auto"/>
              <w:right w:val="single" w:sz="8" w:space="0" w:color="auto"/>
            </w:tcBorders>
            <w:shd w:val="solid" w:color="F2F2F2" w:fill="F2F2F2"/>
          </w:tcPr>
          <w:p w:rsidR="0018691C" w:rsidRDefault="0018691C">
            <w:pPr>
              <w:jc w:val="left"/>
            </w:pPr>
            <w:r>
              <w:rPr>
                <w:b/>
                <w:bCs/>
                <w:sz w:val="20"/>
                <w:szCs w:val="20"/>
              </w:rPr>
              <w:t>Payment</w:t>
            </w:r>
          </w:p>
        </w:tc>
      </w:tr>
      <w:tr w:rsidR="0018691C">
        <w:trPr>
          <w:trHeight w:val="1011"/>
        </w:trPr>
        <w:tc>
          <w:tcPr>
            <w:tcW w:w="1986" w:type="dxa"/>
            <w:tcBorders>
              <w:top w:val="single" w:sz="8" w:space="0" w:color="auto"/>
              <w:left w:val="single" w:sz="8" w:space="0" w:color="auto"/>
              <w:bottom w:val="single" w:sz="8" w:space="0" w:color="auto"/>
              <w:right w:val="nil"/>
            </w:tcBorders>
          </w:tcPr>
          <w:p w:rsidR="0018691C" w:rsidRDefault="0018691C">
            <w:pPr>
              <w:jc w:val="left"/>
            </w:pPr>
            <w:r>
              <w:rPr>
                <w:sz w:val="20"/>
                <w:szCs w:val="20"/>
              </w:rPr>
              <w:t>EHC consultation &amp; supply</w:t>
            </w:r>
          </w:p>
        </w:tc>
        <w:tc>
          <w:tcPr>
            <w:tcW w:w="1416" w:type="dxa"/>
            <w:tcBorders>
              <w:top w:val="single" w:sz="8" w:space="0" w:color="auto"/>
              <w:left w:val="single" w:sz="8" w:space="0" w:color="auto"/>
              <w:bottom w:val="single" w:sz="8" w:space="0" w:color="auto"/>
              <w:right w:val="nil"/>
            </w:tcBorders>
          </w:tcPr>
          <w:p w:rsidR="0018691C" w:rsidRDefault="0018691C">
            <w:pPr>
              <w:jc w:val="left"/>
            </w:pPr>
            <w:r>
              <w:rPr>
                <w:sz w:val="20"/>
                <w:szCs w:val="20"/>
              </w:rPr>
              <w:t xml:space="preserve">Agreed data to Havering Council </w:t>
            </w:r>
          </w:p>
        </w:tc>
        <w:tc>
          <w:tcPr>
            <w:tcW w:w="1844" w:type="dxa"/>
            <w:tcBorders>
              <w:top w:val="single" w:sz="8" w:space="0" w:color="auto"/>
              <w:left w:val="single" w:sz="8" w:space="0" w:color="auto"/>
              <w:bottom w:val="single" w:sz="8" w:space="0" w:color="auto"/>
              <w:right w:val="nil"/>
            </w:tcBorders>
          </w:tcPr>
          <w:p w:rsidR="0018691C" w:rsidRDefault="0018691C">
            <w:pPr>
              <w:jc w:val="left"/>
            </w:pPr>
            <w:r>
              <w:rPr>
                <w:sz w:val="20"/>
                <w:szCs w:val="20"/>
              </w:rPr>
              <w:t>£5.20 (</w:t>
            </w:r>
            <w:proofErr w:type="spellStart"/>
            <w:r>
              <w:rPr>
                <w:sz w:val="20"/>
                <w:szCs w:val="20"/>
              </w:rPr>
              <w:t>Levonelle</w:t>
            </w:r>
            <w:proofErr w:type="spellEnd"/>
            <w:r>
              <w:rPr>
                <w:sz w:val="20"/>
                <w:szCs w:val="20"/>
              </w:rPr>
              <w:t>)</w:t>
            </w:r>
          </w:p>
        </w:tc>
        <w:tc>
          <w:tcPr>
            <w:tcW w:w="1844" w:type="dxa"/>
            <w:tcBorders>
              <w:top w:val="single" w:sz="8" w:space="0" w:color="auto"/>
              <w:left w:val="single" w:sz="8" w:space="0" w:color="auto"/>
              <w:bottom w:val="single" w:sz="8" w:space="0" w:color="auto"/>
              <w:right w:val="single" w:sz="8" w:space="0" w:color="auto"/>
            </w:tcBorders>
          </w:tcPr>
          <w:p w:rsidR="0018691C" w:rsidRDefault="0018691C">
            <w:pPr>
              <w:jc w:val="left"/>
            </w:pPr>
            <w:r>
              <w:rPr>
                <w:sz w:val="20"/>
                <w:szCs w:val="20"/>
              </w:rPr>
              <w:t>£18.00 + VAT</w:t>
            </w:r>
          </w:p>
        </w:tc>
      </w:tr>
    </w:tbl>
    <w:p w:rsidR="0018691C" w:rsidRDefault="0018691C">
      <w:pPr>
        <w:suppressAutoHyphens w:val="0"/>
        <w:overflowPunct/>
        <w:autoSpaceDE w:val="0"/>
        <w:autoSpaceDN w:val="0"/>
        <w:jc w:val="left"/>
        <w:rPr>
          <w:sz w:val="20"/>
          <w:szCs w:val="20"/>
        </w:rPr>
      </w:pPr>
    </w:p>
    <w:p w:rsidR="0018691C" w:rsidRDefault="0018691C">
      <w:pPr>
        <w:ind w:firstLine="720"/>
        <w:jc w:val="left"/>
        <w:rPr>
          <w:sz w:val="20"/>
          <w:szCs w:val="20"/>
        </w:rPr>
      </w:pPr>
    </w:p>
    <w:p w:rsidR="0018691C" w:rsidRDefault="0018691C">
      <w:pPr>
        <w:ind w:left="720" w:hanging="720"/>
        <w:jc w:val="left"/>
        <w:rPr>
          <w:sz w:val="20"/>
          <w:szCs w:val="20"/>
        </w:rPr>
      </w:pPr>
    </w:p>
    <w:p w:rsidR="0018691C" w:rsidRDefault="0018691C">
      <w:pPr>
        <w:ind w:left="720" w:hanging="720"/>
        <w:jc w:val="left"/>
        <w:rPr>
          <w:sz w:val="20"/>
          <w:szCs w:val="20"/>
        </w:rPr>
      </w:pPr>
      <w:r>
        <w:rPr>
          <w:sz w:val="20"/>
          <w:szCs w:val="20"/>
        </w:rPr>
        <w:t>E.2</w:t>
      </w:r>
      <w:r>
        <w:rPr>
          <w:sz w:val="20"/>
          <w:szCs w:val="20"/>
        </w:rPr>
        <w:tab/>
        <w:t>Payment for the service will subject to the provision of quarterly claims using the following workbook below;</w:t>
      </w:r>
    </w:p>
    <w:p w:rsidR="0018691C" w:rsidRDefault="0018691C">
      <w:pPr>
        <w:ind w:left="720" w:hanging="720"/>
        <w:jc w:val="left"/>
        <w:rPr>
          <w:sz w:val="20"/>
          <w:szCs w:val="20"/>
        </w:rPr>
      </w:pPr>
    </w:p>
    <w:p w:rsidR="0018691C" w:rsidRDefault="0018691C">
      <w:pPr>
        <w:ind w:left="720" w:hanging="720"/>
        <w:jc w:val="center"/>
        <w:rPr>
          <w:sz w:val="20"/>
          <w:szCs w:val="20"/>
        </w:rPr>
      </w:pPr>
    </w:p>
    <w:p w:rsidR="0018691C" w:rsidRDefault="0018691C">
      <w:pPr>
        <w:ind w:left="720" w:hanging="720"/>
        <w:jc w:val="left"/>
        <w:rPr>
          <w:sz w:val="20"/>
          <w:szCs w:val="20"/>
        </w:rPr>
      </w:pPr>
    </w:p>
    <w:p w:rsidR="0018691C" w:rsidRDefault="0018691C">
      <w:pPr>
        <w:jc w:val="left"/>
        <w:rPr>
          <w:sz w:val="20"/>
          <w:szCs w:val="20"/>
        </w:rPr>
      </w:pPr>
      <w:r>
        <w:rPr>
          <w:sz w:val="20"/>
          <w:szCs w:val="20"/>
        </w:rPr>
        <w:t>E.3</w:t>
      </w:r>
      <w:r>
        <w:rPr>
          <w:sz w:val="20"/>
          <w:szCs w:val="20"/>
        </w:rPr>
        <w:tab/>
        <w:t>Invoices should be sent to:</w:t>
      </w:r>
    </w:p>
    <w:p w:rsidR="0018691C" w:rsidRDefault="0018691C">
      <w:pPr>
        <w:jc w:val="left"/>
        <w:rPr>
          <w:sz w:val="20"/>
          <w:szCs w:val="20"/>
        </w:rPr>
      </w:pPr>
    </w:p>
    <w:p w:rsidR="0018691C" w:rsidRDefault="0018691C">
      <w:pPr>
        <w:ind w:firstLine="720"/>
        <w:jc w:val="left"/>
        <w:rPr>
          <w:sz w:val="20"/>
          <w:szCs w:val="20"/>
        </w:rPr>
      </w:pPr>
      <w:r>
        <w:rPr>
          <w:sz w:val="20"/>
          <w:szCs w:val="20"/>
        </w:rPr>
        <w:t>London Borough of Havering</w:t>
      </w:r>
    </w:p>
    <w:p w:rsidR="0018691C" w:rsidRDefault="0018691C">
      <w:pPr>
        <w:ind w:firstLine="720"/>
        <w:jc w:val="left"/>
        <w:rPr>
          <w:sz w:val="20"/>
          <w:szCs w:val="20"/>
        </w:rPr>
      </w:pPr>
      <w:r>
        <w:rPr>
          <w:sz w:val="20"/>
          <w:szCs w:val="20"/>
        </w:rPr>
        <w:t>Dawn Howlett</w:t>
      </w:r>
    </w:p>
    <w:p w:rsidR="0018691C" w:rsidRDefault="0018691C">
      <w:pPr>
        <w:ind w:firstLine="720"/>
        <w:jc w:val="left"/>
        <w:rPr>
          <w:sz w:val="20"/>
          <w:szCs w:val="20"/>
        </w:rPr>
      </w:pPr>
      <w:r>
        <w:rPr>
          <w:sz w:val="20"/>
          <w:szCs w:val="20"/>
        </w:rPr>
        <w:t>Public Health</w:t>
      </w:r>
    </w:p>
    <w:p w:rsidR="0018691C" w:rsidRDefault="0018691C">
      <w:pPr>
        <w:ind w:firstLine="720"/>
        <w:jc w:val="left"/>
        <w:rPr>
          <w:sz w:val="20"/>
          <w:szCs w:val="20"/>
        </w:rPr>
      </w:pPr>
      <w:r>
        <w:rPr>
          <w:sz w:val="20"/>
          <w:szCs w:val="20"/>
        </w:rPr>
        <w:t>12th Floor Mercury House</w:t>
      </w:r>
    </w:p>
    <w:p w:rsidR="0018691C" w:rsidRDefault="0018691C">
      <w:pPr>
        <w:ind w:firstLine="720"/>
        <w:jc w:val="left"/>
        <w:rPr>
          <w:sz w:val="20"/>
          <w:szCs w:val="20"/>
        </w:rPr>
      </w:pPr>
      <w:r>
        <w:rPr>
          <w:sz w:val="20"/>
          <w:szCs w:val="20"/>
        </w:rPr>
        <w:t>Mercury Gardens</w:t>
      </w:r>
    </w:p>
    <w:p w:rsidR="0018691C" w:rsidRDefault="0018691C">
      <w:pPr>
        <w:ind w:firstLine="720"/>
        <w:jc w:val="left"/>
        <w:rPr>
          <w:sz w:val="20"/>
          <w:szCs w:val="20"/>
        </w:rPr>
      </w:pPr>
      <w:r>
        <w:rPr>
          <w:sz w:val="20"/>
          <w:szCs w:val="20"/>
        </w:rPr>
        <w:t>Romford</w:t>
      </w:r>
    </w:p>
    <w:p w:rsidR="0018691C" w:rsidRDefault="0018691C">
      <w:pPr>
        <w:ind w:firstLine="720"/>
        <w:jc w:val="left"/>
        <w:rPr>
          <w:sz w:val="20"/>
          <w:szCs w:val="20"/>
        </w:rPr>
      </w:pPr>
      <w:r>
        <w:rPr>
          <w:sz w:val="20"/>
          <w:szCs w:val="20"/>
        </w:rPr>
        <w:t>Essex</w:t>
      </w:r>
    </w:p>
    <w:p w:rsidR="0018691C" w:rsidRDefault="0018691C">
      <w:pPr>
        <w:ind w:firstLine="720"/>
        <w:jc w:val="left"/>
        <w:rPr>
          <w:sz w:val="20"/>
          <w:szCs w:val="20"/>
        </w:rPr>
      </w:pPr>
      <w:r>
        <w:rPr>
          <w:sz w:val="20"/>
          <w:szCs w:val="20"/>
        </w:rPr>
        <w:t>RM1 3SL</w:t>
      </w:r>
    </w:p>
    <w:p w:rsidR="0018691C" w:rsidRDefault="0018691C">
      <w:pPr>
        <w:ind w:firstLine="720"/>
        <w:jc w:val="left"/>
        <w:rPr>
          <w:sz w:val="20"/>
          <w:szCs w:val="20"/>
        </w:rPr>
      </w:pPr>
    </w:p>
    <w:p w:rsidR="0018691C" w:rsidRDefault="0018691C">
      <w:pPr>
        <w:ind w:firstLine="720"/>
        <w:jc w:val="left"/>
        <w:rPr>
          <w:sz w:val="20"/>
          <w:szCs w:val="20"/>
        </w:rPr>
      </w:pPr>
      <w:r>
        <w:rPr>
          <w:sz w:val="20"/>
          <w:szCs w:val="20"/>
        </w:rPr>
        <w:t xml:space="preserve">E: </w:t>
      </w:r>
      <w:hyperlink r:id="rId29" w:history="1">
        <w:r>
          <w:rPr>
            <w:color w:val="0000FF"/>
            <w:sz w:val="20"/>
            <w:szCs w:val="20"/>
            <w:u w:val="single"/>
          </w:rPr>
          <w:t>dawn.howlett@havering.gov.uk</w:t>
        </w:r>
      </w:hyperlink>
    </w:p>
    <w:p w:rsidR="0018691C" w:rsidRDefault="0018691C">
      <w:pPr>
        <w:ind w:firstLine="720"/>
        <w:jc w:val="left"/>
        <w:rPr>
          <w:sz w:val="20"/>
          <w:szCs w:val="20"/>
        </w:rPr>
      </w:pPr>
      <w:r>
        <w:rPr>
          <w:sz w:val="20"/>
          <w:szCs w:val="20"/>
        </w:rPr>
        <w:t>T: 01708 431808</w:t>
      </w:r>
    </w:p>
    <w:p w:rsidR="0018691C" w:rsidRDefault="0018691C">
      <w:pPr>
        <w:jc w:val="center"/>
        <w:rPr>
          <w:b/>
          <w:bCs/>
          <w:sz w:val="20"/>
          <w:szCs w:val="20"/>
        </w:rPr>
      </w:pPr>
      <w:r>
        <w:rPr>
          <w:sz w:val="20"/>
          <w:szCs w:val="20"/>
        </w:rPr>
        <w:br w:type="page"/>
      </w:r>
      <w:r>
        <w:rPr>
          <w:b/>
          <w:bCs/>
          <w:sz w:val="20"/>
          <w:szCs w:val="20"/>
        </w:rPr>
        <w:lastRenderedPageBreak/>
        <w:t>APPENDIX F: SAFEGUARDING POLICIES</w:t>
      </w:r>
    </w:p>
    <w:p w:rsidR="0018691C" w:rsidRDefault="0018691C">
      <w:pPr>
        <w:rPr>
          <w:sz w:val="20"/>
          <w:szCs w:val="20"/>
        </w:rPr>
      </w:pPr>
    </w:p>
    <w:p w:rsidR="0018691C" w:rsidRDefault="0018691C">
      <w:pPr>
        <w:jc w:val="left"/>
        <w:rPr>
          <w:sz w:val="20"/>
          <w:szCs w:val="20"/>
        </w:rPr>
      </w:pPr>
    </w:p>
    <w:p w:rsidR="0018691C" w:rsidRDefault="0018691C">
      <w:pPr>
        <w:rPr>
          <w:b/>
          <w:bCs/>
          <w:sz w:val="20"/>
          <w:szCs w:val="20"/>
        </w:rPr>
      </w:pPr>
      <w:r>
        <w:rPr>
          <w:b/>
          <w:bCs/>
          <w:sz w:val="20"/>
          <w:szCs w:val="20"/>
        </w:rPr>
        <w:t>F1.</w:t>
      </w:r>
      <w:r>
        <w:rPr>
          <w:b/>
          <w:bCs/>
          <w:sz w:val="20"/>
          <w:szCs w:val="20"/>
        </w:rPr>
        <w:tab/>
        <w:t>OVERVIEW</w:t>
      </w:r>
    </w:p>
    <w:p w:rsidR="0018691C" w:rsidRDefault="0018691C">
      <w:pPr>
        <w:rPr>
          <w:sz w:val="20"/>
          <w:szCs w:val="20"/>
        </w:rPr>
      </w:pPr>
    </w:p>
    <w:p w:rsidR="0018691C" w:rsidRDefault="0018691C">
      <w:pPr>
        <w:ind w:left="720" w:hanging="720"/>
        <w:rPr>
          <w:sz w:val="20"/>
          <w:szCs w:val="20"/>
        </w:rPr>
      </w:pPr>
      <w:r>
        <w:rPr>
          <w:sz w:val="20"/>
          <w:szCs w:val="20"/>
        </w:rPr>
        <w:t>F1.1</w:t>
      </w:r>
      <w:r>
        <w:rPr>
          <w:sz w:val="20"/>
          <w:szCs w:val="20"/>
        </w:rPr>
        <w:tab/>
        <w:t>In this document the term “London wide safeguarding procedures” may be construed as referring to the London multi-agency policy and procedures to safeguard adults from abuse and/or the London Child Protection Procedures 2014, depending on the age of the people who use or come into contact with the Provider</w:t>
      </w:r>
      <w:r>
        <w:rPr>
          <w:sz w:val="20"/>
          <w:szCs w:val="20"/>
          <w:lang w:val="en-US"/>
        </w:rPr>
        <w:t>’</w:t>
      </w:r>
      <w:r>
        <w:rPr>
          <w:sz w:val="20"/>
          <w:szCs w:val="20"/>
        </w:rPr>
        <w:t>s staff and any other part of the organisation.</w:t>
      </w:r>
    </w:p>
    <w:p w:rsidR="0018691C" w:rsidRDefault="0018691C">
      <w:pPr>
        <w:rPr>
          <w:sz w:val="20"/>
          <w:szCs w:val="20"/>
        </w:rPr>
      </w:pPr>
    </w:p>
    <w:p w:rsidR="0018691C" w:rsidRDefault="0018691C">
      <w:pPr>
        <w:ind w:left="720" w:hanging="720"/>
        <w:rPr>
          <w:sz w:val="20"/>
          <w:szCs w:val="20"/>
        </w:rPr>
      </w:pPr>
      <w:r>
        <w:rPr>
          <w:sz w:val="20"/>
          <w:szCs w:val="20"/>
        </w:rPr>
        <w:t>F1.2</w:t>
      </w:r>
      <w:r>
        <w:rPr>
          <w:sz w:val="20"/>
          <w:szCs w:val="20"/>
        </w:rPr>
        <w:tab/>
        <w:t>In this appendix the term Service User(s)”may be construed as referring to children and/or young people and/or vulnerable adults, as appropriate to this Service.</w:t>
      </w:r>
    </w:p>
    <w:p w:rsidR="0018691C" w:rsidRDefault="0018691C">
      <w:pPr>
        <w:rPr>
          <w:sz w:val="20"/>
          <w:szCs w:val="20"/>
        </w:rPr>
      </w:pPr>
    </w:p>
    <w:p w:rsidR="0018691C" w:rsidRDefault="0018691C">
      <w:pPr>
        <w:ind w:left="720" w:hanging="720"/>
        <w:rPr>
          <w:sz w:val="20"/>
          <w:szCs w:val="20"/>
        </w:rPr>
      </w:pPr>
      <w:r>
        <w:rPr>
          <w:sz w:val="20"/>
          <w:szCs w:val="20"/>
        </w:rPr>
        <w:t>F1.3</w:t>
      </w:r>
      <w:r>
        <w:rPr>
          <w:sz w:val="20"/>
          <w:szCs w:val="20"/>
        </w:rPr>
        <w:tab/>
        <w:t>In this appendix the term Staff may be construed as referring to Staff members, volunteers, executive and non-executive members and any other person, including sub-contractors who have access to or contact with Service Users or any Personal Identifiable Information.</w:t>
      </w:r>
    </w:p>
    <w:p w:rsidR="0018691C" w:rsidRDefault="0018691C">
      <w:pPr>
        <w:rPr>
          <w:sz w:val="20"/>
          <w:szCs w:val="20"/>
        </w:rPr>
      </w:pPr>
    </w:p>
    <w:p w:rsidR="0018691C" w:rsidRDefault="0018691C">
      <w:pPr>
        <w:ind w:left="720" w:hanging="720"/>
        <w:rPr>
          <w:sz w:val="20"/>
          <w:szCs w:val="20"/>
        </w:rPr>
      </w:pPr>
      <w:r>
        <w:rPr>
          <w:sz w:val="20"/>
          <w:szCs w:val="20"/>
        </w:rPr>
        <w:t>F1.2</w:t>
      </w:r>
      <w:r>
        <w:rPr>
          <w:sz w:val="20"/>
          <w:szCs w:val="20"/>
        </w:rPr>
        <w:tab/>
        <w:t>The primary aim the Provider should be to prevent abuse. To this end, the Provider has a duty to ensure that organisational practice is informed by preventative strategies and implemented in accordance with London wide safeguarding procedures.</w:t>
      </w:r>
    </w:p>
    <w:p w:rsidR="0018691C" w:rsidRDefault="0018691C">
      <w:pPr>
        <w:rPr>
          <w:sz w:val="20"/>
          <w:szCs w:val="20"/>
        </w:rPr>
      </w:pPr>
    </w:p>
    <w:p w:rsidR="0018691C" w:rsidRDefault="0018691C">
      <w:pPr>
        <w:ind w:left="720" w:hanging="720"/>
        <w:rPr>
          <w:sz w:val="20"/>
          <w:szCs w:val="20"/>
        </w:rPr>
      </w:pPr>
      <w:r>
        <w:rPr>
          <w:sz w:val="20"/>
          <w:szCs w:val="20"/>
        </w:rPr>
        <w:t>F1.3</w:t>
      </w:r>
      <w:r>
        <w:rPr>
          <w:sz w:val="20"/>
          <w:szCs w:val="20"/>
        </w:rPr>
        <w:tab/>
        <w:t>The Provider must ensure that management within its organisation are committed and responsible for monitoring the actions of their employees to safeguard and promote the welfare of Service Users.</w:t>
      </w:r>
    </w:p>
    <w:p w:rsidR="0018691C" w:rsidRDefault="0018691C">
      <w:pPr>
        <w:rPr>
          <w:sz w:val="20"/>
          <w:szCs w:val="20"/>
        </w:rPr>
      </w:pPr>
    </w:p>
    <w:p w:rsidR="0018691C" w:rsidRDefault="0018691C">
      <w:pPr>
        <w:ind w:left="720" w:hanging="720"/>
        <w:rPr>
          <w:sz w:val="20"/>
          <w:szCs w:val="20"/>
        </w:rPr>
      </w:pPr>
      <w:r>
        <w:rPr>
          <w:sz w:val="20"/>
          <w:szCs w:val="20"/>
        </w:rPr>
        <w:t>F1.4</w:t>
      </w:r>
      <w:r>
        <w:rPr>
          <w:sz w:val="20"/>
          <w:szCs w:val="20"/>
        </w:rPr>
        <w:tab/>
        <w:t>The Provider must identify the manager with overall responsibility and ultimate accountability for the Provider</w:t>
      </w:r>
      <w:r>
        <w:rPr>
          <w:sz w:val="20"/>
          <w:szCs w:val="20"/>
          <w:lang w:val="en-US"/>
        </w:rPr>
        <w:t>’</w:t>
      </w:r>
      <w:r>
        <w:rPr>
          <w:sz w:val="20"/>
          <w:szCs w:val="20"/>
        </w:rPr>
        <w:t>s contribution to Safeguarding and promoting the welfare of Service Users and for determining / implementing the lines of accountability in this regard for all Staff members.</w:t>
      </w:r>
    </w:p>
    <w:p w:rsidR="0018691C" w:rsidRDefault="0018691C">
      <w:pPr>
        <w:rPr>
          <w:sz w:val="20"/>
          <w:szCs w:val="20"/>
        </w:rPr>
      </w:pPr>
    </w:p>
    <w:p w:rsidR="0018691C" w:rsidRDefault="0018691C">
      <w:pPr>
        <w:ind w:left="720" w:hanging="720"/>
        <w:rPr>
          <w:sz w:val="20"/>
          <w:szCs w:val="20"/>
        </w:rPr>
      </w:pPr>
      <w:r>
        <w:rPr>
          <w:sz w:val="20"/>
          <w:szCs w:val="20"/>
        </w:rPr>
        <w:t>F1.5</w:t>
      </w:r>
      <w:r>
        <w:rPr>
          <w:sz w:val="20"/>
          <w:szCs w:val="20"/>
        </w:rPr>
        <w:tab/>
        <w:t>Within 10 business days of the Authority</w:t>
      </w:r>
      <w:r>
        <w:rPr>
          <w:sz w:val="20"/>
          <w:szCs w:val="20"/>
          <w:lang w:val="en-US"/>
        </w:rPr>
        <w:t>’</w:t>
      </w:r>
      <w:r>
        <w:rPr>
          <w:sz w:val="20"/>
          <w:szCs w:val="20"/>
        </w:rPr>
        <w:t>s reasonable request, the Provider must send the Authority evidence of compliance with relevant London wide safeguarding procedures.</w:t>
      </w:r>
    </w:p>
    <w:p w:rsidR="0018691C" w:rsidRDefault="0018691C">
      <w:pPr>
        <w:rPr>
          <w:b/>
          <w:bCs/>
          <w:sz w:val="20"/>
          <w:szCs w:val="20"/>
        </w:rPr>
      </w:pPr>
    </w:p>
    <w:p w:rsidR="0018691C" w:rsidRDefault="0018691C">
      <w:pPr>
        <w:rPr>
          <w:b/>
          <w:bCs/>
          <w:sz w:val="20"/>
          <w:szCs w:val="20"/>
        </w:rPr>
      </w:pPr>
      <w:r>
        <w:rPr>
          <w:b/>
          <w:bCs/>
          <w:sz w:val="20"/>
          <w:szCs w:val="20"/>
        </w:rPr>
        <w:t>F2.</w:t>
      </w:r>
      <w:r>
        <w:rPr>
          <w:b/>
          <w:bCs/>
          <w:sz w:val="20"/>
          <w:szCs w:val="20"/>
        </w:rPr>
        <w:tab/>
        <w:t>PROCESSES &amp; PROCEDURES</w:t>
      </w:r>
    </w:p>
    <w:p w:rsidR="0018691C" w:rsidRDefault="0018691C">
      <w:pPr>
        <w:rPr>
          <w:sz w:val="20"/>
          <w:szCs w:val="20"/>
        </w:rPr>
      </w:pPr>
    </w:p>
    <w:p w:rsidR="0018691C" w:rsidRDefault="0018691C">
      <w:pPr>
        <w:ind w:left="720" w:hanging="720"/>
        <w:rPr>
          <w:sz w:val="20"/>
          <w:szCs w:val="20"/>
        </w:rPr>
      </w:pPr>
      <w:r>
        <w:rPr>
          <w:sz w:val="20"/>
          <w:szCs w:val="20"/>
        </w:rPr>
        <w:t>F2.1</w:t>
      </w:r>
      <w:r>
        <w:rPr>
          <w:sz w:val="20"/>
          <w:szCs w:val="20"/>
        </w:rPr>
        <w:tab/>
        <w:t>The Provider must implement robust recruitment and vetting procedures to help prevent unsuitable staff from working with Service Users.</w:t>
      </w:r>
    </w:p>
    <w:p w:rsidR="0018691C" w:rsidRDefault="0018691C">
      <w:pPr>
        <w:rPr>
          <w:sz w:val="20"/>
          <w:szCs w:val="20"/>
        </w:rPr>
      </w:pPr>
    </w:p>
    <w:p w:rsidR="0018691C" w:rsidRDefault="0018691C">
      <w:pPr>
        <w:ind w:left="720" w:hanging="720"/>
        <w:rPr>
          <w:sz w:val="20"/>
          <w:szCs w:val="20"/>
        </w:rPr>
      </w:pPr>
      <w:r>
        <w:rPr>
          <w:sz w:val="20"/>
          <w:szCs w:val="20"/>
        </w:rPr>
        <w:t>F2.2</w:t>
      </w:r>
      <w:r>
        <w:rPr>
          <w:sz w:val="20"/>
          <w:szCs w:val="20"/>
        </w:rPr>
        <w:tab/>
        <w:t xml:space="preserve">The Provider must implement robust procedures to ensure Safeguarding allegations against a member of Staff are managed in accordance with relevant London wide safeguarding procedures. </w:t>
      </w:r>
    </w:p>
    <w:p w:rsidR="0018691C" w:rsidRDefault="0018691C">
      <w:pPr>
        <w:rPr>
          <w:sz w:val="20"/>
          <w:szCs w:val="20"/>
        </w:rPr>
      </w:pPr>
    </w:p>
    <w:p w:rsidR="0018691C" w:rsidRDefault="0018691C">
      <w:pPr>
        <w:ind w:left="720" w:hanging="720"/>
        <w:rPr>
          <w:sz w:val="20"/>
          <w:szCs w:val="20"/>
        </w:rPr>
      </w:pPr>
      <w:r>
        <w:rPr>
          <w:sz w:val="20"/>
          <w:szCs w:val="20"/>
        </w:rPr>
        <w:t>F2.3</w:t>
      </w:r>
      <w:r>
        <w:rPr>
          <w:sz w:val="20"/>
          <w:szCs w:val="20"/>
        </w:rPr>
        <w:tab/>
        <w:t>The Provider must ensure that staff understand their duty to record and report Safeguarding concerns to their line manager as well as knowing about the protocol for sharing of information and referral to Local Authority designated Safeguarding lead.</w:t>
      </w:r>
    </w:p>
    <w:p w:rsidR="0018691C" w:rsidRDefault="0018691C">
      <w:pPr>
        <w:rPr>
          <w:sz w:val="20"/>
          <w:szCs w:val="20"/>
        </w:rPr>
      </w:pPr>
    </w:p>
    <w:p w:rsidR="0018691C" w:rsidRDefault="0018691C">
      <w:pPr>
        <w:ind w:left="720" w:hanging="720"/>
        <w:rPr>
          <w:sz w:val="20"/>
          <w:szCs w:val="20"/>
        </w:rPr>
      </w:pPr>
      <w:r>
        <w:rPr>
          <w:sz w:val="20"/>
          <w:szCs w:val="20"/>
        </w:rPr>
        <w:t>F2.4</w:t>
      </w:r>
      <w:r>
        <w:rPr>
          <w:sz w:val="20"/>
          <w:szCs w:val="20"/>
        </w:rPr>
        <w:tab/>
        <w:t>The Provider must have a clear statement, policy and procedure in place detailing its responsibilities towards Service Users, ensuring that the same is made available to and understood by all Staff.</w:t>
      </w:r>
    </w:p>
    <w:p w:rsidR="0018691C" w:rsidRDefault="0018691C">
      <w:pPr>
        <w:rPr>
          <w:sz w:val="20"/>
          <w:szCs w:val="20"/>
        </w:rPr>
      </w:pPr>
    </w:p>
    <w:p w:rsidR="0018691C" w:rsidRDefault="0018691C">
      <w:pPr>
        <w:ind w:left="720" w:hanging="720"/>
        <w:rPr>
          <w:sz w:val="20"/>
          <w:szCs w:val="20"/>
        </w:rPr>
      </w:pPr>
      <w:r>
        <w:rPr>
          <w:sz w:val="20"/>
          <w:szCs w:val="20"/>
        </w:rPr>
        <w:t>F2.5</w:t>
      </w:r>
      <w:r>
        <w:rPr>
          <w:sz w:val="20"/>
          <w:szCs w:val="20"/>
        </w:rPr>
        <w:tab/>
        <w:t>The Provider must ensure that Staff are adequately trained, supervised and monitored on Safeguarding and promoting the welfare of Service Users.</w:t>
      </w:r>
    </w:p>
    <w:p w:rsidR="0018691C" w:rsidRDefault="0018691C">
      <w:pPr>
        <w:rPr>
          <w:sz w:val="20"/>
          <w:szCs w:val="20"/>
        </w:rPr>
      </w:pPr>
    </w:p>
    <w:p w:rsidR="0018691C" w:rsidRDefault="0018691C">
      <w:pPr>
        <w:ind w:left="720" w:hanging="720"/>
        <w:rPr>
          <w:sz w:val="20"/>
          <w:szCs w:val="20"/>
        </w:rPr>
      </w:pPr>
      <w:r>
        <w:rPr>
          <w:sz w:val="20"/>
          <w:szCs w:val="20"/>
        </w:rPr>
        <w:t>F2.6</w:t>
      </w:r>
      <w:r>
        <w:rPr>
          <w:sz w:val="20"/>
          <w:szCs w:val="20"/>
        </w:rPr>
        <w:tab/>
        <w:t>The Provider must make available accessible information for Service Users, carers and the general public on raising concerns and making complaints in order to help prevent abuse.</w:t>
      </w:r>
    </w:p>
    <w:p w:rsidR="0018691C" w:rsidRDefault="0018691C">
      <w:pPr>
        <w:rPr>
          <w:sz w:val="20"/>
          <w:szCs w:val="20"/>
        </w:rPr>
      </w:pPr>
    </w:p>
    <w:p w:rsidR="0018691C" w:rsidRDefault="0018691C">
      <w:pPr>
        <w:ind w:left="720" w:hanging="720"/>
        <w:rPr>
          <w:sz w:val="20"/>
          <w:szCs w:val="20"/>
        </w:rPr>
      </w:pPr>
      <w:r>
        <w:rPr>
          <w:sz w:val="20"/>
          <w:szCs w:val="20"/>
        </w:rPr>
        <w:t>F2.7</w:t>
      </w:r>
      <w:r>
        <w:rPr>
          <w:sz w:val="20"/>
          <w:szCs w:val="20"/>
        </w:rPr>
        <w:tab/>
        <w:t xml:space="preserve">The Provider must ensure that Staff </w:t>
      </w:r>
      <w:proofErr w:type="gramStart"/>
      <w:r>
        <w:rPr>
          <w:sz w:val="20"/>
          <w:szCs w:val="20"/>
        </w:rPr>
        <w:t>contact</w:t>
      </w:r>
      <w:proofErr w:type="gramEnd"/>
      <w:r>
        <w:rPr>
          <w:sz w:val="20"/>
          <w:szCs w:val="20"/>
        </w:rPr>
        <w:t xml:space="preserve"> with Service Users does not directly or indirectly allow access by another person who is not subject to the provisions of the London wide safeguarding procedures.</w:t>
      </w:r>
    </w:p>
    <w:p w:rsidR="0018691C" w:rsidRDefault="0018691C">
      <w:pPr>
        <w:rPr>
          <w:sz w:val="20"/>
          <w:szCs w:val="20"/>
        </w:rPr>
      </w:pPr>
    </w:p>
    <w:p w:rsidR="0018691C" w:rsidRDefault="0018691C">
      <w:pPr>
        <w:ind w:left="720" w:hanging="720"/>
        <w:rPr>
          <w:sz w:val="20"/>
          <w:szCs w:val="20"/>
        </w:rPr>
      </w:pPr>
      <w:r>
        <w:rPr>
          <w:sz w:val="20"/>
          <w:szCs w:val="20"/>
        </w:rPr>
        <w:t>F2.8</w:t>
      </w:r>
      <w:r>
        <w:rPr>
          <w:sz w:val="20"/>
          <w:szCs w:val="20"/>
        </w:rPr>
        <w:tab/>
        <w:t xml:space="preserve">The Provider must have Codes of Conduct in place for all staff that set out standards of conduct especially in relation to personal and sexual relationships between people in a position of trust </w:t>
      </w:r>
      <w:r>
        <w:rPr>
          <w:sz w:val="20"/>
          <w:szCs w:val="20"/>
        </w:rPr>
        <w:lastRenderedPageBreak/>
        <w:t>and Service Users.</w:t>
      </w:r>
    </w:p>
    <w:p w:rsidR="0018691C" w:rsidRDefault="0018691C">
      <w:pPr>
        <w:rPr>
          <w:sz w:val="20"/>
          <w:szCs w:val="20"/>
        </w:rPr>
      </w:pPr>
    </w:p>
    <w:p w:rsidR="0018691C" w:rsidRDefault="0018691C">
      <w:pPr>
        <w:ind w:left="720" w:hanging="720"/>
        <w:rPr>
          <w:sz w:val="20"/>
          <w:szCs w:val="20"/>
        </w:rPr>
      </w:pPr>
      <w:r>
        <w:rPr>
          <w:sz w:val="20"/>
          <w:szCs w:val="20"/>
        </w:rPr>
        <w:t>F2.9</w:t>
      </w:r>
      <w:r>
        <w:rPr>
          <w:sz w:val="20"/>
          <w:szCs w:val="20"/>
        </w:rPr>
        <w:tab/>
        <w:t>The Provider must ensure procedures are in place to deal with any disclosure of abuse (from any source) and these procedures should comply with the London multi-agency policy and procedures to safeguard adults from abuse and where necessary comply with the London Child Protection Procedures 2014.</w:t>
      </w:r>
    </w:p>
    <w:p w:rsidR="0018691C" w:rsidRDefault="0018691C">
      <w:pPr>
        <w:rPr>
          <w:sz w:val="20"/>
          <w:szCs w:val="20"/>
        </w:rPr>
      </w:pPr>
    </w:p>
    <w:p w:rsidR="0018691C" w:rsidRDefault="0018691C">
      <w:pPr>
        <w:ind w:left="720" w:hanging="720"/>
        <w:rPr>
          <w:sz w:val="20"/>
          <w:szCs w:val="20"/>
        </w:rPr>
      </w:pPr>
      <w:r>
        <w:rPr>
          <w:sz w:val="20"/>
          <w:szCs w:val="20"/>
        </w:rPr>
        <w:t>F2.10</w:t>
      </w:r>
      <w:r>
        <w:rPr>
          <w:sz w:val="20"/>
          <w:szCs w:val="20"/>
        </w:rPr>
        <w:tab/>
        <w:t xml:space="preserve">The Provider must ensure that </w:t>
      </w:r>
      <w:proofErr w:type="gramStart"/>
      <w:r>
        <w:rPr>
          <w:sz w:val="20"/>
          <w:szCs w:val="20"/>
        </w:rPr>
        <w:t>staff know</w:t>
      </w:r>
      <w:proofErr w:type="gramEnd"/>
      <w:r>
        <w:rPr>
          <w:sz w:val="20"/>
          <w:szCs w:val="20"/>
        </w:rPr>
        <w:t xml:space="preserve"> about the requirements to make accurate, factual records at the time of the concern.  Staff should be given appropriate training and support to be able to record any concerns or events brought to their attention appropriately.</w:t>
      </w:r>
    </w:p>
    <w:p w:rsidR="0018691C" w:rsidRDefault="0018691C">
      <w:pPr>
        <w:ind w:left="720" w:hanging="720"/>
        <w:rPr>
          <w:sz w:val="20"/>
          <w:szCs w:val="20"/>
        </w:rPr>
      </w:pPr>
    </w:p>
    <w:p w:rsidR="0018691C" w:rsidRDefault="0018691C">
      <w:pPr>
        <w:ind w:left="720" w:hanging="720"/>
        <w:jc w:val="left"/>
        <w:rPr>
          <w:sz w:val="20"/>
          <w:szCs w:val="20"/>
        </w:rPr>
      </w:pPr>
      <w:r>
        <w:rPr>
          <w:sz w:val="20"/>
          <w:szCs w:val="20"/>
        </w:rPr>
        <w:t>F2.11</w:t>
      </w:r>
      <w:r>
        <w:rPr>
          <w:sz w:val="20"/>
          <w:szCs w:val="20"/>
        </w:rPr>
        <w:tab/>
        <w:t>When the Provider has safeguarding concerns about a child, use the following process outlined in the flowchart below to make a referral to the Council</w:t>
      </w:r>
      <w:r>
        <w:rPr>
          <w:sz w:val="20"/>
          <w:szCs w:val="20"/>
          <w:lang w:val="en-US"/>
        </w:rPr>
        <w:t>’</w:t>
      </w:r>
      <w:r>
        <w:rPr>
          <w:sz w:val="20"/>
          <w:szCs w:val="20"/>
        </w:rPr>
        <w:t>s Children</w:t>
      </w:r>
      <w:r>
        <w:rPr>
          <w:sz w:val="20"/>
          <w:szCs w:val="20"/>
          <w:lang w:val="en-US"/>
        </w:rPr>
        <w:t>’</w:t>
      </w:r>
      <w:r>
        <w:rPr>
          <w:sz w:val="20"/>
          <w:szCs w:val="20"/>
        </w:rPr>
        <w:t xml:space="preserve">s Services. </w:t>
      </w:r>
    </w:p>
    <w:p w:rsidR="0018691C" w:rsidRDefault="0018691C">
      <w:pPr>
        <w:ind w:left="720"/>
        <w:jc w:val="left"/>
        <w:rPr>
          <w:sz w:val="20"/>
          <w:szCs w:val="20"/>
        </w:rPr>
      </w:pPr>
      <w:r>
        <w:rPr>
          <w:sz w:val="20"/>
          <w:szCs w:val="20"/>
        </w:rPr>
        <w:t xml:space="preserve">The Multi-Agency Referral Form featured in the process can be accessed at; </w:t>
      </w:r>
    </w:p>
    <w:p w:rsidR="0018691C" w:rsidRDefault="00B87F56">
      <w:pPr>
        <w:ind w:firstLine="720"/>
        <w:jc w:val="left"/>
        <w:rPr>
          <w:sz w:val="20"/>
          <w:szCs w:val="20"/>
        </w:rPr>
      </w:pPr>
      <w:hyperlink r:id="rId30" w:history="1">
        <w:r w:rsidR="0018691C">
          <w:rPr>
            <w:color w:val="0000FF"/>
            <w:sz w:val="20"/>
            <w:szCs w:val="20"/>
            <w:u w:val="single"/>
          </w:rPr>
          <w:t>https://www.havering.gov.uk/Pages/Services/Children-and-young-people-child-protection.aspx</w:t>
        </w:r>
      </w:hyperlink>
    </w:p>
    <w:p w:rsidR="0018691C" w:rsidRDefault="0018691C">
      <w:pPr>
        <w:ind w:left="720" w:hanging="720"/>
        <w:rPr>
          <w:sz w:val="20"/>
          <w:szCs w:val="20"/>
        </w:rPr>
      </w:pPr>
    </w:p>
    <w:p w:rsidR="0018691C" w:rsidRDefault="0018691C">
      <w:pPr>
        <w:ind w:left="720" w:hanging="720"/>
        <w:rPr>
          <w:sz w:val="20"/>
          <w:szCs w:val="20"/>
        </w:rPr>
      </w:pPr>
    </w:p>
    <w:p w:rsidR="0018691C" w:rsidRDefault="0018691C">
      <w:pPr>
        <w:ind w:left="720" w:hanging="720"/>
        <w:rPr>
          <w:sz w:val="20"/>
          <w:szCs w:val="20"/>
        </w:rPr>
      </w:pPr>
    </w:p>
    <w:p w:rsidR="0018691C" w:rsidRDefault="00607E57">
      <w:pPr>
        <w:pBdr>
          <w:top w:val="single" w:sz="2" w:space="1" w:color="auto"/>
          <w:left w:val="single" w:sz="2" w:space="1" w:color="auto"/>
          <w:bottom w:val="single" w:sz="2" w:space="1" w:color="auto"/>
          <w:right w:val="single" w:sz="2" w:space="1" w:color="auto"/>
        </w:pBdr>
        <w:jc w:val="center"/>
        <w:rPr>
          <w:sz w:val="20"/>
          <w:szCs w:val="20"/>
        </w:rPr>
      </w:pPr>
      <w:r>
        <w:rPr>
          <w:noProof/>
          <w:sz w:val="20"/>
          <w:szCs w:val="20"/>
        </w:rPr>
        <w:drawing>
          <wp:inline distT="0" distB="0" distL="0" distR="0">
            <wp:extent cx="4191000"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0" cy="5753100"/>
                    </a:xfrm>
                    <a:prstGeom prst="rect">
                      <a:avLst/>
                    </a:prstGeom>
                    <a:noFill/>
                    <a:ln>
                      <a:noFill/>
                    </a:ln>
                  </pic:spPr>
                </pic:pic>
              </a:graphicData>
            </a:graphic>
          </wp:inline>
        </w:drawing>
      </w:r>
    </w:p>
    <w:p w:rsidR="0018691C" w:rsidRDefault="0018691C">
      <w:pPr>
        <w:rPr>
          <w:sz w:val="20"/>
          <w:szCs w:val="20"/>
        </w:rPr>
      </w:pPr>
    </w:p>
    <w:p w:rsidR="0018691C" w:rsidRDefault="0018691C">
      <w:pPr>
        <w:rPr>
          <w:b/>
          <w:bCs/>
          <w:sz w:val="20"/>
          <w:szCs w:val="20"/>
        </w:rPr>
      </w:pPr>
    </w:p>
    <w:p w:rsidR="0018691C" w:rsidRDefault="0018691C">
      <w:pPr>
        <w:rPr>
          <w:b/>
          <w:bCs/>
          <w:sz w:val="20"/>
          <w:szCs w:val="20"/>
        </w:rPr>
      </w:pPr>
      <w:r>
        <w:rPr>
          <w:b/>
          <w:bCs/>
          <w:sz w:val="20"/>
          <w:szCs w:val="20"/>
        </w:rPr>
        <w:t>F3</w:t>
      </w:r>
      <w:r>
        <w:rPr>
          <w:b/>
          <w:bCs/>
          <w:sz w:val="20"/>
          <w:szCs w:val="20"/>
        </w:rPr>
        <w:tab/>
        <w:t>TRAINING</w:t>
      </w:r>
    </w:p>
    <w:p w:rsidR="0018691C" w:rsidRDefault="0018691C">
      <w:pPr>
        <w:rPr>
          <w:sz w:val="20"/>
          <w:szCs w:val="20"/>
        </w:rPr>
      </w:pPr>
    </w:p>
    <w:p w:rsidR="0018691C" w:rsidRDefault="0018691C">
      <w:pPr>
        <w:ind w:left="720" w:hanging="720"/>
        <w:rPr>
          <w:sz w:val="20"/>
          <w:szCs w:val="20"/>
        </w:rPr>
      </w:pPr>
      <w:r>
        <w:rPr>
          <w:sz w:val="20"/>
          <w:szCs w:val="20"/>
        </w:rPr>
        <w:t>F3.1</w:t>
      </w:r>
      <w:r>
        <w:rPr>
          <w:sz w:val="20"/>
          <w:szCs w:val="20"/>
        </w:rPr>
        <w:tab/>
        <w:t>The Provider must ensure that safeguarding is included in induction and training at a level that is commensurate with staff members</w:t>
      </w:r>
      <w:r>
        <w:rPr>
          <w:sz w:val="20"/>
          <w:szCs w:val="20"/>
          <w:lang w:val="en-US"/>
        </w:rPr>
        <w:t>’</w:t>
      </w:r>
      <w:r>
        <w:rPr>
          <w:sz w:val="20"/>
          <w:szCs w:val="20"/>
        </w:rPr>
        <w:t xml:space="preserve"> roles in the safeguarding process. On-going support and awareness of, and other issues about, safeguarding should be addressed in regular, recorded supervision</w:t>
      </w:r>
    </w:p>
    <w:p w:rsidR="0018691C" w:rsidRDefault="0018691C">
      <w:pPr>
        <w:rPr>
          <w:sz w:val="20"/>
          <w:szCs w:val="20"/>
        </w:rPr>
      </w:pPr>
    </w:p>
    <w:p w:rsidR="0018691C" w:rsidRDefault="0018691C">
      <w:pPr>
        <w:ind w:left="720" w:hanging="720"/>
        <w:rPr>
          <w:sz w:val="20"/>
          <w:szCs w:val="20"/>
        </w:rPr>
      </w:pPr>
      <w:r>
        <w:rPr>
          <w:sz w:val="20"/>
          <w:szCs w:val="20"/>
        </w:rPr>
        <w:t>F3.2</w:t>
      </w:r>
      <w:r>
        <w:rPr>
          <w:sz w:val="20"/>
          <w:szCs w:val="20"/>
        </w:rPr>
        <w:tab/>
        <w:t xml:space="preserve">The Provider must ensure that all staff </w:t>
      </w:r>
      <w:proofErr w:type="gramStart"/>
      <w:r>
        <w:rPr>
          <w:sz w:val="20"/>
          <w:szCs w:val="20"/>
        </w:rPr>
        <w:t>receive</w:t>
      </w:r>
      <w:proofErr w:type="gramEnd"/>
      <w:r>
        <w:rPr>
          <w:sz w:val="20"/>
          <w:szCs w:val="20"/>
        </w:rPr>
        <w:t xml:space="preserve"> awareness training in order that abuse can be prevented.  The Provider must ensure that the identification of vulnerability and an assessment of risk of abuse are integrated into assessment practice and in risk assessment protocols.</w:t>
      </w:r>
    </w:p>
    <w:p w:rsidR="0018691C" w:rsidRDefault="0018691C">
      <w:pPr>
        <w:rPr>
          <w:sz w:val="20"/>
          <w:szCs w:val="20"/>
        </w:rPr>
      </w:pPr>
    </w:p>
    <w:p w:rsidR="0018691C" w:rsidRDefault="0018691C">
      <w:pPr>
        <w:ind w:left="720" w:hanging="720"/>
        <w:rPr>
          <w:b/>
          <w:bCs/>
          <w:sz w:val="20"/>
          <w:szCs w:val="20"/>
        </w:rPr>
      </w:pPr>
      <w:r>
        <w:rPr>
          <w:sz w:val="20"/>
          <w:szCs w:val="20"/>
        </w:rPr>
        <w:t>F3.3</w:t>
      </w:r>
      <w:r>
        <w:rPr>
          <w:sz w:val="20"/>
          <w:szCs w:val="20"/>
        </w:rPr>
        <w:tab/>
        <w:t>To the extent the training below applies the Provider must ensure that they have training and procedures that enable staff to:</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identify people who are particularly at risk from abuse.</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recognise risks from different sources and in different situations.</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recognise abusive behaviour in other service users, colleagues and family members.</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know about the routes for making a referral and channels of communication within and beyond the agency.</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be assured about the protection for whistle blowers.</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eastAsia="Times New Roman"/>
          <w:sz w:val="20"/>
          <w:szCs w:val="20"/>
        </w:rPr>
        <w:t>work</w:t>
      </w:r>
      <w:proofErr w:type="gramEnd"/>
      <w:r>
        <w:rPr>
          <w:rFonts w:eastAsia="Times New Roman"/>
          <w:sz w:val="20"/>
          <w:szCs w:val="20"/>
        </w:rPr>
        <w:t xml:space="preserve"> within best practice as specified in contracts.</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work within and co-operate with regulatory mechanisms.</w:t>
      </w:r>
    </w:p>
    <w:p w:rsidR="0018691C" w:rsidRDefault="0018691C">
      <w:pPr>
        <w:ind w:left="1080" w:hanging="360"/>
        <w:jc w:val="left"/>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proofErr w:type="gramStart"/>
      <w:r>
        <w:rPr>
          <w:rFonts w:eastAsia="Times New Roman"/>
          <w:sz w:val="20"/>
          <w:szCs w:val="20"/>
        </w:rPr>
        <w:t>work</w:t>
      </w:r>
      <w:proofErr w:type="gramEnd"/>
      <w:r>
        <w:rPr>
          <w:rFonts w:eastAsia="Times New Roman"/>
          <w:sz w:val="20"/>
          <w:szCs w:val="20"/>
        </w:rPr>
        <w:t xml:space="preserve"> within agreed operational guidelines to maintain best practice in relation to:</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r>
        <w:rPr>
          <w:rFonts w:eastAsia="Times New Roman"/>
          <w:sz w:val="20"/>
          <w:szCs w:val="20"/>
        </w:rPr>
        <w:t>challenging behaviour</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proofErr w:type="gramStart"/>
      <w:r>
        <w:rPr>
          <w:rFonts w:eastAsia="Times New Roman"/>
          <w:sz w:val="20"/>
          <w:szCs w:val="20"/>
        </w:rPr>
        <w:t>personal</w:t>
      </w:r>
      <w:proofErr w:type="gramEnd"/>
      <w:r>
        <w:rPr>
          <w:rFonts w:eastAsia="Times New Roman"/>
          <w:sz w:val="20"/>
          <w:szCs w:val="20"/>
        </w:rPr>
        <w:t xml:space="preserve"> and intimate care</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proofErr w:type="gramStart"/>
      <w:r>
        <w:rPr>
          <w:rFonts w:eastAsia="Times New Roman"/>
          <w:sz w:val="20"/>
          <w:szCs w:val="20"/>
        </w:rPr>
        <w:t>physical</w:t>
      </w:r>
      <w:proofErr w:type="gramEnd"/>
      <w:r>
        <w:rPr>
          <w:rFonts w:eastAsia="Times New Roman"/>
          <w:sz w:val="20"/>
          <w:szCs w:val="20"/>
        </w:rPr>
        <w:t xml:space="preserve"> interventions (formerly control and restraint) in line with new codes of practice</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proofErr w:type="gramStart"/>
      <w:r>
        <w:rPr>
          <w:rFonts w:eastAsia="Times New Roman"/>
          <w:sz w:val="20"/>
          <w:szCs w:val="20"/>
        </w:rPr>
        <w:t>sexuality</w:t>
      </w:r>
      <w:proofErr w:type="gramEnd"/>
      <w:r>
        <w:rPr>
          <w:rFonts w:eastAsia="Times New Roman"/>
          <w:sz w:val="20"/>
          <w:szCs w:val="20"/>
        </w:rPr>
        <w:t xml:space="preserve"> and relationships</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proofErr w:type="gramStart"/>
      <w:r>
        <w:rPr>
          <w:rFonts w:eastAsia="Times New Roman"/>
          <w:sz w:val="20"/>
          <w:szCs w:val="20"/>
        </w:rPr>
        <w:t>medication</w:t>
      </w:r>
      <w:proofErr w:type="gramEnd"/>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r>
        <w:rPr>
          <w:rFonts w:eastAsia="Times New Roman"/>
          <w:sz w:val="20"/>
          <w:szCs w:val="20"/>
        </w:rPr>
        <w:t>handling service users</w:t>
      </w:r>
      <w:r>
        <w:rPr>
          <w:rFonts w:eastAsia="Times New Roman"/>
          <w:sz w:val="20"/>
          <w:szCs w:val="20"/>
          <w:lang w:val="en-US"/>
        </w:rPr>
        <w:t>’</w:t>
      </w:r>
      <w:r>
        <w:rPr>
          <w:rFonts w:eastAsia="Times New Roman"/>
          <w:sz w:val="20"/>
          <w:szCs w:val="20"/>
        </w:rPr>
        <w:t xml:space="preserve"> money</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proofErr w:type="gramStart"/>
      <w:r>
        <w:rPr>
          <w:rFonts w:eastAsia="Times New Roman"/>
          <w:sz w:val="20"/>
          <w:szCs w:val="20"/>
        </w:rPr>
        <w:t>risk</w:t>
      </w:r>
      <w:proofErr w:type="gramEnd"/>
      <w:r>
        <w:rPr>
          <w:rFonts w:eastAsia="Times New Roman"/>
          <w:sz w:val="20"/>
          <w:szCs w:val="20"/>
        </w:rPr>
        <w:t xml:space="preserve"> assessment and management</w:t>
      </w:r>
    </w:p>
    <w:p w:rsidR="0018691C" w:rsidRDefault="0018691C">
      <w:pPr>
        <w:ind w:left="1571" w:hanging="425"/>
        <w:jc w:val="left"/>
        <w:rPr>
          <w:rFonts w:eastAsia="Times New Roman"/>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ab/>
      </w:r>
      <w:proofErr w:type="gramStart"/>
      <w:r>
        <w:rPr>
          <w:rFonts w:eastAsia="Times New Roman"/>
          <w:sz w:val="20"/>
          <w:szCs w:val="20"/>
        </w:rPr>
        <w:t>racial</w:t>
      </w:r>
      <w:proofErr w:type="gramEnd"/>
      <w:r>
        <w:rPr>
          <w:rFonts w:eastAsia="Times New Roman"/>
          <w:sz w:val="20"/>
          <w:szCs w:val="20"/>
        </w:rPr>
        <w:t xml:space="preserve"> harassment</w:t>
      </w: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b/>
          <w:bCs/>
          <w:i/>
          <w:iCs/>
          <w:sz w:val="20"/>
          <w:szCs w:val="20"/>
        </w:rPr>
      </w:pPr>
    </w:p>
    <w:p w:rsidR="0018691C" w:rsidRDefault="0018691C">
      <w:pPr>
        <w:jc w:val="center"/>
        <w:rPr>
          <w:b/>
          <w:bCs/>
          <w:sz w:val="20"/>
          <w:szCs w:val="20"/>
        </w:rPr>
      </w:pPr>
      <w:r>
        <w:rPr>
          <w:b/>
          <w:bCs/>
          <w:sz w:val="20"/>
          <w:szCs w:val="20"/>
        </w:rPr>
        <w:t>APPENDIX G: INCIDENTS REQUIRING REPORTING PROCEDURE</w:t>
      </w:r>
    </w:p>
    <w:p w:rsidR="0018691C" w:rsidRDefault="0018691C">
      <w:pPr>
        <w:rPr>
          <w:b/>
          <w:bCs/>
          <w:sz w:val="20"/>
          <w:szCs w:val="20"/>
        </w:rPr>
      </w:pPr>
    </w:p>
    <w:p w:rsidR="0018691C" w:rsidRDefault="0018691C">
      <w:pPr>
        <w:jc w:val="center"/>
        <w:rPr>
          <w:b/>
          <w:bCs/>
          <w:sz w:val="20"/>
          <w:szCs w:val="20"/>
        </w:rPr>
      </w:pPr>
      <w:r>
        <w:rPr>
          <w:b/>
          <w:bCs/>
          <w:sz w:val="20"/>
          <w:szCs w:val="20"/>
        </w:rPr>
        <w:t>Any refusal to screen or treat due to safeguarding concerns</w:t>
      </w: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left"/>
        <w:rPr>
          <w:sz w:val="20"/>
          <w:szCs w:val="20"/>
        </w:rPr>
      </w:pPr>
    </w:p>
    <w:p w:rsidR="0018691C" w:rsidRDefault="0018691C">
      <w:pPr>
        <w:jc w:val="center"/>
        <w:rPr>
          <w:sz w:val="20"/>
          <w:szCs w:val="20"/>
        </w:rPr>
      </w:pPr>
      <w:r>
        <w:rPr>
          <w:b/>
          <w:bCs/>
          <w:sz w:val="20"/>
          <w:szCs w:val="20"/>
        </w:rPr>
        <w:t>APPENDIX H: INFORMATION PROVISION</w:t>
      </w:r>
    </w:p>
    <w:p w:rsidR="0018691C" w:rsidRDefault="0018691C">
      <w:pPr>
        <w:rPr>
          <w:b/>
          <w:bCs/>
          <w:sz w:val="20"/>
          <w:szCs w:val="20"/>
        </w:rPr>
      </w:pPr>
    </w:p>
    <w:p w:rsidR="0018691C" w:rsidRDefault="0018691C">
      <w:pPr>
        <w:jc w:val="center"/>
        <w:rPr>
          <w:b/>
          <w:bCs/>
          <w:sz w:val="22"/>
          <w:szCs w:val="22"/>
        </w:rPr>
      </w:pPr>
      <w:r>
        <w:rPr>
          <w:b/>
          <w:bCs/>
          <w:sz w:val="22"/>
          <w:szCs w:val="22"/>
        </w:rPr>
        <w:lastRenderedPageBreak/>
        <w:t xml:space="preserve">Assessment and Supply Form for </w:t>
      </w:r>
    </w:p>
    <w:p w:rsidR="0018691C" w:rsidRDefault="0018691C">
      <w:pPr>
        <w:jc w:val="center"/>
        <w:rPr>
          <w:b/>
          <w:bCs/>
          <w:sz w:val="22"/>
          <w:szCs w:val="22"/>
        </w:rPr>
      </w:pPr>
      <w:r>
        <w:rPr>
          <w:b/>
          <w:bCs/>
          <w:sz w:val="22"/>
          <w:szCs w:val="22"/>
        </w:rPr>
        <w:t>Emergency Hormonal Contraception (EHC)</w:t>
      </w:r>
    </w:p>
    <w:p w:rsidR="0018691C" w:rsidRDefault="0018691C">
      <w:pPr>
        <w:jc w:val="center"/>
        <w:rPr>
          <w:b/>
          <w:bCs/>
          <w:sz w:val="22"/>
          <w:szCs w:val="22"/>
        </w:rPr>
      </w:pPr>
    </w:p>
    <w:p w:rsidR="0018691C" w:rsidRDefault="0018691C">
      <w:pPr>
        <w:jc w:val="center"/>
        <w:rPr>
          <w:b/>
          <w:bCs/>
          <w:sz w:val="22"/>
          <w:szCs w:val="22"/>
        </w:rPr>
      </w:pPr>
    </w:p>
    <w:p w:rsidR="0018691C" w:rsidRDefault="0018691C">
      <w:pPr>
        <w:jc w:val="center"/>
        <w:rPr>
          <w:b/>
          <w:bCs/>
          <w:sz w:val="22"/>
          <w:szCs w:val="22"/>
        </w:rPr>
      </w:pPr>
    </w:p>
    <w:p w:rsidR="0018691C" w:rsidRDefault="0018691C">
      <w:pPr>
        <w:jc w:val="center"/>
        <w:rPr>
          <w:b/>
          <w:bCs/>
          <w:sz w:val="22"/>
          <w:szCs w:val="22"/>
        </w:rPr>
      </w:pPr>
      <w:r>
        <w:rPr>
          <w:b/>
          <w:bCs/>
          <w:sz w:val="22"/>
          <w:szCs w:val="22"/>
        </w:rPr>
        <w:t>This form should be completed for each patient and stored safely and securely in accordance with the Data Protection Act and terms and conditions of this contract.</w:t>
      </w:r>
    </w:p>
    <w:p w:rsidR="0018691C" w:rsidRDefault="0018691C">
      <w:pPr>
        <w:jc w:val="center"/>
        <w:rPr>
          <w:b/>
          <w:bCs/>
          <w:sz w:val="22"/>
          <w:szCs w:val="22"/>
        </w:rPr>
      </w:pPr>
      <w:r>
        <w:rPr>
          <w:b/>
          <w:bCs/>
          <w:sz w:val="22"/>
          <w:szCs w:val="22"/>
        </w:rPr>
        <w:t xml:space="preserve">For auditing purposes, the Council will request copies of these forms. </w:t>
      </w:r>
    </w:p>
    <w:p w:rsidR="0018691C" w:rsidRDefault="0018691C">
      <w:pPr>
        <w:jc w:val="center"/>
        <w:rPr>
          <w:b/>
          <w:bCs/>
          <w:sz w:val="22"/>
          <w:szCs w:val="22"/>
        </w:rPr>
      </w:pPr>
    </w:p>
    <w:p w:rsidR="0018691C" w:rsidRDefault="0018691C">
      <w:pPr>
        <w:jc w:val="center"/>
        <w:rPr>
          <w:b/>
          <w:bCs/>
          <w:sz w:val="22"/>
          <w:szCs w:val="22"/>
        </w:rPr>
      </w:pPr>
    </w:p>
    <w:p w:rsidR="0018691C" w:rsidRDefault="0018691C">
      <w:pPr>
        <w:jc w:val="center"/>
        <w:rPr>
          <w:b/>
          <w:bCs/>
          <w:sz w:val="22"/>
          <w:szCs w:val="22"/>
        </w:rPr>
      </w:pPr>
      <w:r>
        <w:rPr>
          <w:b/>
          <w:bCs/>
          <w:sz w:val="22"/>
          <w:szCs w:val="22"/>
        </w:rPr>
        <w:t xml:space="preserve"> </w:t>
      </w:r>
    </w:p>
    <w:p w:rsidR="0018691C" w:rsidRDefault="0018691C">
      <w:pPr>
        <w:jc w:val="center"/>
        <w:rPr>
          <w:b/>
          <w:bCs/>
          <w:sz w:val="22"/>
          <w:szCs w:val="22"/>
        </w:rPr>
      </w:pPr>
    </w:p>
    <w:p w:rsidR="0018691C" w:rsidRDefault="0018691C">
      <w:pPr>
        <w:rPr>
          <w:b/>
          <w:bCs/>
          <w:sz w:val="22"/>
          <w:szCs w:val="22"/>
          <w:u w:val="single"/>
        </w:rPr>
      </w:pPr>
    </w:p>
    <w:p w:rsidR="0018691C" w:rsidRDefault="0018691C">
      <w:pPr>
        <w:jc w:val="left"/>
        <w:rPr>
          <w:rFonts w:ascii="Calibri" w:hAnsi="Calibri" w:cs="Calibri"/>
          <w:b/>
          <w:bCs/>
          <w:sz w:val="22"/>
          <w:szCs w:val="22"/>
        </w:rPr>
      </w:pPr>
    </w:p>
    <w:p w:rsidR="0018691C" w:rsidRDefault="0018691C">
      <w:pPr>
        <w:jc w:val="center"/>
        <w:rPr>
          <w:sz w:val="20"/>
          <w:szCs w:val="20"/>
        </w:rPr>
      </w:pPr>
      <w:r>
        <w:rPr>
          <w:b/>
          <w:bCs/>
          <w:i/>
          <w:iCs/>
          <w:sz w:val="20"/>
          <w:szCs w:val="20"/>
        </w:rPr>
        <w:br w:type="page"/>
      </w:r>
      <w:r>
        <w:rPr>
          <w:b/>
          <w:bCs/>
          <w:sz w:val="20"/>
          <w:szCs w:val="20"/>
        </w:rPr>
        <w:lastRenderedPageBreak/>
        <w:t>APPENDIX I: TRANSFER OF AND DISCHARGE FROM CARE PROTOCOLS</w:t>
      </w:r>
    </w:p>
    <w:p w:rsidR="0018691C" w:rsidRDefault="0018691C">
      <w:pPr>
        <w:rPr>
          <w:sz w:val="20"/>
          <w:szCs w:val="20"/>
        </w:rPr>
      </w:pPr>
    </w:p>
    <w:p w:rsidR="0018691C" w:rsidRDefault="0018691C">
      <w:pPr>
        <w:jc w:val="center"/>
        <w:rPr>
          <w:b/>
          <w:bCs/>
          <w:sz w:val="20"/>
          <w:szCs w:val="20"/>
        </w:rPr>
      </w:pPr>
      <w:r>
        <w:rPr>
          <w:b/>
          <w:bCs/>
          <w:sz w:val="20"/>
          <w:szCs w:val="20"/>
        </w:rPr>
        <w:t>Not applicable</w:t>
      </w:r>
      <w:r>
        <w:rPr>
          <w:b/>
          <w:bCs/>
          <w:i/>
          <w:iCs/>
          <w:sz w:val="20"/>
          <w:szCs w:val="20"/>
        </w:rPr>
        <w:br w:type="page"/>
      </w:r>
      <w:r>
        <w:rPr>
          <w:b/>
          <w:bCs/>
          <w:sz w:val="20"/>
          <w:szCs w:val="20"/>
        </w:rPr>
        <w:lastRenderedPageBreak/>
        <w:t>APPENDIX J: SERVICE QUALITY PERFORMANCE REPORT</w:t>
      </w:r>
    </w:p>
    <w:p w:rsidR="0018691C" w:rsidRDefault="0018691C">
      <w:pPr>
        <w:jc w:val="left"/>
        <w:rPr>
          <w:b/>
          <w:bCs/>
          <w:sz w:val="20"/>
          <w:szCs w:val="20"/>
        </w:rPr>
      </w:pPr>
    </w:p>
    <w:p w:rsidR="0018691C" w:rsidRDefault="0018691C">
      <w:pPr>
        <w:jc w:val="left"/>
        <w:rPr>
          <w:sz w:val="20"/>
          <w:szCs w:val="20"/>
        </w:rPr>
      </w:pPr>
    </w:p>
    <w:p w:rsidR="0018691C" w:rsidRDefault="0018691C">
      <w:pPr>
        <w:jc w:val="center"/>
        <w:rPr>
          <w:b/>
          <w:bCs/>
          <w:sz w:val="20"/>
          <w:szCs w:val="20"/>
        </w:rPr>
      </w:pPr>
      <w:proofErr w:type="gramStart"/>
      <w:r>
        <w:rPr>
          <w:b/>
          <w:bCs/>
          <w:sz w:val="20"/>
          <w:szCs w:val="20"/>
        </w:rPr>
        <w:t>Numbers of staff completing safeguarding training levels 1, 2 &amp;3.</w:t>
      </w:r>
      <w:proofErr w:type="gramEnd"/>
      <w:r>
        <w:rPr>
          <w:b/>
          <w:bCs/>
          <w:sz w:val="20"/>
          <w:szCs w:val="20"/>
        </w:rPr>
        <w:br w:type="page"/>
      </w:r>
      <w:r>
        <w:rPr>
          <w:b/>
          <w:bCs/>
          <w:sz w:val="20"/>
          <w:szCs w:val="20"/>
        </w:rPr>
        <w:lastRenderedPageBreak/>
        <w:t>APPENDIX K: DETAILS OF REVIEW MEETINGS</w:t>
      </w:r>
    </w:p>
    <w:p w:rsidR="0018691C" w:rsidRDefault="0018691C">
      <w:pPr>
        <w:jc w:val="left"/>
        <w:rPr>
          <w:b/>
          <w:bCs/>
          <w:sz w:val="20"/>
          <w:szCs w:val="20"/>
        </w:rPr>
      </w:pPr>
    </w:p>
    <w:p w:rsidR="0018691C" w:rsidRDefault="0018691C">
      <w:pPr>
        <w:jc w:val="left"/>
        <w:rPr>
          <w:sz w:val="20"/>
          <w:szCs w:val="20"/>
        </w:rPr>
      </w:pPr>
    </w:p>
    <w:p w:rsidR="0018691C" w:rsidRDefault="0018691C">
      <w:pPr>
        <w:jc w:val="center"/>
        <w:rPr>
          <w:b/>
          <w:bCs/>
          <w:sz w:val="20"/>
          <w:szCs w:val="20"/>
        </w:rPr>
      </w:pPr>
      <w:r>
        <w:rPr>
          <w:b/>
          <w:bCs/>
          <w:sz w:val="20"/>
          <w:szCs w:val="20"/>
        </w:rPr>
        <w:t>Annual review meetings will take place to satisfy the requirement of the primary care waiver.</w:t>
      </w:r>
    </w:p>
    <w:p w:rsidR="0018691C" w:rsidRDefault="0018691C">
      <w:pPr>
        <w:jc w:val="left"/>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p>
    <w:p w:rsidR="0018691C" w:rsidRDefault="0018691C">
      <w:pPr>
        <w:jc w:val="center"/>
        <w:rPr>
          <w:b/>
          <w:bCs/>
          <w:sz w:val="20"/>
          <w:szCs w:val="20"/>
        </w:rPr>
      </w:pPr>
      <w:r>
        <w:rPr>
          <w:b/>
          <w:bCs/>
          <w:sz w:val="20"/>
          <w:szCs w:val="20"/>
        </w:rPr>
        <w:t>APPENDIX L: AGREED VARIATIONS</w:t>
      </w:r>
    </w:p>
    <w:p w:rsidR="0018691C" w:rsidRDefault="0018691C">
      <w:pPr>
        <w:rPr>
          <w:sz w:val="20"/>
          <w:szCs w:val="20"/>
        </w:rPr>
      </w:pPr>
    </w:p>
    <w:p w:rsidR="0018691C" w:rsidRDefault="0018691C">
      <w:pPr>
        <w:jc w:val="center"/>
        <w:rPr>
          <w:b/>
          <w:bCs/>
          <w:sz w:val="20"/>
          <w:szCs w:val="20"/>
        </w:rPr>
      </w:pPr>
      <w:r>
        <w:rPr>
          <w:b/>
          <w:bCs/>
          <w:sz w:val="20"/>
          <w:szCs w:val="20"/>
        </w:rPr>
        <w:t>Not applicable</w:t>
      </w:r>
      <w:r>
        <w:rPr>
          <w:sz w:val="20"/>
          <w:szCs w:val="20"/>
        </w:rPr>
        <w:br w:type="page"/>
      </w:r>
      <w:r>
        <w:rPr>
          <w:b/>
          <w:bCs/>
          <w:sz w:val="20"/>
          <w:szCs w:val="20"/>
        </w:rPr>
        <w:lastRenderedPageBreak/>
        <w:t>APPENDIX M: DISPUTE RESOLUTION</w:t>
      </w:r>
    </w:p>
    <w:p w:rsidR="0018691C" w:rsidRDefault="0018691C">
      <w:pPr>
        <w:rPr>
          <w:sz w:val="20"/>
          <w:szCs w:val="20"/>
        </w:rPr>
      </w:pPr>
    </w:p>
    <w:p w:rsidR="0018691C" w:rsidRDefault="0018691C">
      <w:pPr>
        <w:jc w:val="center"/>
        <w:rPr>
          <w:b/>
          <w:bCs/>
          <w:sz w:val="20"/>
          <w:szCs w:val="20"/>
        </w:rPr>
      </w:pPr>
      <w:r>
        <w:rPr>
          <w:b/>
          <w:bCs/>
          <w:sz w:val="20"/>
          <w:szCs w:val="20"/>
        </w:rPr>
        <w:t xml:space="preserve">Part 1 of Appendix M </w:t>
      </w:r>
      <w:r>
        <w:rPr>
          <w:b/>
          <w:bCs/>
          <w:sz w:val="20"/>
          <w:szCs w:val="20"/>
          <w:lang w:val="en-US"/>
        </w:rPr>
        <w:t>–</w:t>
      </w:r>
      <w:r>
        <w:rPr>
          <w:b/>
          <w:bCs/>
          <w:sz w:val="20"/>
          <w:szCs w:val="20"/>
        </w:rPr>
        <w:t xml:space="preserve"> Dispute Resolution Process</w:t>
      </w:r>
    </w:p>
    <w:p w:rsidR="0018691C" w:rsidRDefault="0018691C">
      <w:pPr>
        <w:rPr>
          <w:b/>
          <w:bCs/>
          <w:sz w:val="20"/>
          <w:szCs w:val="20"/>
        </w:rPr>
      </w:pPr>
    </w:p>
    <w:p w:rsidR="0018691C" w:rsidRDefault="0018691C">
      <w:pPr>
        <w:tabs>
          <w:tab w:val="left" w:pos="567"/>
        </w:tabs>
        <w:rPr>
          <w:rFonts w:eastAsia="Times New Roman"/>
          <w:sz w:val="20"/>
          <w:szCs w:val="20"/>
        </w:rPr>
      </w:pPr>
      <w:r>
        <w:rPr>
          <w:rFonts w:eastAsia="Times New Roman"/>
          <w:sz w:val="20"/>
          <w:szCs w:val="20"/>
        </w:rPr>
        <w:t>1.</w:t>
      </w:r>
      <w:r>
        <w:rPr>
          <w:rFonts w:eastAsia="Times New Roman"/>
          <w:sz w:val="20"/>
          <w:szCs w:val="20"/>
        </w:rPr>
        <w:tab/>
        <w:t>ESCALATED NEGOTIATION</w:t>
      </w:r>
    </w:p>
    <w:p w:rsidR="0018691C" w:rsidRDefault="0018691C">
      <w:pPr>
        <w:rPr>
          <w:sz w:val="20"/>
          <w:szCs w:val="20"/>
        </w:rPr>
      </w:pPr>
    </w:p>
    <w:p w:rsidR="0018691C" w:rsidRDefault="0018691C">
      <w:pPr>
        <w:tabs>
          <w:tab w:val="left" w:pos="567"/>
        </w:tabs>
        <w:ind w:left="567" w:hanging="567"/>
        <w:rPr>
          <w:rFonts w:eastAsia="Times New Roman"/>
          <w:sz w:val="20"/>
          <w:szCs w:val="20"/>
        </w:rPr>
      </w:pPr>
      <w:r>
        <w:rPr>
          <w:rFonts w:eastAsia="Times New Roman"/>
          <w:sz w:val="20"/>
          <w:szCs w:val="20"/>
        </w:rPr>
        <w:t>1.1</w:t>
      </w:r>
      <w:r>
        <w:rPr>
          <w:rFonts w:eastAsia="Times New Roman"/>
          <w:sz w:val="20"/>
          <w:szCs w:val="20"/>
        </w:rPr>
        <w:tab/>
        <w:t>Except to the extent that any injunction is sought relating to a matter arising out of clause B36 (Confidentiality), if any Dispute arises out of or in connection with this Contract, the Parties must first attempt to settle it by either of them making a written negotiation offer to the other, and during the 15 Business Days following receipt of the first such offer (the “Negotiation Period”) each of the Parties shall negotiate in good faith and be represented:</w:t>
      </w:r>
    </w:p>
    <w:p w:rsidR="0018691C" w:rsidRDefault="0018691C">
      <w:pPr>
        <w:tabs>
          <w:tab w:val="left" w:pos="425"/>
          <w:tab w:val="left" w:pos="1418"/>
        </w:tabs>
        <w:ind w:left="1418" w:hanging="850"/>
        <w:jc w:val="left"/>
        <w:rPr>
          <w:rFonts w:eastAsia="Times New Roman"/>
          <w:sz w:val="20"/>
          <w:szCs w:val="20"/>
        </w:rPr>
      </w:pPr>
      <w:r>
        <w:rPr>
          <w:rFonts w:eastAsia="Times New Roman"/>
          <w:sz w:val="20"/>
          <w:szCs w:val="20"/>
        </w:rPr>
        <w:t>1.1.1</w:t>
      </w:r>
      <w:r>
        <w:rPr>
          <w:rFonts w:eastAsia="Times New Roman"/>
          <w:sz w:val="20"/>
          <w:szCs w:val="20"/>
        </w:rPr>
        <w:tab/>
        <w:t>for the first 10 Business Days, by a senior person who where practicable has not had any direct day-to-day involvement in the matter that led to the Dispute and has authority to settle the Dispute; and</w:t>
      </w:r>
    </w:p>
    <w:p w:rsidR="0018691C" w:rsidRDefault="0018691C">
      <w:pPr>
        <w:tabs>
          <w:tab w:val="left" w:pos="425"/>
          <w:tab w:val="left" w:pos="1418"/>
        </w:tabs>
        <w:ind w:left="1418" w:hanging="850"/>
        <w:jc w:val="left"/>
        <w:rPr>
          <w:rFonts w:eastAsia="Times New Roman"/>
          <w:sz w:val="20"/>
          <w:szCs w:val="20"/>
        </w:rPr>
      </w:pPr>
      <w:r>
        <w:rPr>
          <w:rFonts w:eastAsia="Times New Roman"/>
          <w:sz w:val="20"/>
          <w:szCs w:val="20"/>
        </w:rPr>
        <w:t>1.1.2</w:t>
      </w:r>
      <w:r>
        <w:rPr>
          <w:rFonts w:eastAsia="Times New Roman"/>
          <w:sz w:val="20"/>
          <w:szCs w:val="20"/>
        </w:rPr>
        <w:tab/>
        <w:t xml:space="preserve">for the last 5 Business Days, by its chief executive, director, or board member who has authority to settle the </w:t>
      </w:r>
      <w:proofErr w:type="spellStart"/>
      <w:r>
        <w:rPr>
          <w:rFonts w:eastAsia="Times New Roman"/>
          <w:sz w:val="20"/>
          <w:szCs w:val="20"/>
        </w:rPr>
        <w:t>Dispute,provided</w:t>
      </w:r>
      <w:proofErr w:type="spellEnd"/>
      <w:r>
        <w:rPr>
          <w:rFonts w:eastAsia="Times New Roman"/>
          <w:sz w:val="20"/>
          <w:szCs w:val="20"/>
        </w:rPr>
        <w:t xml:space="preserve"> that no Party in Dispute where practicable shall be represented by the same individual under paragraphs 1.1.1 and 1.1.2.</w:t>
      </w:r>
    </w:p>
    <w:p w:rsidR="0018691C" w:rsidRDefault="0018691C">
      <w:pPr>
        <w:ind w:left="3960"/>
        <w:rPr>
          <w:sz w:val="20"/>
          <w:szCs w:val="20"/>
        </w:rPr>
      </w:pPr>
    </w:p>
    <w:p w:rsidR="0018691C" w:rsidRDefault="0018691C">
      <w:pPr>
        <w:tabs>
          <w:tab w:val="left" w:pos="567"/>
        </w:tabs>
        <w:ind w:left="360" w:hanging="360"/>
        <w:rPr>
          <w:rFonts w:eastAsia="Times New Roman"/>
          <w:sz w:val="20"/>
          <w:szCs w:val="20"/>
        </w:rPr>
      </w:pPr>
      <w:r>
        <w:rPr>
          <w:rFonts w:eastAsia="Times New Roman"/>
          <w:sz w:val="20"/>
          <w:szCs w:val="20"/>
        </w:rPr>
        <w:t>2</w:t>
      </w:r>
      <w:r>
        <w:rPr>
          <w:rFonts w:eastAsia="Times New Roman"/>
          <w:sz w:val="20"/>
          <w:szCs w:val="20"/>
        </w:rPr>
        <w:tab/>
        <w:t>MEDIATION</w:t>
      </w:r>
    </w:p>
    <w:p w:rsidR="0018691C" w:rsidRDefault="0018691C">
      <w:pPr>
        <w:ind w:left="360"/>
        <w:rPr>
          <w:sz w:val="20"/>
          <w:szCs w:val="20"/>
        </w:rPr>
      </w:pPr>
    </w:p>
    <w:p w:rsidR="0018691C" w:rsidRDefault="0018691C">
      <w:pPr>
        <w:tabs>
          <w:tab w:val="left" w:pos="567"/>
        </w:tabs>
        <w:ind w:left="567" w:hanging="567"/>
        <w:rPr>
          <w:sz w:val="20"/>
          <w:szCs w:val="20"/>
        </w:rPr>
      </w:pPr>
      <w:r>
        <w:rPr>
          <w:sz w:val="20"/>
          <w:szCs w:val="20"/>
        </w:rPr>
        <w:t>2.1</w:t>
      </w:r>
      <w:r>
        <w:rPr>
          <w:sz w:val="20"/>
          <w:szCs w:val="20"/>
        </w:rPr>
        <w:tab/>
        <w:t>If the Parties are unable to settle the Dispute by negotiation, they must within 5 Business Days after the end of the Negotiation Period submit the Dispute to mediation by CEDR or other independent body or organisation agreed between the Parties and set out in Part 2 of this Appendix M.</w:t>
      </w:r>
    </w:p>
    <w:p w:rsidR="0018691C" w:rsidRDefault="0018691C">
      <w:pPr>
        <w:tabs>
          <w:tab w:val="left" w:pos="567"/>
        </w:tabs>
        <w:ind w:left="567" w:hanging="567"/>
        <w:rPr>
          <w:sz w:val="20"/>
          <w:szCs w:val="20"/>
        </w:rPr>
      </w:pPr>
      <w:r>
        <w:rPr>
          <w:sz w:val="20"/>
          <w:szCs w:val="20"/>
        </w:rPr>
        <w:t>2.2</w:t>
      </w:r>
      <w:r>
        <w:rPr>
          <w:sz w:val="20"/>
          <w:szCs w:val="20"/>
        </w:rPr>
        <w:tab/>
        <w:t>The Parties will keep confidential and not use for any collateral or ulterior purpose all information, whether given orally, in writing or otherwise, arising out of or in connection with any mediation, including the fact of any settlement and its terms, save for the fact that the mediation is to take place or has taken place.</w:t>
      </w:r>
    </w:p>
    <w:p w:rsidR="0018691C" w:rsidRDefault="0018691C">
      <w:pPr>
        <w:tabs>
          <w:tab w:val="left" w:pos="567"/>
        </w:tabs>
        <w:ind w:left="567" w:hanging="567"/>
        <w:rPr>
          <w:sz w:val="20"/>
          <w:szCs w:val="20"/>
        </w:rPr>
      </w:pPr>
      <w:r>
        <w:rPr>
          <w:sz w:val="20"/>
          <w:szCs w:val="20"/>
        </w:rPr>
        <w:t>2.3</w:t>
      </w:r>
      <w:r>
        <w:rPr>
          <w:sz w:val="20"/>
          <w:szCs w:val="20"/>
        </w:rPr>
        <w:tab/>
        <w:t>All information, whether oral, in writing or otherwise, arising out of or in connection with any mediation will be without prejudice, privileged and not admissible as evidence or disclosable in any current or subsequent litigation or other proceedings whatsoever.</w:t>
      </w:r>
    </w:p>
    <w:p w:rsidR="0018691C" w:rsidRDefault="0018691C">
      <w:pPr>
        <w:rPr>
          <w:sz w:val="20"/>
          <w:szCs w:val="20"/>
        </w:rPr>
      </w:pPr>
    </w:p>
    <w:p w:rsidR="0018691C" w:rsidRDefault="0018691C">
      <w:pPr>
        <w:tabs>
          <w:tab w:val="left" w:pos="567"/>
        </w:tabs>
        <w:rPr>
          <w:sz w:val="20"/>
          <w:szCs w:val="20"/>
        </w:rPr>
      </w:pPr>
      <w:r>
        <w:rPr>
          <w:sz w:val="20"/>
          <w:szCs w:val="20"/>
        </w:rPr>
        <w:t>3.</w:t>
      </w:r>
      <w:r>
        <w:rPr>
          <w:sz w:val="20"/>
          <w:szCs w:val="20"/>
        </w:rPr>
        <w:tab/>
        <w:t>EXPERT DETERMINATION</w:t>
      </w:r>
    </w:p>
    <w:p w:rsidR="0018691C" w:rsidRDefault="0018691C">
      <w:pPr>
        <w:rPr>
          <w:sz w:val="20"/>
          <w:szCs w:val="20"/>
        </w:rPr>
      </w:pPr>
    </w:p>
    <w:p w:rsidR="0018691C" w:rsidRDefault="0018691C">
      <w:pPr>
        <w:ind w:left="567" w:hanging="567"/>
        <w:rPr>
          <w:sz w:val="20"/>
          <w:szCs w:val="20"/>
        </w:rPr>
      </w:pPr>
      <w:r>
        <w:rPr>
          <w:sz w:val="20"/>
          <w:szCs w:val="20"/>
        </w:rPr>
        <w:t>3.1</w:t>
      </w:r>
      <w:r>
        <w:rPr>
          <w:sz w:val="20"/>
          <w:szCs w:val="20"/>
        </w:rPr>
        <w:tab/>
        <w:t xml:space="preserve">If the Parties are unable to settle the Dispute through mediation, then either Party may give written notice to the other Party within 10 Business Days of closure of the failed mediation of its intention to refer the Dispute to expert determination. The Expert Determination Notice must include a brief statement of the issue or issues which it is desired to refer, the expertise required in the expert, and the solution sought. </w:t>
      </w:r>
    </w:p>
    <w:p w:rsidR="0018691C" w:rsidRDefault="0018691C">
      <w:pPr>
        <w:ind w:left="567" w:hanging="567"/>
        <w:rPr>
          <w:sz w:val="20"/>
          <w:szCs w:val="20"/>
        </w:rPr>
      </w:pPr>
    </w:p>
    <w:p w:rsidR="0018691C" w:rsidRDefault="0018691C">
      <w:pPr>
        <w:ind w:left="567" w:hanging="567"/>
        <w:rPr>
          <w:sz w:val="20"/>
          <w:szCs w:val="20"/>
        </w:rPr>
      </w:pPr>
      <w:r>
        <w:rPr>
          <w:sz w:val="20"/>
          <w:szCs w:val="20"/>
        </w:rPr>
        <w:t>3.2</w:t>
      </w:r>
      <w:r>
        <w:rPr>
          <w:sz w:val="20"/>
          <w:szCs w:val="20"/>
        </w:rPr>
        <w:tab/>
        <w:t xml:space="preserve">If the Parties have agreed upon the identity of an expert and the expert has confirmed in writing his readiness and willingness to embark upon the expert determination, then that person shall be appointed as the Expert.  </w:t>
      </w:r>
    </w:p>
    <w:p w:rsidR="0018691C" w:rsidRDefault="0018691C">
      <w:pPr>
        <w:ind w:left="567" w:hanging="567"/>
        <w:rPr>
          <w:sz w:val="20"/>
          <w:szCs w:val="20"/>
        </w:rPr>
      </w:pPr>
    </w:p>
    <w:p w:rsidR="0018691C" w:rsidRDefault="0018691C">
      <w:pPr>
        <w:ind w:left="567" w:hanging="567"/>
        <w:rPr>
          <w:sz w:val="20"/>
          <w:szCs w:val="20"/>
        </w:rPr>
      </w:pPr>
      <w:r>
        <w:rPr>
          <w:sz w:val="20"/>
          <w:szCs w:val="20"/>
        </w:rPr>
        <w:t>3.3</w:t>
      </w:r>
      <w:r>
        <w:rPr>
          <w:sz w:val="20"/>
          <w:szCs w:val="20"/>
        </w:rPr>
        <w:tab/>
        <w:t>Where the Parties have not agreed upon an expert, or where that person has not confirmed his willingness to act, then either Party may apply to CEDR for the appointment of an expert.  The request must be in writing, accompanied by a copy of the Expert Determination Notice and the appropriate fee and must be copied simultaneously to the other Party. The other Party may make representations to CEDR regarding the expertise required in the expert. The person nominated by CEDR will be appointed as the Expert.</w:t>
      </w:r>
    </w:p>
    <w:p w:rsidR="0018691C" w:rsidRDefault="0018691C">
      <w:pPr>
        <w:ind w:left="567" w:hanging="567"/>
        <w:rPr>
          <w:sz w:val="20"/>
          <w:szCs w:val="20"/>
        </w:rPr>
      </w:pPr>
    </w:p>
    <w:p w:rsidR="0018691C" w:rsidRDefault="0018691C">
      <w:pPr>
        <w:ind w:left="567" w:hanging="567"/>
        <w:rPr>
          <w:sz w:val="20"/>
          <w:szCs w:val="20"/>
        </w:rPr>
      </w:pPr>
      <w:r>
        <w:rPr>
          <w:sz w:val="20"/>
          <w:szCs w:val="20"/>
        </w:rPr>
        <w:t>3.4</w:t>
      </w:r>
      <w:r>
        <w:rPr>
          <w:sz w:val="20"/>
          <w:szCs w:val="20"/>
        </w:rPr>
        <w:tab/>
        <w:t>The Party serving the Expert Determination Notice must send to the Expert and to the other Party within 5 Business Days of the appointment of the Expert a statement of its case including a copy of the Expert Determination Notice, the Contract, details of the circumstances giving rise to the Dispute, the reasons why it is entitled to the solution sought, and the evidence upon which it relies. The statement of case must be confined to the issues raised in the Expert Determination Notice.</w:t>
      </w:r>
    </w:p>
    <w:p w:rsidR="0018691C" w:rsidRDefault="0018691C">
      <w:pPr>
        <w:rPr>
          <w:sz w:val="20"/>
          <w:szCs w:val="20"/>
        </w:rPr>
      </w:pPr>
    </w:p>
    <w:p w:rsidR="0018691C" w:rsidRDefault="0018691C">
      <w:pPr>
        <w:ind w:left="567" w:hanging="567"/>
        <w:rPr>
          <w:sz w:val="20"/>
          <w:szCs w:val="20"/>
        </w:rPr>
      </w:pPr>
      <w:r>
        <w:rPr>
          <w:sz w:val="20"/>
          <w:szCs w:val="20"/>
        </w:rPr>
        <w:t>3.5</w:t>
      </w:r>
      <w:r>
        <w:rPr>
          <w:sz w:val="20"/>
          <w:szCs w:val="20"/>
        </w:rPr>
        <w:tab/>
        <w:t>The Party not serving the Expert Determination Notice must reply to the Expert and the other Party within 5 Business Days of receiving the statement of case, giving details of what is agreed and what is disputed in the statement of case and the reasons why.</w:t>
      </w:r>
    </w:p>
    <w:p w:rsidR="0018691C" w:rsidRDefault="0018691C">
      <w:pPr>
        <w:rPr>
          <w:sz w:val="20"/>
          <w:szCs w:val="20"/>
        </w:rPr>
      </w:pPr>
    </w:p>
    <w:p w:rsidR="0018691C" w:rsidRDefault="0018691C">
      <w:pPr>
        <w:ind w:left="567" w:hanging="567"/>
        <w:rPr>
          <w:sz w:val="20"/>
          <w:szCs w:val="20"/>
        </w:rPr>
      </w:pPr>
      <w:r>
        <w:rPr>
          <w:sz w:val="20"/>
          <w:szCs w:val="20"/>
        </w:rPr>
        <w:t>3.6</w:t>
      </w:r>
      <w:r>
        <w:rPr>
          <w:sz w:val="20"/>
          <w:szCs w:val="20"/>
        </w:rPr>
        <w:tab/>
        <w:t>The Expert must produce a written decision with reasons within 30 Business Days of receipt of the statement of case referred to in paragraph 1.9, or any longer period as is agreed by the Parties after the Dispute has been referred.</w:t>
      </w:r>
    </w:p>
    <w:p w:rsidR="0018691C" w:rsidRDefault="0018691C">
      <w:pPr>
        <w:ind w:left="567" w:hanging="567"/>
        <w:rPr>
          <w:sz w:val="20"/>
          <w:szCs w:val="20"/>
        </w:rPr>
      </w:pPr>
    </w:p>
    <w:p w:rsidR="0018691C" w:rsidRDefault="0018691C">
      <w:pPr>
        <w:ind w:left="567" w:hanging="567"/>
        <w:rPr>
          <w:sz w:val="20"/>
          <w:szCs w:val="20"/>
        </w:rPr>
      </w:pPr>
      <w:r>
        <w:rPr>
          <w:sz w:val="20"/>
          <w:szCs w:val="20"/>
        </w:rPr>
        <w:t>3.7</w:t>
      </w:r>
      <w:r>
        <w:rPr>
          <w:sz w:val="20"/>
          <w:szCs w:val="20"/>
        </w:rPr>
        <w:tab/>
        <w:t>The Expert will have complete discretion as to how to conduct the expert determination, and will establish the procedure and timetable.</w:t>
      </w:r>
    </w:p>
    <w:p w:rsidR="0018691C" w:rsidRDefault="0018691C">
      <w:pPr>
        <w:ind w:left="567" w:hanging="567"/>
        <w:rPr>
          <w:sz w:val="20"/>
          <w:szCs w:val="20"/>
        </w:rPr>
      </w:pPr>
    </w:p>
    <w:p w:rsidR="0018691C" w:rsidRDefault="0018691C">
      <w:pPr>
        <w:ind w:left="567" w:hanging="567"/>
        <w:rPr>
          <w:sz w:val="20"/>
          <w:szCs w:val="20"/>
        </w:rPr>
      </w:pPr>
      <w:r>
        <w:rPr>
          <w:sz w:val="20"/>
          <w:szCs w:val="20"/>
        </w:rPr>
        <w:t>3.8</w:t>
      </w:r>
      <w:r>
        <w:rPr>
          <w:sz w:val="20"/>
          <w:szCs w:val="20"/>
        </w:rPr>
        <w:tab/>
        <w:t>The Parties must comply with any request or direction of the Expert in relation to the expert determination.</w:t>
      </w:r>
    </w:p>
    <w:p w:rsidR="0018691C" w:rsidRDefault="0018691C">
      <w:pPr>
        <w:ind w:left="567" w:hanging="567"/>
        <w:rPr>
          <w:sz w:val="20"/>
          <w:szCs w:val="20"/>
        </w:rPr>
      </w:pPr>
    </w:p>
    <w:p w:rsidR="0018691C" w:rsidRDefault="0018691C">
      <w:pPr>
        <w:ind w:left="567" w:hanging="567"/>
        <w:rPr>
          <w:sz w:val="20"/>
          <w:szCs w:val="20"/>
        </w:rPr>
      </w:pPr>
      <w:r>
        <w:rPr>
          <w:sz w:val="20"/>
          <w:szCs w:val="20"/>
        </w:rPr>
        <w:t>3.9</w:t>
      </w:r>
      <w:r>
        <w:rPr>
          <w:sz w:val="20"/>
          <w:szCs w:val="20"/>
        </w:rPr>
        <w:tab/>
        <w:t>The Expert must decide the matters set out in the Expert Determination Notice, together with any other matters which the Parties and the Expert agree are within the scope of the expert determination. The Expert must send his decision in writing simultaneously to the Parties. Within 5 Business Days following the date of the decision the Parties must provide the Expert and each other with any requests to correct minor clerical errors or ambiguities in the decision. The Expert must correct any minor clerical errors or ambiguities at his discretion within a further 5 Business Days and send any revised decision simultaneously to the Parties.</w:t>
      </w:r>
    </w:p>
    <w:p w:rsidR="0018691C" w:rsidRDefault="0018691C">
      <w:pPr>
        <w:rPr>
          <w:sz w:val="20"/>
          <w:szCs w:val="20"/>
        </w:rPr>
      </w:pPr>
    </w:p>
    <w:p w:rsidR="0018691C" w:rsidRDefault="0018691C">
      <w:pPr>
        <w:ind w:left="567" w:hanging="567"/>
        <w:rPr>
          <w:sz w:val="20"/>
          <w:szCs w:val="20"/>
        </w:rPr>
      </w:pPr>
      <w:r>
        <w:rPr>
          <w:sz w:val="20"/>
          <w:szCs w:val="20"/>
        </w:rPr>
        <w:t>3.10</w:t>
      </w:r>
      <w:r>
        <w:rPr>
          <w:sz w:val="20"/>
          <w:szCs w:val="20"/>
        </w:rPr>
        <w:tab/>
        <w:t>The Parties must bear their own costs and expenses incurred in the expert determination and are jointly liable for the costs of the Expert.</w:t>
      </w:r>
    </w:p>
    <w:p w:rsidR="0018691C" w:rsidRDefault="0018691C">
      <w:pPr>
        <w:ind w:left="567" w:hanging="567"/>
        <w:rPr>
          <w:sz w:val="20"/>
          <w:szCs w:val="20"/>
        </w:rPr>
      </w:pPr>
    </w:p>
    <w:p w:rsidR="0018691C" w:rsidRDefault="0018691C">
      <w:pPr>
        <w:ind w:left="567" w:hanging="567"/>
        <w:rPr>
          <w:sz w:val="20"/>
          <w:szCs w:val="20"/>
        </w:rPr>
      </w:pPr>
      <w:r>
        <w:rPr>
          <w:sz w:val="20"/>
          <w:szCs w:val="20"/>
        </w:rPr>
        <w:t>3.11</w:t>
      </w:r>
      <w:r>
        <w:rPr>
          <w:sz w:val="20"/>
          <w:szCs w:val="20"/>
        </w:rPr>
        <w:tab/>
        <w:t>The decision of the Expert is final and binding, except in the case of fraud, collusion, bias, or material breach of instructions on the part of the Expert at which point a Party will be permitted to apply to Court for an Order that:</w:t>
      </w:r>
    </w:p>
    <w:p w:rsidR="0018691C" w:rsidRDefault="0018691C">
      <w:pPr>
        <w:rPr>
          <w:sz w:val="20"/>
          <w:szCs w:val="20"/>
        </w:rPr>
      </w:pPr>
    </w:p>
    <w:p w:rsidR="0018691C" w:rsidRDefault="0018691C">
      <w:pPr>
        <w:ind w:left="567"/>
        <w:rPr>
          <w:sz w:val="20"/>
          <w:szCs w:val="20"/>
        </w:rPr>
      </w:pPr>
      <w:r>
        <w:rPr>
          <w:sz w:val="20"/>
          <w:szCs w:val="20"/>
        </w:rPr>
        <w:t>3.11.1</w:t>
      </w:r>
      <w:r>
        <w:rPr>
          <w:sz w:val="20"/>
          <w:szCs w:val="20"/>
        </w:rPr>
        <w:tab/>
      </w:r>
      <w:proofErr w:type="gramStart"/>
      <w:r>
        <w:rPr>
          <w:sz w:val="20"/>
          <w:szCs w:val="20"/>
        </w:rPr>
        <w:t>the</w:t>
      </w:r>
      <w:proofErr w:type="gramEnd"/>
      <w:r>
        <w:rPr>
          <w:sz w:val="20"/>
          <w:szCs w:val="20"/>
        </w:rPr>
        <w:t xml:space="preserve"> Expert reconsider his decision (either all of it or part of it); or</w:t>
      </w:r>
    </w:p>
    <w:p w:rsidR="0018691C" w:rsidRDefault="0018691C">
      <w:pPr>
        <w:ind w:left="1843" w:hanging="850"/>
        <w:rPr>
          <w:sz w:val="20"/>
          <w:szCs w:val="20"/>
        </w:rPr>
      </w:pPr>
    </w:p>
    <w:p w:rsidR="0018691C" w:rsidRDefault="0018691C">
      <w:pPr>
        <w:ind w:left="567"/>
        <w:rPr>
          <w:sz w:val="20"/>
          <w:szCs w:val="20"/>
        </w:rPr>
      </w:pPr>
      <w:r>
        <w:rPr>
          <w:sz w:val="20"/>
          <w:szCs w:val="20"/>
        </w:rPr>
        <w:t>3.11.2</w:t>
      </w:r>
      <w:r>
        <w:rPr>
          <w:sz w:val="20"/>
          <w:szCs w:val="20"/>
        </w:rPr>
        <w:tab/>
      </w:r>
      <w:proofErr w:type="gramStart"/>
      <w:r>
        <w:rPr>
          <w:sz w:val="20"/>
          <w:szCs w:val="20"/>
        </w:rPr>
        <w:t>the</w:t>
      </w:r>
      <w:proofErr w:type="gramEnd"/>
      <w:r>
        <w:rPr>
          <w:sz w:val="20"/>
          <w:szCs w:val="20"/>
        </w:rPr>
        <w:t xml:space="preserve"> Expert</w:t>
      </w:r>
      <w:r>
        <w:rPr>
          <w:sz w:val="20"/>
          <w:szCs w:val="20"/>
          <w:lang w:val="en-US"/>
        </w:rPr>
        <w:t>’</w:t>
      </w:r>
      <w:r>
        <w:rPr>
          <w:sz w:val="20"/>
          <w:szCs w:val="20"/>
        </w:rPr>
        <w:t>s decision be set aside (either all of it or part of it).</w:t>
      </w:r>
    </w:p>
    <w:p w:rsidR="0018691C" w:rsidRDefault="0018691C">
      <w:pPr>
        <w:rPr>
          <w:sz w:val="20"/>
          <w:szCs w:val="20"/>
        </w:rPr>
      </w:pPr>
    </w:p>
    <w:p w:rsidR="0018691C" w:rsidRDefault="0018691C">
      <w:pPr>
        <w:ind w:left="567" w:hanging="567"/>
        <w:rPr>
          <w:sz w:val="20"/>
          <w:szCs w:val="20"/>
        </w:rPr>
      </w:pPr>
      <w:r>
        <w:rPr>
          <w:sz w:val="20"/>
          <w:szCs w:val="20"/>
        </w:rPr>
        <w:t>3.12</w:t>
      </w:r>
      <w:r>
        <w:rPr>
          <w:sz w:val="20"/>
          <w:szCs w:val="20"/>
        </w:rPr>
        <w:tab/>
        <w:t>If a Party does not abide by the Expert</w:t>
      </w:r>
      <w:r>
        <w:rPr>
          <w:sz w:val="20"/>
          <w:szCs w:val="20"/>
          <w:lang w:val="en-US"/>
        </w:rPr>
        <w:t>’</w:t>
      </w:r>
      <w:r>
        <w:rPr>
          <w:sz w:val="20"/>
          <w:szCs w:val="20"/>
        </w:rPr>
        <w:t>s decision the other Party may apply to Court to enforce it.</w:t>
      </w:r>
    </w:p>
    <w:p w:rsidR="0018691C" w:rsidRDefault="0018691C">
      <w:pPr>
        <w:rPr>
          <w:sz w:val="20"/>
          <w:szCs w:val="20"/>
        </w:rPr>
      </w:pPr>
    </w:p>
    <w:p w:rsidR="0018691C" w:rsidRDefault="0018691C">
      <w:pPr>
        <w:ind w:left="567" w:hanging="567"/>
        <w:rPr>
          <w:sz w:val="20"/>
          <w:szCs w:val="20"/>
        </w:rPr>
      </w:pPr>
      <w:r>
        <w:rPr>
          <w:sz w:val="20"/>
          <w:szCs w:val="20"/>
        </w:rPr>
        <w:t>3.13</w:t>
      </w:r>
      <w:r>
        <w:rPr>
          <w:sz w:val="20"/>
          <w:szCs w:val="20"/>
        </w:rPr>
        <w:tab/>
        <w:t>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disclosable in any such proceedings.</w:t>
      </w:r>
    </w:p>
    <w:p w:rsidR="0018691C" w:rsidRDefault="0018691C">
      <w:pPr>
        <w:ind w:left="567" w:hanging="567"/>
        <w:rPr>
          <w:sz w:val="20"/>
          <w:szCs w:val="20"/>
        </w:rPr>
      </w:pPr>
    </w:p>
    <w:p w:rsidR="0018691C" w:rsidRDefault="0018691C">
      <w:pPr>
        <w:ind w:left="567" w:hanging="567"/>
        <w:rPr>
          <w:sz w:val="20"/>
          <w:szCs w:val="20"/>
        </w:rPr>
      </w:pPr>
      <w:r>
        <w:rPr>
          <w:sz w:val="20"/>
          <w:szCs w:val="20"/>
        </w:rPr>
        <w:t>3.14</w:t>
      </w:r>
      <w:r>
        <w:rPr>
          <w:sz w:val="20"/>
          <w:szCs w:val="20"/>
        </w:rPr>
        <w:tab/>
        <w:t xml:space="preserve">The Expert is not liable for anything done or omitted in the discharge or purported discharge of his functions, except in the case of fraud or bad faith, collusion, bias, or material breach of instructions on the part of the Expert. </w:t>
      </w:r>
    </w:p>
    <w:p w:rsidR="0018691C" w:rsidRDefault="0018691C">
      <w:pPr>
        <w:ind w:left="567" w:hanging="567"/>
        <w:rPr>
          <w:sz w:val="20"/>
          <w:szCs w:val="20"/>
        </w:rPr>
      </w:pPr>
    </w:p>
    <w:p w:rsidR="0018691C" w:rsidRDefault="0018691C">
      <w:pPr>
        <w:ind w:left="567" w:hanging="567"/>
        <w:rPr>
          <w:sz w:val="20"/>
          <w:szCs w:val="20"/>
        </w:rPr>
      </w:pPr>
      <w:r>
        <w:rPr>
          <w:sz w:val="20"/>
          <w:szCs w:val="20"/>
        </w:rPr>
        <w:t>3.15</w:t>
      </w:r>
      <w:r>
        <w:rPr>
          <w:sz w:val="20"/>
          <w:szCs w:val="20"/>
        </w:rPr>
        <w:tab/>
        <w:t xml:space="preserve">The Expert is appointed to determine the Dispute or Disputes between the Parties and his decision may not be relied upon by third parties, to whom he shall have no duty of care. </w:t>
      </w:r>
    </w:p>
    <w:p w:rsidR="0018691C" w:rsidRDefault="0018691C"/>
    <w:p w:rsidR="0018691C" w:rsidRDefault="0018691C"/>
    <w:p w:rsidR="0018691C" w:rsidRDefault="0018691C"/>
    <w:p w:rsidR="0018691C" w:rsidRDefault="0018691C"/>
    <w:p w:rsidR="0018691C" w:rsidRDefault="0018691C">
      <w:pPr>
        <w:spacing w:line="275" w:lineRule="auto"/>
        <w:jc w:val="center"/>
        <w:rPr>
          <w:b/>
          <w:bCs/>
          <w:sz w:val="20"/>
          <w:szCs w:val="20"/>
        </w:rPr>
      </w:pPr>
      <w:r>
        <w:rPr>
          <w:b/>
          <w:bCs/>
          <w:sz w:val="20"/>
          <w:szCs w:val="20"/>
        </w:rPr>
        <w:br w:type="page"/>
      </w:r>
      <w:r>
        <w:rPr>
          <w:b/>
          <w:bCs/>
          <w:sz w:val="20"/>
          <w:szCs w:val="20"/>
        </w:rPr>
        <w:lastRenderedPageBreak/>
        <w:t>Part 2 of Appendix M - Nominated Mediation Body</w:t>
      </w:r>
    </w:p>
    <w:p w:rsidR="0018691C" w:rsidRDefault="0018691C">
      <w:pPr>
        <w:rPr>
          <w:b/>
          <w:bCs/>
          <w:sz w:val="20"/>
          <w:szCs w:val="20"/>
        </w:rPr>
      </w:pPr>
    </w:p>
    <w:p w:rsidR="0018691C" w:rsidRDefault="0018691C">
      <w:pPr>
        <w:jc w:val="center"/>
        <w:rPr>
          <w:b/>
          <w:bCs/>
          <w:sz w:val="20"/>
          <w:szCs w:val="20"/>
        </w:rPr>
      </w:pPr>
      <w:r>
        <w:rPr>
          <w:b/>
          <w:bCs/>
          <w:sz w:val="20"/>
          <w:szCs w:val="20"/>
        </w:rPr>
        <w:t>Not applicable</w:t>
      </w:r>
      <w:r>
        <w:rPr>
          <w:b/>
          <w:bCs/>
          <w:sz w:val="20"/>
          <w:szCs w:val="20"/>
        </w:rPr>
        <w:br w:type="page"/>
      </w:r>
      <w:r>
        <w:rPr>
          <w:b/>
          <w:bCs/>
          <w:sz w:val="20"/>
          <w:szCs w:val="20"/>
        </w:rPr>
        <w:lastRenderedPageBreak/>
        <w:t>Part 3 of Appendix M - Recorded Dispute Resolutions</w:t>
      </w:r>
    </w:p>
    <w:p w:rsidR="0018691C" w:rsidRDefault="0018691C">
      <w:pPr>
        <w:spacing w:before="240" w:after="240"/>
        <w:jc w:val="center"/>
        <w:rPr>
          <w:b/>
          <w:bCs/>
          <w:sz w:val="20"/>
          <w:szCs w:val="20"/>
        </w:rPr>
      </w:pPr>
      <w:r>
        <w:rPr>
          <w:b/>
          <w:bCs/>
          <w:sz w:val="20"/>
          <w:szCs w:val="20"/>
        </w:rPr>
        <w:t>Not applicable</w:t>
      </w:r>
    </w:p>
    <w:p w:rsidR="0018691C" w:rsidRDefault="0018691C">
      <w:pPr>
        <w:rPr>
          <w:b/>
          <w:bCs/>
          <w:sz w:val="20"/>
          <w:szCs w:val="20"/>
        </w:rPr>
      </w:pPr>
    </w:p>
    <w:p w:rsidR="0018691C" w:rsidRDefault="0018691C">
      <w:pPr>
        <w:jc w:val="center"/>
        <w:rPr>
          <w:b/>
          <w:bCs/>
          <w:sz w:val="20"/>
          <w:szCs w:val="20"/>
        </w:rPr>
      </w:pPr>
      <w:r>
        <w:rPr>
          <w:i/>
          <w:iCs/>
          <w:sz w:val="20"/>
          <w:szCs w:val="20"/>
        </w:rPr>
        <w:br w:type="page"/>
      </w:r>
      <w:r>
        <w:rPr>
          <w:b/>
          <w:bCs/>
          <w:sz w:val="20"/>
          <w:szCs w:val="20"/>
        </w:rPr>
        <w:lastRenderedPageBreak/>
        <w:t>APPENDIX N: SUCCESSION PLAN</w:t>
      </w:r>
    </w:p>
    <w:p w:rsidR="0018691C" w:rsidRDefault="0018691C">
      <w:pPr>
        <w:jc w:val="center"/>
        <w:rPr>
          <w:b/>
          <w:bCs/>
          <w:sz w:val="20"/>
          <w:szCs w:val="20"/>
        </w:rPr>
      </w:pPr>
    </w:p>
    <w:p w:rsidR="0018691C" w:rsidRDefault="0018691C">
      <w:pPr>
        <w:jc w:val="center"/>
        <w:rPr>
          <w:b/>
          <w:bCs/>
          <w:sz w:val="20"/>
          <w:szCs w:val="20"/>
        </w:rPr>
      </w:pPr>
      <w:r>
        <w:rPr>
          <w:b/>
          <w:bCs/>
          <w:sz w:val="20"/>
          <w:szCs w:val="20"/>
        </w:rPr>
        <w:t>Not applicable</w:t>
      </w:r>
      <w:r>
        <w:rPr>
          <w:i/>
          <w:iCs/>
          <w:sz w:val="20"/>
          <w:szCs w:val="20"/>
        </w:rPr>
        <w:br w:type="page"/>
      </w:r>
      <w:r>
        <w:rPr>
          <w:b/>
          <w:bCs/>
          <w:sz w:val="20"/>
          <w:szCs w:val="20"/>
        </w:rPr>
        <w:lastRenderedPageBreak/>
        <w:t>APPENDIX O: DEFINITIONS AND INTERPRETATION</w:t>
      </w:r>
    </w:p>
    <w:p w:rsidR="0018691C" w:rsidRDefault="0018691C">
      <w:pPr>
        <w:jc w:val="center"/>
        <w:rPr>
          <w:b/>
          <w:bCs/>
          <w:sz w:val="20"/>
          <w:szCs w:val="20"/>
        </w:rPr>
      </w:pPr>
    </w:p>
    <w:p w:rsidR="0018691C" w:rsidRDefault="0018691C">
      <w:pPr>
        <w:ind w:left="425" w:hanging="425"/>
        <w:rPr>
          <w:sz w:val="20"/>
          <w:szCs w:val="20"/>
        </w:rPr>
      </w:pPr>
      <w:r>
        <w:rPr>
          <w:sz w:val="20"/>
          <w:szCs w:val="20"/>
        </w:rPr>
        <w:t>1.</w:t>
      </w:r>
      <w:r>
        <w:rPr>
          <w:sz w:val="20"/>
          <w:szCs w:val="20"/>
        </w:rPr>
        <w:tab/>
        <w:t>The headings in this Contract shall not affect its interpretation.</w:t>
      </w:r>
    </w:p>
    <w:p w:rsidR="0018691C" w:rsidRDefault="0018691C">
      <w:pPr>
        <w:ind w:left="425" w:hanging="425"/>
        <w:rPr>
          <w:sz w:val="20"/>
          <w:szCs w:val="20"/>
        </w:rPr>
      </w:pPr>
      <w:r>
        <w:rPr>
          <w:sz w:val="20"/>
          <w:szCs w:val="20"/>
        </w:rPr>
        <w:t>2.</w:t>
      </w:r>
      <w:r>
        <w:rPr>
          <w:sz w:val="20"/>
          <w:szCs w:val="20"/>
        </w:rPr>
        <w:tab/>
        <w:t>References to any statute or statutory provision include a reference to that statute or statutory provision as from time to time amended, extended or re-enacted.</w:t>
      </w:r>
    </w:p>
    <w:p w:rsidR="0018691C" w:rsidRDefault="0018691C">
      <w:pPr>
        <w:ind w:left="425" w:hanging="425"/>
        <w:rPr>
          <w:sz w:val="20"/>
          <w:szCs w:val="20"/>
        </w:rPr>
      </w:pPr>
      <w:r>
        <w:rPr>
          <w:sz w:val="20"/>
          <w:szCs w:val="20"/>
        </w:rPr>
        <w:t>3.</w:t>
      </w:r>
      <w:r>
        <w:rPr>
          <w:sz w:val="20"/>
          <w:szCs w:val="20"/>
        </w:rPr>
        <w:tab/>
        <w:t>References to a statutory provision shall include any subordinate legislation made from time to time under that provision.</w:t>
      </w:r>
    </w:p>
    <w:p w:rsidR="0018691C" w:rsidRDefault="0018691C">
      <w:pPr>
        <w:ind w:left="425" w:hanging="425"/>
        <w:rPr>
          <w:sz w:val="20"/>
          <w:szCs w:val="20"/>
        </w:rPr>
      </w:pPr>
      <w:r>
        <w:rPr>
          <w:sz w:val="20"/>
          <w:szCs w:val="20"/>
        </w:rPr>
        <w:t>4.</w:t>
      </w:r>
      <w:r>
        <w:rPr>
          <w:sz w:val="20"/>
          <w:szCs w:val="20"/>
        </w:rPr>
        <w:tab/>
        <w:t>References to Sections, clauses and Appendices are to the Sections, clauses and Appendices of this Contract, unless expressly stated otherwise.</w:t>
      </w:r>
    </w:p>
    <w:p w:rsidR="0018691C" w:rsidRDefault="0018691C">
      <w:pPr>
        <w:ind w:left="425" w:hanging="425"/>
        <w:rPr>
          <w:sz w:val="20"/>
          <w:szCs w:val="20"/>
        </w:rPr>
      </w:pPr>
      <w:r>
        <w:rPr>
          <w:sz w:val="20"/>
          <w:szCs w:val="20"/>
        </w:rPr>
        <w:t>5.</w:t>
      </w:r>
      <w:r>
        <w:rPr>
          <w:sz w:val="20"/>
          <w:szCs w:val="20"/>
        </w:rPr>
        <w:tab/>
        <w:t xml:space="preserve">References to anybody, organisation or office shall include reference to its applicable </w:t>
      </w:r>
      <w:r>
        <w:rPr>
          <w:sz w:val="20"/>
          <w:szCs w:val="20"/>
        </w:rPr>
        <w:tab/>
        <w:t>successor from time to time.</w:t>
      </w:r>
    </w:p>
    <w:p w:rsidR="0018691C" w:rsidRDefault="0018691C">
      <w:pPr>
        <w:ind w:left="425" w:hanging="425"/>
        <w:rPr>
          <w:sz w:val="20"/>
          <w:szCs w:val="20"/>
        </w:rPr>
      </w:pPr>
      <w:r>
        <w:rPr>
          <w:sz w:val="20"/>
          <w:szCs w:val="20"/>
        </w:rPr>
        <w:t>6.</w:t>
      </w:r>
      <w:r>
        <w:rPr>
          <w:sz w:val="20"/>
          <w:szCs w:val="20"/>
        </w:rPr>
        <w:tab/>
        <w:t>Any references to this Contract or any other documents includes reference to this Contract or such other documents as varied, amended, supplemented, extended, restated and/or replaced from time to time.</w:t>
      </w:r>
    </w:p>
    <w:p w:rsidR="0018691C" w:rsidRDefault="0018691C">
      <w:pPr>
        <w:ind w:left="425" w:hanging="425"/>
        <w:rPr>
          <w:sz w:val="20"/>
          <w:szCs w:val="20"/>
        </w:rPr>
      </w:pPr>
      <w:r>
        <w:rPr>
          <w:sz w:val="20"/>
          <w:szCs w:val="20"/>
        </w:rPr>
        <w:t>7.</w:t>
      </w:r>
      <w:r>
        <w:rPr>
          <w:sz w:val="20"/>
          <w:szCs w:val="20"/>
        </w:rPr>
        <w:tab/>
        <w:t>Use of the singular includes the plural and vice versa.</w:t>
      </w:r>
    </w:p>
    <w:p w:rsidR="0018691C" w:rsidRDefault="0018691C">
      <w:pPr>
        <w:ind w:left="425" w:hanging="425"/>
        <w:rPr>
          <w:sz w:val="20"/>
          <w:szCs w:val="20"/>
        </w:rPr>
      </w:pPr>
      <w:r>
        <w:rPr>
          <w:sz w:val="20"/>
          <w:szCs w:val="20"/>
        </w:rPr>
        <w:t>8.</w:t>
      </w:r>
      <w:r>
        <w:rPr>
          <w:sz w:val="20"/>
          <w:szCs w:val="20"/>
        </w:rPr>
        <w:tab/>
        <w:t>The following terms shall have the following meanings:</w:t>
      </w:r>
    </w:p>
    <w:p w:rsidR="0018691C" w:rsidRDefault="0018691C">
      <w:pPr>
        <w:jc w:val="left"/>
        <w:rPr>
          <w:sz w:val="20"/>
          <w:szCs w:val="20"/>
        </w:rPr>
      </w:pPr>
    </w:p>
    <w:p w:rsidR="0018691C" w:rsidRDefault="0018691C">
      <w:pPr>
        <w:rPr>
          <w:sz w:val="20"/>
          <w:szCs w:val="20"/>
        </w:rPr>
      </w:pPr>
      <w:r>
        <w:rPr>
          <w:b/>
          <w:bCs/>
          <w:sz w:val="20"/>
          <w:szCs w:val="20"/>
        </w:rPr>
        <w:t xml:space="preserve">Activity </w:t>
      </w:r>
      <w:r>
        <w:rPr>
          <w:sz w:val="20"/>
          <w:szCs w:val="20"/>
        </w:rPr>
        <w:t>means any levels of clinical services and/or Service User flows set out in a Service Specification</w:t>
      </w:r>
    </w:p>
    <w:p w:rsidR="0018691C" w:rsidRDefault="0018691C">
      <w:pPr>
        <w:rPr>
          <w:b/>
          <w:bCs/>
          <w:sz w:val="20"/>
          <w:szCs w:val="20"/>
        </w:rPr>
      </w:pPr>
    </w:p>
    <w:p w:rsidR="0018691C" w:rsidRDefault="0018691C">
      <w:pPr>
        <w:rPr>
          <w:sz w:val="20"/>
          <w:szCs w:val="20"/>
        </w:rPr>
      </w:pPr>
      <w:r>
        <w:rPr>
          <w:b/>
          <w:bCs/>
          <w:sz w:val="20"/>
          <w:szCs w:val="20"/>
        </w:rPr>
        <w:t>Authorised Person</w:t>
      </w:r>
      <w:r>
        <w:rPr>
          <w:sz w:val="20"/>
          <w:szCs w:val="20"/>
        </w:rPr>
        <w:t xml:space="preserve"> means the Authority and anybody or person concerned with the provision of the Service or care of a Service User</w:t>
      </w:r>
    </w:p>
    <w:p w:rsidR="0018691C" w:rsidRDefault="0018691C">
      <w:pPr>
        <w:rPr>
          <w:sz w:val="20"/>
          <w:szCs w:val="20"/>
        </w:rPr>
      </w:pPr>
    </w:p>
    <w:p w:rsidR="0018691C" w:rsidRDefault="0018691C">
      <w:pPr>
        <w:rPr>
          <w:sz w:val="20"/>
          <w:szCs w:val="20"/>
        </w:rPr>
      </w:pPr>
      <w:r>
        <w:rPr>
          <w:b/>
          <w:bCs/>
          <w:sz w:val="20"/>
          <w:szCs w:val="20"/>
        </w:rPr>
        <w:t xml:space="preserve">Authority Representative </w:t>
      </w:r>
      <w:r>
        <w:rPr>
          <w:sz w:val="20"/>
          <w:szCs w:val="20"/>
        </w:rPr>
        <w:t>means the person identified in clause A4.1 or their replacement</w:t>
      </w:r>
    </w:p>
    <w:p w:rsidR="0018691C" w:rsidRDefault="0018691C">
      <w:pPr>
        <w:rPr>
          <w:sz w:val="20"/>
          <w:szCs w:val="20"/>
        </w:rPr>
      </w:pPr>
    </w:p>
    <w:p w:rsidR="0018691C" w:rsidRDefault="0018691C">
      <w:pPr>
        <w:rPr>
          <w:sz w:val="20"/>
          <w:szCs w:val="20"/>
        </w:rPr>
      </w:pPr>
      <w:r>
        <w:rPr>
          <w:b/>
          <w:bCs/>
          <w:sz w:val="20"/>
          <w:szCs w:val="20"/>
        </w:rPr>
        <w:t>Best Value Duty</w:t>
      </w:r>
      <w:r>
        <w:rPr>
          <w:sz w:val="20"/>
          <w:szCs w:val="20"/>
        </w:rPr>
        <w:t xml:space="preserve"> means the duty imposed by section 3 of the Local Government Act 1999 (the </w:t>
      </w:r>
      <w:r>
        <w:rPr>
          <w:b/>
          <w:bCs/>
          <w:i/>
          <w:iCs/>
          <w:sz w:val="20"/>
          <w:szCs w:val="20"/>
        </w:rPr>
        <w:t>LGA 1999</w:t>
      </w:r>
      <w:r>
        <w:rPr>
          <w:sz w:val="20"/>
          <w:szCs w:val="20"/>
        </w:rPr>
        <w:t xml:space="preserve">) as amended, and under which the Authority is under a statutory duty to continuously improve the way its functions are exercised, having regard to a combination of economy, efficiency and effectiveness and to any applicable guidance issued from time to time </w:t>
      </w:r>
    </w:p>
    <w:p w:rsidR="0018691C" w:rsidRDefault="0018691C">
      <w:pPr>
        <w:rPr>
          <w:sz w:val="20"/>
          <w:szCs w:val="20"/>
        </w:rPr>
      </w:pPr>
    </w:p>
    <w:p w:rsidR="0018691C" w:rsidRDefault="0018691C">
      <w:pPr>
        <w:rPr>
          <w:sz w:val="20"/>
          <w:szCs w:val="20"/>
        </w:rPr>
      </w:pPr>
      <w:r>
        <w:rPr>
          <w:b/>
          <w:bCs/>
          <w:sz w:val="20"/>
          <w:szCs w:val="20"/>
        </w:rPr>
        <w:t xml:space="preserve">Board of Directors </w:t>
      </w:r>
      <w:r>
        <w:rPr>
          <w:sz w:val="20"/>
          <w:szCs w:val="20"/>
        </w:rPr>
        <w:t xml:space="preserve">means the executive board or committee of the relevant organisation </w:t>
      </w:r>
    </w:p>
    <w:p w:rsidR="0018691C" w:rsidRDefault="0018691C">
      <w:pPr>
        <w:rPr>
          <w:b/>
          <w:bCs/>
          <w:sz w:val="20"/>
          <w:szCs w:val="20"/>
        </w:rPr>
      </w:pPr>
    </w:p>
    <w:p w:rsidR="0018691C" w:rsidRDefault="0018691C">
      <w:pPr>
        <w:keepNext/>
        <w:keepLines/>
        <w:rPr>
          <w:sz w:val="20"/>
          <w:szCs w:val="20"/>
        </w:rPr>
      </w:pPr>
      <w:r>
        <w:rPr>
          <w:b/>
          <w:bCs/>
          <w:sz w:val="20"/>
          <w:szCs w:val="20"/>
        </w:rPr>
        <w:t>Business Continuity Plan</w:t>
      </w:r>
      <w:r>
        <w:rPr>
          <w:sz w:val="20"/>
          <w:szCs w:val="20"/>
        </w:rPr>
        <w:t xml:space="preserve"> means the Provider</w:t>
      </w:r>
      <w:r>
        <w:rPr>
          <w:sz w:val="20"/>
          <w:szCs w:val="20"/>
          <w:lang w:val="en-US"/>
        </w:rPr>
        <w:t>’</w:t>
      </w:r>
      <w:r>
        <w:rPr>
          <w:sz w:val="20"/>
          <w:szCs w:val="20"/>
        </w:rPr>
        <w:t>s plan referred to in Clause B34.2 (</w:t>
      </w:r>
      <w:r>
        <w:rPr>
          <w:i/>
          <w:iCs/>
          <w:sz w:val="20"/>
          <w:szCs w:val="20"/>
        </w:rPr>
        <w:t>Business Continuity</w:t>
      </w:r>
      <w:r>
        <w:rPr>
          <w:sz w:val="20"/>
          <w:szCs w:val="20"/>
        </w:rPr>
        <w:t>) relating to continuity of the Services, as agreed with the Authority and as may be amended from time to time</w:t>
      </w:r>
    </w:p>
    <w:p w:rsidR="0018691C" w:rsidRDefault="0018691C">
      <w:pPr>
        <w:rPr>
          <w:b/>
          <w:bCs/>
          <w:sz w:val="20"/>
          <w:szCs w:val="20"/>
        </w:rPr>
      </w:pPr>
    </w:p>
    <w:p w:rsidR="0018691C" w:rsidRDefault="0018691C">
      <w:pPr>
        <w:rPr>
          <w:sz w:val="20"/>
          <w:szCs w:val="20"/>
        </w:rPr>
      </w:pPr>
      <w:r>
        <w:rPr>
          <w:b/>
          <w:bCs/>
          <w:sz w:val="20"/>
          <w:szCs w:val="20"/>
        </w:rPr>
        <w:t xml:space="preserve">Business Day </w:t>
      </w:r>
      <w:r>
        <w:rPr>
          <w:sz w:val="20"/>
          <w:szCs w:val="20"/>
        </w:rPr>
        <w:t>means a day (other than a Saturday or a Sunday) on which commercial banks are open for general business in London</w:t>
      </w:r>
    </w:p>
    <w:p w:rsidR="0018691C" w:rsidRDefault="0018691C">
      <w:pPr>
        <w:rPr>
          <w:b/>
          <w:bCs/>
          <w:sz w:val="20"/>
          <w:szCs w:val="20"/>
        </w:rPr>
      </w:pPr>
    </w:p>
    <w:p w:rsidR="0018691C" w:rsidRDefault="0018691C">
      <w:pPr>
        <w:rPr>
          <w:b/>
          <w:bCs/>
          <w:sz w:val="20"/>
          <w:szCs w:val="20"/>
        </w:rPr>
      </w:pPr>
      <w:proofErr w:type="spellStart"/>
      <w:r>
        <w:rPr>
          <w:b/>
          <w:bCs/>
          <w:sz w:val="20"/>
          <w:szCs w:val="20"/>
        </w:rPr>
        <w:t>Caldicott</w:t>
      </w:r>
      <w:proofErr w:type="spellEnd"/>
      <w:r>
        <w:rPr>
          <w:b/>
          <w:bCs/>
          <w:sz w:val="20"/>
          <w:szCs w:val="20"/>
        </w:rPr>
        <w:t xml:space="preserve"> Guardian</w:t>
      </w:r>
      <w:r>
        <w:rPr>
          <w:sz w:val="20"/>
          <w:szCs w:val="20"/>
        </w:rPr>
        <w:t xml:space="preserve"> means the senior health professional responsible for safeguarding the confidentiality of patient information</w:t>
      </w:r>
    </w:p>
    <w:p w:rsidR="0018691C" w:rsidRDefault="0018691C">
      <w:pPr>
        <w:rPr>
          <w:b/>
          <w:bCs/>
          <w:sz w:val="20"/>
          <w:szCs w:val="20"/>
        </w:rPr>
      </w:pPr>
    </w:p>
    <w:p w:rsidR="0018691C" w:rsidRDefault="0018691C">
      <w:pPr>
        <w:keepNext/>
        <w:keepLines/>
        <w:rPr>
          <w:sz w:val="20"/>
          <w:szCs w:val="20"/>
        </w:rPr>
      </w:pPr>
      <w:r>
        <w:rPr>
          <w:b/>
          <w:bCs/>
          <w:sz w:val="20"/>
          <w:szCs w:val="20"/>
        </w:rPr>
        <w:t xml:space="preserve">Care Quality Commission or CQC </w:t>
      </w:r>
      <w:r>
        <w:rPr>
          <w:sz w:val="20"/>
          <w:szCs w:val="20"/>
        </w:rPr>
        <w:t>means the care quality commission established under the Health and Social Care Act 2008</w:t>
      </w:r>
    </w:p>
    <w:p w:rsidR="0018691C" w:rsidRDefault="0018691C">
      <w:pPr>
        <w:rPr>
          <w:b/>
          <w:bCs/>
          <w:sz w:val="20"/>
          <w:szCs w:val="20"/>
        </w:rPr>
      </w:pPr>
    </w:p>
    <w:p w:rsidR="0018691C" w:rsidRDefault="0018691C">
      <w:pPr>
        <w:rPr>
          <w:b/>
          <w:bCs/>
          <w:sz w:val="20"/>
          <w:szCs w:val="20"/>
        </w:rPr>
      </w:pPr>
      <w:r>
        <w:rPr>
          <w:b/>
          <w:bCs/>
          <w:sz w:val="20"/>
          <w:szCs w:val="20"/>
        </w:rPr>
        <w:t>Carer</w:t>
      </w:r>
      <w:r>
        <w:rPr>
          <w:sz w:val="20"/>
          <w:szCs w:val="20"/>
        </w:rPr>
        <w:t xml:space="preserve"> means a family member or friend of the Service User who provides day-to-day support to the Service User without which the Service User could not manage</w:t>
      </w:r>
    </w:p>
    <w:p w:rsidR="0018691C" w:rsidRDefault="0018691C">
      <w:pPr>
        <w:rPr>
          <w:b/>
          <w:bCs/>
          <w:sz w:val="20"/>
          <w:szCs w:val="20"/>
        </w:rPr>
      </w:pPr>
    </w:p>
    <w:p w:rsidR="0018691C" w:rsidRDefault="0018691C">
      <w:pPr>
        <w:rPr>
          <w:sz w:val="20"/>
          <w:szCs w:val="20"/>
        </w:rPr>
      </w:pPr>
      <w:r>
        <w:rPr>
          <w:b/>
          <w:bCs/>
          <w:sz w:val="20"/>
          <w:szCs w:val="20"/>
        </w:rPr>
        <w:t>CEDR</w:t>
      </w:r>
      <w:r>
        <w:rPr>
          <w:sz w:val="20"/>
          <w:szCs w:val="20"/>
        </w:rPr>
        <w:t xml:space="preserve"> means the Centre for Effective Dispute Resolution</w:t>
      </w:r>
    </w:p>
    <w:p w:rsidR="0018691C" w:rsidRDefault="0018691C">
      <w:pPr>
        <w:rPr>
          <w:sz w:val="20"/>
          <w:szCs w:val="20"/>
        </w:rPr>
      </w:pPr>
    </w:p>
    <w:p w:rsidR="0018691C" w:rsidRDefault="0018691C">
      <w:pPr>
        <w:rPr>
          <w:sz w:val="20"/>
          <w:szCs w:val="20"/>
        </w:rPr>
      </w:pPr>
      <w:r>
        <w:rPr>
          <w:b/>
          <w:bCs/>
          <w:sz w:val="20"/>
          <w:szCs w:val="20"/>
        </w:rPr>
        <w:t>Charges</w:t>
      </w:r>
      <w:r>
        <w:rPr>
          <w:sz w:val="20"/>
          <w:szCs w:val="20"/>
        </w:rPr>
        <w:t xml:space="preserve"> means the charges which shall become due and payable by the Authority to the Provider in respect of the provision of the Services in accordance with the provisions of this Contract, as such charges are set out in Appendix E (</w:t>
      </w:r>
      <w:r>
        <w:rPr>
          <w:i/>
          <w:iCs/>
          <w:sz w:val="20"/>
          <w:szCs w:val="20"/>
        </w:rPr>
        <w:t>Charges</w:t>
      </w:r>
      <w:r>
        <w:rPr>
          <w:sz w:val="20"/>
          <w:szCs w:val="20"/>
        </w:rPr>
        <w:t>)</w:t>
      </w:r>
    </w:p>
    <w:p w:rsidR="0018691C" w:rsidRDefault="0018691C">
      <w:pPr>
        <w:rPr>
          <w:b/>
          <w:bCs/>
          <w:sz w:val="20"/>
          <w:szCs w:val="20"/>
        </w:rPr>
      </w:pPr>
    </w:p>
    <w:p w:rsidR="0018691C" w:rsidRDefault="0018691C">
      <w:pPr>
        <w:rPr>
          <w:sz w:val="20"/>
          <w:szCs w:val="20"/>
        </w:rPr>
      </w:pPr>
      <w:r>
        <w:rPr>
          <w:b/>
          <w:bCs/>
          <w:sz w:val="20"/>
          <w:szCs w:val="20"/>
        </w:rPr>
        <w:t>Commencement Date</w:t>
      </w:r>
      <w:r>
        <w:rPr>
          <w:sz w:val="20"/>
          <w:szCs w:val="20"/>
        </w:rPr>
        <w:t xml:space="preserve"> means the date identified in clause A3.1.</w:t>
      </w:r>
    </w:p>
    <w:p w:rsidR="0018691C" w:rsidRDefault="0018691C">
      <w:pPr>
        <w:rPr>
          <w:sz w:val="20"/>
          <w:szCs w:val="20"/>
        </w:rPr>
      </w:pPr>
    </w:p>
    <w:p w:rsidR="0018691C" w:rsidRDefault="0018691C">
      <w:pPr>
        <w:rPr>
          <w:sz w:val="20"/>
          <w:szCs w:val="20"/>
        </w:rPr>
      </w:pPr>
      <w:r>
        <w:rPr>
          <w:b/>
          <w:bCs/>
          <w:sz w:val="20"/>
          <w:szCs w:val="20"/>
        </w:rPr>
        <w:t xml:space="preserve">Competent Body </w:t>
      </w:r>
      <w:r>
        <w:rPr>
          <w:sz w:val="20"/>
          <w:szCs w:val="20"/>
        </w:rPr>
        <w:t>means any body that has authority to issue standards or recommendations with which either Party must comply</w:t>
      </w:r>
    </w:p>
    <w:p w:rsidR="0018691C" w:rsidRDefault="0018691C">
      <w:pPr>
        <w:rPr>
          <w:sz w:val="20"/>
          <w:szCs w:val="20"/>
        </w:rPr>
      </w:pPr>
    </w:p>
    <w:p w:rsidR="0018691C" w:rsidRDefault="0018691C">
      <w:pPr>
        <w:rPr>
          <w:sz w:val="20"/>
          <w:szCs w:val="20"/>
        </w:rPr>
      </w:pPr>
      <w:r>
        <w:rPr>
          <w:b/>
          <w:bCs/>
          <w:sz w:val="20"/>
          <w:szCs w:val="20"/>
        </w:rPr>
        <w:t>Conditions Precedent</w:t>
      </w:r>
      <w:r>
        <w:rPr>
          <w:sz w:val="20"/>
          <w:szCs w:val="20"/>
        </w:rPr>
        <w:t xml:space="preserve"> means the conditions precedent, if any, to commencement of service delivery referred to in clause A3.2 and set out in Appendix B (Conditions Precedent)</w:t>
      </w:r>
    </w:p>
    <w:p w:rsidR="0018691C" w:rsidRDefault="0018691C">
      <w:pPr>
        <w:rPr>
          <w:sz w:val="20"/>
          <w:szCs w:val="20"/>
        </w:rPr>
      </w:pPr>
    </w:p>
    <w:p w:rsidR="0018691C" w:rsidRDefault="0018691C">
      <w:pPr>
        <w:keepNext/>
        <w:keepLines/>
        <w:rPr>
          <w:color w:val="000000"/>
          <w:sz w:val="20"/>
          <w:szCs w:val="20"/>
        </w:rPr>
      </w:pPr>
      <w:r>
        <w:rPr>
          <w:b/>
          <w:bCs/>
          <w:sz w:val="20"/>
          <w:szCs w:val="20"/>
        </w:rPr>
        <w:t>Confidential Information</w:t>
      </w:r>
      <w:r>
        <w:rPr>
          <w:color w:val="000000"/>
          <w:sz w:val="20"/>
          <w:szCs w:val="20"/>
        </w:rPr>
        <w:t xml:space="preserve"> means any information or data in whatever form disclosed, which by its nature is confidential or which the Disclosing Party acting reasonably states in writing to the Receiving Party is to be regarded as confidential, or which the Disclosing Party acting reasonably has marked </w:t>
      </w:r>
      <w:r>
        <w:rPr>
          <w:color w:val="000000"/>
          <w:sz w:val="20"/>
          <w:szCs w:val="20"/>
          <w:lang w:val="en-US"/>
        </w:rPr>
        <w:t>‘</w:t>
      </w:r>
      <w:r>
        <w:rPr>
          <w:color w:val="000000"/>
          <w:sz w:val="20"/>
          <w:szCs w:val="20"/>
        </w:rPr>
        <w:t>confidential</w:t>
      </w:r>
      <w:r>
        <w:rPr>
          <w:color w:val="000000"/>
          <w:sz w:val="20"/>
          <w:szCs w:val="20"/>
          <w:lang w:val="en-US"/>
        </w:rPr>
        <w:t>’</w:t>
      </w:r>
      <w:r>
        <w:rPr>
          <w:color w:val="000000"/>
          <w:sz w:val="20"/>
          <w:szCs w:val="20"/>
        </w:rPr>
        <w:t xml:space="preserve"> (including, without limitation, financial information, or marketing or development or work force plans and information, and information relating to services or products) but which is not Service User Health Records or information relating to a particular Service User, or Personal Data, pursuant to an FOIA request, or information which is published as a result of government policy in relation to transparency</w:t>
      </w:r>
    </w:p>
    <w:p w:rsidR="0018691C" w:rsidRDefault="0018691C">
      <w:pPr>
        <w:rPr>
          <w:sz w:val="20"/>
          <w:szCs w:val="20"/>
        </w:rPr>
      </w:pPr>
    </w:p>
    <w:p w:rsidR="0018691C" w:rsidRDefault="0018691C">
      <w:pPr>
        <w:rPr>
          <w:b/>
          <w:bCs/>
          <w:sz w:val="20"/>
          <w:szCs w:val="20"/>
        </w:rPr>
      </w:pPr>
      <w:r>
        <w:rPr>
          <w:b/>
          <w:bCs/>
          <w:sz w:val="20"/>
          <w:szCs w:val="20"/>
        </w:rPr>
        <w:t xml:space="preserve">Consents means:  </w:t>
      </w:r>
    </w:p>
    <w:p w:rsidR="0018691C" w:rsidRDefault="0018691C">
      <w:pPr>
        <w:ind w:left="709"/>
        <w:rPr>
          <w:b/>
          <w:bCs/>
          <w:sz w:val="20"/>
          <w:szCs w:val="20"/>
        </w:rPr>
      </w:pPr>
    </w:p>
    <w:p w:rsidR="0018691C" w:rsidRDefault="0018691C">
      <w:pPr>
        <w:tabs>
          <w:tab w:val="left" w:pos="540"/>
        </w:tabs>
        <w:ind w:left="540" w:hanging="540"/>
        <w:rPr>
          <w:sz w:val="20"/>
          <w:szCs w:val="20"/>
        </w:rPr>
      </w:pPr>
      <w:r>
        <w:rPr>
          <w:sz w:val="20"/>
          <w:szCs w:val="20"/>
        </w:rPr>
        <w:t>(</w:t>
      </w:r>
      <w:proofErr w:type="spellStart"/>
      <w:r>
        <w:rPr>
          <w:sz w:val="20"/>
          <w:szCs w:val="20"/>
        </w:rPr>
        <w:t>i</w:t>
      </w:r>
      <w:proofErr w:type="spellEnd"/>
      <w:r>
        <w:rPr>
          <w:sz w:val="20"/>
          <w:szCs w:val="20"/>
        </w:rPr>
        <w:t>)</w:t>
      </w:r>
      <w:r>
        <w:rPr>
          <w:sz w:val="20"/>
          <w:szCs w:val="20"/>
        </w:rPr>
        <w:tab/>
      </w:r>
      <w:proofErr w:type="gramStart"/>
      <w:r>
        <w:rPr>
          <w:sz w:val="20"/>
          <w:szCs w:val="20"/>
        </w:rPr>
        <w:t>any</w:t>
      </w:r>
      <w:proofErr w:type="gramEnd"/>
      <w:r>
        <w:rPr>
          <w:sz w:val="20"/>
          <w:szCs w:val="20"/>
        </w:rPr>
        <w:t xml:space="preserve"> permission, consent, approval, certificate, permit, licence, statutory agreement, authorisation, exception or declaration required by Law for or in connection with the performance of Services; and/or</w:t>
      </w:r>
    </w:p>
    <w:p w:rsidR="0018691C" w:rsidRDefault="0018691C">
      <w:pPr>
        <w:ind w:left="720"/>
        <w:rPr>
          <w:sz w:val="20"/>
          <w:szCs w:val="20"/>
        </w:rPr>
      </w:pPr>
    </w:p>
    <w:p w:rsidR="0018691C" w:rsidRDefault="0018691C">
      <w:pPr>
        <w:tabs>
          <w:tab w:val="left" w:pos="540"/>
        </w:tabs>
        <w:ind w:left="540" w:hanging="540"/>
        <w:rPr>
          <w:sz w:val="20"/>
          <w:szCs w:val="20"/>
        </w:rPr>
      </w:pPr>
      <w:r>
        <w:rPr>
          <w:sz w:val="20"/>
          <w:szCs w:val="20"/>
        </w:rPr>
        <w:t>(ii)</w:t>
      </w:r>
      <w:r>
        <w:rPr>
          <w:sz w:val="20"/>
          <w:szCs w:val="20"/>
        </w:rPr>
        <w:tab/>
      </w:r>
      <w:proofErr w:type="gramStart"/>
      <w:r>
        <w:rPr>
          <w:sz w:val="20"/>
          <w:szCs w:val="20"/>
        </w:rPr>
        <w:t>any</w:t>
      </w:r>
      <w:proofErr w:type="gramEnd"/>
      <w:r>
        <w:rPr>
          <w:sz w:val="20"/>
          <w:szCs w:val="20"/>
        </w:rPr>
        <w:t xml:space="preserve"> necessary consent or agreement from any third party needed either for the performance of the Provider</w:t>
      </w:r>
      <w:r>
        <w:rPr>
          <w:sz w:val="20"/>
          <w:szCs w:val="20"/>
          <w:lang w:val="en-US"/>
        </w:rPr>
        <w:t>’</w:t>
      </w:r>
      <w:r>
        <w:rPr>
          <w:sz w:val="20"/>
          <w:szCs w:val="20"/>
        </w:rPr>
        <w:t>s obligations under this Contract or for the provision by the Provider of the Services in accordance with this Contract</w:t>
      </w:r>
    </w:p>
    <w:p w:rsidR="0018691C" w:rsidRDefault="0018691C">
      <w:pPr>
        <w:tabs>
          <w:tab w:val="left" w:pos="540"/>
        </w:tabs>
        <w:ind w:left="540" w:hanging="540"/>
        <w:rPr>
          <w:sz w:val="20"/>
          <w:szCs w:val="20"/>
        </w:rPr>
      </w:pPr>
    </w:p>
    <w:p w:rsidR="0018691C" w:rsidRDefault="0018691C">
      <w:pPr>
        <w:rPr>
          <w:sz w:val="20"/>
          <w:szCs w:val="20"/>
        </w:rPr>
      </w:pPr>
      <w:r>
        <w:rPr>
          <w:b/>
          <w:bCs/>
          <w:sz w:val="20"/>
          <w:szCs w:val="20"/>
        </w:rPr>
        <w:t>Contract</w:t>
      </w:r>
      <w:r>
        <w:rPr>
          <w:sz w:val="20"/>
          <w:szCs w:val="20"/>
        </w:rPr>
        <w:t xml:space="preserve"> has the meaning given to it in clause A1.1</w:t>
      </w:r>
    </w:p>
    <w:p w:rsidR="0018691C" w:rsidRDefault="0018691C">
      <w:pPr>
        <w:rPr>
          <w:sz w:val="20"/>
          <w:szCs w:val="20"/>
        </w:rPr>
      </w:pPr>
    </w:p>
    <w:p w:rsidR="0018691C" w:rsidRDefault="0018691C">
      <w:pPr>
        <w:rPr>
          <w:sz w:val="20"/>
          <w:szCs w:val="20"/>
        </w:rPr>
      </w:pPr>
      <w:r>
        <w:rPr>
          <w:b/>
          <w:bCs/>
          <w:sz w:val="20"/>
          <w:szCs w:val="20"/>
        </w:rPr>
        <w:t>Contract Query</w:t>
      </w:r>
      <w:r>
        <w:rPr>
          <w:sz w:val="20"/>
          <w:szCs w:val="20"/>
        </w:rPr>
        <w:t xml:space="preserve"> means: </w:t>
      </w:r>
    </w:p>
    <w:p w:rsidR="0018691C" w:rsidRDefault="0018691C">
      <w:pPr>
        <w:ind w:left="34"/>
        <w:rPr>
          <w:sz w:val="20"/>
          <w:szCs w:val="20"/>
        </w:rPr>
      </w:pPr>
    </w:p>
    <w:p w:rsidR="0018691C" w:rsidRDefault="0018691C">
      <w:pPr>
        <w:ind w:left="600" w:hanging="567"/>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r>
      <w:proofErr w:type="gramStart"/>
      <w:r>
        <w:rPr>
          <w:rFonts w:eastAsia="Times New Roman"/>
          <w:sz w:val="20"/>
          <w:szCs w:val="20"/>
        </w:rPr>
        <w:t>a</w:t>
      </w:r>
      <w:proofErr w:type="gramEnd"/>
      <w:r>
        <w:rPr>
          <w:rFonts w:eastAsia="Times New Roman"/>
          <w:sz w:val="20"/>
          <w:szCs w:val="20"/>
        </w:rPr>
        <w:t xml:space="preserve"> query on the part of the Authority in relation to the performance or non-performance by the Provider of any obligation on its part under this Contract; or</w:t>
      </w:r>
    </w:p>
    <w:p w:rsidR="0018691C" w:rsidRDefault="0018691C">
      <w:pPr>
        <w:ind w:left="600"/>
        <w:rPr>
          <w:sz w:val="20"/>
          <w:szCs w:val="20"/>
        </w:rPr>
      </w:pPr>
    </w:p>
    <w:p w:rsidR="0018691C" w:rsidRDefault="0018691C">
      <w:pPr>
        <w:ind w:left="600" w:hanging="600"/>
        <w:rPr>
          <w:rFonts w:eastAsia="Times New Roman"/>
          <w:sz w:val="20"/>
          <w:szCs w:val="20"/>
        </w:rPr>
      </w:pPr>
      <w:r>
        <w:rPr>
          <w:rFonts w:eastAsia="Times New Roman"/>
          <w:sz w:val="20"/>
          <w:szCs w:val="20"/>
        </w:rPr>
        <w:t>(ii)</w:t>
      </w:r>
      <w:r>
        <w:rPr>
          <w:rFonts w:eastAsia="Times New Roman"/>
          <w:sz w:val="20"/>
          <w:szCs w:val="20"/>
        </w:rPr>
        <w:tab/>
      </w:r>
      <w:proofErr w:type="gramStart"/>
      <w:r>
        <w:rPr>
          <w:rFonts w:eastAsia="Times New Roman"/>
          <w:sz w:val="20"/>
          <w:szCs w:val="20"/>
        </w:rPr>
        <w:t>a</w:t>
      </w:r>
      <w:proofErr w:type="gramEnd"/>
      <w:r>
        <w:rPr>
          <w:rFonts w:eastAsia="Times New Roman"/>
          <w:sz w:val="20"/>
          <w:szCs w:val="20"/>
        </w:rPr>
        <w:t xml:space="preserve"> query on the part of the Provider in relation to the performance or non-performance by the Authority of any obligation on its part under this Contract,</w:t>
      </w:r>
    </w:p>
    <w:p w:rsidR="0018691C" w:rsidRDefault="0018691C">
      <w:pPr>
        <w:rPr>
          <w:sz w:val="20"/>
          <w:szCs w:val="20"/>
        </w:rPr>
      </w:pPr>
    </w:p>
    <w:p w:rsidR="0018691C" w:rsidRDefault="0018691C">
      <w:pPr>
        <w:rPr>
          <w:sz w:val="20"/>
          <w:szCs w:val="20"/>
        </w:rPr>
      </w:pPr>
      <w:proofErr w:type="gramStart"/>
      <w:r>
        <w:rPr>
          <w:sz w:val="20"/>
          <w:szCs w:val="20"/>
        </w:rPr>
        <w:t>as</w:t>
      </w:r>
      <w:proofErr w:type="gramEnd"/>
      <w:r>
        <w:rPr>
          <w:sz w:val="20"/>
          <w:szCs w:val="20"/>
        </w:rPr>
        <w:t xml:space="preserve"> appropriate</w:t>
      </w:r>
    </w:p>
    <w:p w:rsidR="0018691C" w:rsidRDefault="0018691C">
      <w:pPr>
        <w:rPr>
          <w:sz w:val="20"/>
          <w:szCs w:val="20"/>
        </w:rPr>
      </w:pPr>
    </w:p>
    <w:p w:rsidR="0018691C" w:rsidRDefault="0018691C">
      <w:pPr>
        <w:rPr>
          <w:sz w:val="20"/>
          <w:szCs w:val="20"/>
        </w:rPr>
      </w:pPr>
      <w:r>
        <w:rPr>
          <w:b/>
          <w:bCs/>
          <w:sz w:val="20"/>
          <w:szCs w:val="20"/>
        </w:rPr>
        <w:t>Contract Query Notice</w:t>
      </w:r>
      <w:r>
        <w:rPr>
          <w:sz w:val="20"/>
          <w:szCs w:val="20"/>
        </w:rPr>
        <w:t xml:space="preserve"> means a notice setting out in reasonable detail the nature of a Contract Query</w:t>
      </w:r>
    </w:p>
    <w:p w:rsidR="0018691C" w:rsidRDefault="0018691C">
      <w:pPr>
        <w:rPr>
          <w:b/>
          <w:bCs/>
          <w:sz w:val="20"/>
          <w:szCs w:val="20"/>
        </w:rPr>
      </w:pPr>
    </w:p>
    <w:p w:rsidR="0018691C" w:rsidRDefault="0018691C">
      <w:pPr>
        <w:rPr>
          <w:sz w:val="20"/>
          <w:szCs w:val="20"/>
        </w:rPr>
      </w:pPr>
      <w:r>
        <w:rPr>
          <w:b/>
          <w:bCs/>
          <w:sz w:val="20"/>
          <w:szCs w:val="20"/>
        </w:rPr>
        <w:t xml:space="preserve">Contract Management Meeting </w:t>
      </w:r>
      <w:r>
        <w:rPr>
          <w:sz w:val="20"/>
          <w:szCs w:val="20"/>
        </w:rPr>
        <w:t>means</w:t>
      </w:r>
      <w:r>
        <w:rPr>
          <w:b/>
          <w:bCs/>
          <w:sz w:val="20"/>
          <w:szCs w:val="20"/>
        </w:rPr>
        <w:t xml:space="preserve"> </w:t>
      </w:r>
      <w:r>
        <w:rPr>
          <w:sz w:val="20"/>
          <w:szCs w:val="20"/>
        </w:rPr>
        <w:t>a meeting of the Authority and the Provider held in accordance with clause B29.8 (</w:t>
      </w:r>
      <w:r>
        <w:rPr>
          <w:i/>
          <w:iCs/>
          <w:sz w:val="20"/>
          <w:szCs w:val="20"/>
        </w:rPr>
        <w:t>Contract Management</w:t>
      </w:r>
      <w:r>
        <w:rPr>
          <w:sz w:val="20"/>
          <w:szCs w:val="20"/>
        </w:rPr>
        <w:t>)</w:t>
      </w:r>
    </w:p>
    <w:p w:rsidR="0018691C" w:rsidRDefault="0018691C">
      <w:pPr>
        <w:rPr>
          <w:sz w:val="20"/>
          <w:szCs w:val="20"/>
        </w:rPr>
      </w:pPr>
    </w:p>
    <w:p w:rsidR="0018691C" w:rsidRDefault="0018691C">
      <w:pPr>
        <w:rPr>
          <w:sz w:val="20"/>
          <w:szCs w:val="20"/>
        </w:rPr>
      </w:pPr>
      <w:r>
        <w:rPr>
          <w:b/>
          <w:bCs/>
          <w:sz w:val="20"/>
          <w:szCs w:val="20"/>
        </w:rPr>
        <w:t xml:space="preserve">CQC </w:t>
      </w:r>
      <w:r>
        <w:rPr>
          <w:sz w:val="20"/>
          <w:szCs w:val="20"/>
        </w:rPr>
        <w:t>means the Care Quality Commission</w:t>
      </w:r>
    </w:p>
    <w:p w:rsidR="0018691C" w:rsidRDefault="0018691C">
      <w:pPr>
        <w:rPr>
          <w:sz w:val="20"/>
          <w:szCs w:val="20"/>
        </w:rPr>
      </w:pPr>
    </w:p>
    <w:p w:rsidR="0018691C" w:rsidRDefault="0018691C">
      <w:pPr>
        <w:rPr>
          <w:sz w:val="20"/>
          <w:szCs w:val="20"/>
        </w:rPr>
      </w:pPr>
      <w:r>
        <w:rPr>
          <w:b/>
          <w:bCs/>
          <w:sz w:val="20"/>
          <w:szCs w:val="20"/>
        </w:rPr>
        <w:t xml:space="preserve">CQC Regulations </w:t>
      </w:r>
      <w:r>
        <w:rPr>
          <w:sz w:val="20"/>
          <w:szCs w:val="20"/>
        </w:rPr>
        <w:t>means the Care Quality Commission (Registration) Regulation 2009</w:t>
      </w:r>
    </w:p>
    <w:p w:rsidR="0018691C" w:rsidRDefault="0018691C">
      <w:pPr>
        <w:rPr>
          <w:sz w:val="20"/>
          <w:szCs w:val="20"/>
        </w:rPr>
      </w:pPr>
    </w:p>
    <w:p w:rsidR="0018691C" w:rsidRDefault="0018691C">
      <w:pPr>
        <w:rPr>
          <w:sz w:val="20"/>
          <w:szCs w:val="20"/>
        </w:rPr>
      </w:pPr>
      <w:r>
        <w:rPr>
          <w:b/>
          <w:bCs/>
          <w:sz w:val="20"/>
          <w:szCs w:val="20"/>
        </w:rPr>
        <w:t>Data Processor</w:t>
      </w:r>
      <w:r>
        <w:rPr>
          <w:sz w:val="20"/>
          <w:szCs w:val="20"/>
        </w:rPr>
        <w:t xml:space="preserve"> has the meaning set out in the DPA</w:t>
      </w:r>
    </w:p>
    <w:p w:rsidR="0018691C" w:rsidRDefault="0018691C">
      <w:pPr>
        <w:rPr>
          <w:sz w:val="20"/>
          <w:szCs w:val="20"/>
        </w:rPr>
      </w:pPr>
    </w:p>
    <w:p w:rsidR="0018691C" w:rsidRDefault="0018691C">
      <w:pPr>
        <w:rPr>
          <w:sz w:val="20"/>
          <w:szCs w:val="20"/>
        </w:rPr>
      </w:pPr>
      <w:r>
        <w:rPr>
          <w:b/>
          <w:bCs/>
          <w:sz w:val="20"/>
          <w:szCs w:val="20"/>
        </w:rPr>
        <w:t>Data Subject</w:t>
      </w:r>
      <w:r>
        <w:rPr>
          <w:sz w:val="20"/>
          <w:szCs w:val="20"/>
        </w:rPr>
        <w:t xml:space="preserve"> has the meaning set out in the DPA</w:t>
      </w:r>
    </w:p>
    <w:p w:rsidR="0018691C" w:rsidRDefault="0018691C">
      <w:pPr>
        <w:rPr>
          <w:sz w:val="20"/>
          <w:szCs w:val="20"/>
        </w:rPr>
      </w:pPr>
    </w:p>
    <w:p w:rsidR="0018691C" w:rsidRDefault="0018691C">
      <w:pPr>
        <w:rPr>
          <w:sz w:val="20"/>
          <w:szCs w:val="20"/>
        </w:rPr>
      </w:pPr>
      <w:r>
        <w:rPr>
          <w:b/>
          <w:bCs/>
          <w:sz w:val="20"/>
          <w:szCs w:val="20"/>
        </w:rPr>
        <w:t>DBS</w:t>
      </w:r>
      <w:r>
        <w:rPr>
          <w:sz w:val="20"/>
          <w:szCs w:val="20"/>
        </w:rPr>
        <w:t xml:space="preserve"> means the Disclosure and Barring Service established under the Protection of Freedoms Act 2012</w:t>
      </w:r>
    </w:p>
    <w:p w:rsidR="0018691C" w:rsidRDefault="0018691C">
      <w:pPr>
        <w:rPr>
          <w:sz w:val="20"/>
          <w:szCs w:val="20"/>
        </w:rPr>
      </w:pPr>
    </w:p>
    <w:p w:rsidR="0018691C" w:rsidRDefault="0018691C">
      <w:pPr>
        <w:rPr>
          <w:sz w:val="20"/>
          <w:szCs w:val="20"/>
        </w:rPr>
      </w:pPr>
      <w:r>
        <w:rPr>
          <w:b/>
          <w:bCs/>
          <w:sz w:val="20"/>
          <w:szCs w:val="20"/>
        </w:rPr>
        <w:t>Default</w:t>
      </w:r>
      <w:r>
        <w:rPr>
          <w:sz w:val="20"/>
          <w:szCs w:val="20"/>
        </w:rPr>
        <w:t xml:space="preserve"> means any breach of the obligations of the Provider (including but not limited to fundamental breach or breach of a fundamental term) or any other default, act, omission, negligence or statement of the Provider or the Staff in connection with or in relation to the subject-matter of this Contract and in respect of which the Provider is liable to the Authority</w:t>
      </w:r>
    </w:p>
    <w:p w:rsidR="0018691C" w:rsidRDefault="0018691C">
      <w:pPr>
        <w:rPr>
          <w:sz w:val="20"/>
          <w:szCs w:val="20"/>
        </w:rPr>
      </w:pPr>
    </w:p>
    <w:p w:rsidR="0018691C" w:rsidRDefault="0018691C">
      <w:pPr>
        <w:rPr>
          <w:sz w:val="20"/>
          <w:szCs w:val="20"/>
        </w:rPr>
      </w:pPr>
      <w:r>
        <w:rPr>
          <w:b/>
          <w:bCs/>
          <w:sz w:val="20"/>
          <w:szCs w:val="20"/>
        </w:rPr>
        <w:t xml:space="preserve">Default Interest Rate </w:t>
      </w:r>
      <w:r>
        <w:rPr>
          <w:sz w:val="20"/>
          <w:szCs w:val="20"/>
        </w:rPr>
        <w:t>means LIBOR plus 2% per annum</w:t>
      </w:r>
    </w:p>
    <w:p w:rsidR="0018691C" w:rsidRDefault="0018691C">
      <w:pPr>
        <w:rPr>
          <w:b/>
          <w:bCs/>
          <w:sz w:val="20"/>
          <w:szCs w:val="20"/>
        </w:rPr>
      </w:pPr>
    </w:p>
    <w:p w:rsidR="0018691C" w:rsidRDefault="0018691C">
      <w:pPr>
        <w:keepNext/>
        <w:keepLines/>
        <w:rPr>
          <w:sz w:val="20"/>
          <w:szCs w:val="20"/>
        </w:rPr>
      </w:pPr>
      <w:r>
        <w:rPr>
          <w:b/>
          <w:bCs/>
          <w:sz w:val="20"/>
          <w:szCs w:val="20"/>
        </w:rPr>
        <w:t>Disclosing Party</w:t>
      </w:r>
      <w:r>
        <w:rPr>
          <w:sz w:val="20"/>
          <w:szCs w:val="20"/>
        </w:rPr>
        <w:t xml:space="preserve"> means the Party disclosing Confidential Information</w:t>
      </w:r>
    </w:p>
    <w:p w:rsidR="0018691C" w:rsidRDefault="0018691C">
      <w:pPr>
        <w:rPr>
          <w:b/>
          <w:bCs/>
          <w:sz w:val="20"/>
          <w:szCs w:val="20"/>
        </w:rPr>
      </w:pPr>
    </w:p>
    <w:p w:rsidR="0018691C" w:rsidRDefault="0018691C">
      <w:pPr>
        <w:keepNext/>
        <w:keepLines/>
        <w:rPr>
          <w:sz w:val="20"/>
          <w:szCs w:val="20"/>
        </w:rPr>
      </w:pPr>
      <w:r>
        <w:rPr>
          <w:b/>
          <w:bCs/>
          <w:sz w:val="20"/>
          <w:szCs w:val="20"/>
        </w:rPr>
        <w:t>Dispute</w:t>
      </w:r>
      <w:r>
        <w:rPr>
          <w:sz w:val="20"/>
          <w:szCs w:val="20"/>
        </w:rPr>
        <w:t xml:space="preserve"> means a dispute, conflict or other disagreement between the Parties arising out of or in connection with this Contract</w:t>
      </w:r>
    </w:p>
    <w:p w:rsidR="0018691C" w:rsidRDefault="0018691C">
      <w:pPr>
        <w:rPr>
          <w:b/>
          <w:bCs/>
          <w:sz w:val="20"/>
          <w:szCs w:val="20"/>
        </w:rPr>
      </w:pPr>
    </w:p>
    <w:p w:rsidR="0018691C" w:rsidRDefault="0018691C">
      <w:pPr>
        <w:rPr>
          <w:sz w:val="20"/>
          <w:szCs w:val="20"/>
        </w:rPr>
      </w:pPr>
      <w:r>
        <w:rPr>
          <w:b/>
          <w:bCs/>
          <w:sz w:val="20"/>
          <w:szCs w:val="20"/>
        </w:rPr>
        <w:t>DPA</w:t>
      </w:r>
      <w:r>
        <w:rPr>
          <w:sz w:val="20"/>
          <w:szCs w:val="20"/>
        </w:rPr>
        <w:t xml:space="preserve"> means the Data Protection Act 1998</w:t>
      </w:r>
    </w:p>
    <w:p w:rsidR="0018691C" w:rsidRDefault="0018691C">
      <w:pPr>
        <w:rPr>
          <w:sz w:val="20"/>
          <w:szCs w:val="20"/>
        </w:rPr>
      </w:pPr>
    </w:p>
    <w:p w:rsidR="0018691C" w:rsidRDefault="0018691C">
      <w:r>
        <w:rPr>
          <w:b/>
          <w:bCs/>
          <w:sz w:val="20"/>
          <w:szCs w:val="20"/>
        </w:rPr>
        <w:lastRenderedPageBreak/>
        <w:t>Employment Checks</w:t>
      </w:r>
      <w:r>
        <w:rPr>
          <w:sz w:val="20"/>
          <w:szCs w:val="20"/>
        </w:rPr>
        <w:t xml:space="preserve"> means the pre-appointment checks that are required by law and applicable guidance, including without limitation, v</w:t>
      </w:r>
      <w:hyperlink r:id="rId32" w:history="1">
        <w:r>
          <w:rPr>
            <w:sz w:val="20"/>
            <w:szCs w:val="20"/>
          </w:rPr>
          <w:t>erification of identity checks</w:t>
        </w:r>
      </w:hyperlink>
      <w:r>
        <w:rPr>
          <w:sz w:val="20"/>
          <w:szCs w:val="20"/>
        </w:rPr>
        <w:t>, r</w:t>
      </w:r>
      <w:hyperlink r:id="rId33" w:history="1">
        <w:r>
          <w:rPr>
            <w:sz w:val="20"/>
            <w:szCs w:val="20"/>
          </w:rPr>
          <w:t xml:space="preserve">ight to work checks, </w:t>
        </w:r>
      </w:hyperlink>
      <w:hyperlink r:id="rId34" w:history="1">
        <w:r>
          <w:rPr>
            <w:sz w:val="20"/>
            <w:szCs w:val="20"/>
          </w:rPr>
          <w:t xml:space="preserve">registration and qualification checks, </w:t>
        </w:r>
      </w:hyperlink>
      <w:r>
        <w:rPr>
          <w:sz w:val="20"/>
          <w:szCs w:val="20"/>
        </w:rPr>
        <w:t>e</w:t>
      </w:r>
      <w:hyperlink r:id="rId35" w:history="1">
        <w:r>
          <w:rPr>
            <w:sz w:val="20"/>
            <w:szCs w:val="20"/>
          </w:rPr>
          <w:t>mployment history and reference checks, c</w:t>
        </w:r>
      </w:hyperlink>
      <w:hyperlink r:id="rId36" w:history="1">
        <w:r>
          <w:rPr>
            <w:sz w:val="20"/>
            <w:szCs w:val="20"/>
          </w:rPr>
          <w:t>riminal record checks </w:t>
        </w:r>
      </w:hyperlink>
      <w:r>
        <w:rPr>
          <w:sz w:val="20"/>
          <w:szCs w:val="20"/>
        </w:rPr>
        <w:t xml:space="preserve">and </w:t>
      </w:r>
      <w:hyperlink r:id="rId37" w:history="1">
        <w:r>
          <w:rPr>
            <w:sz w:val="20"/>
            <w:szCs w:val="20"/>
          </w:rPr>
          <w:t>occupational health checks</w:t>
        </w:r>
      </w:hyperlink>
    </w:p>
    <w:p w:rsidR="0018691C" w:rsidRDefault="0018691C">
      <w:pPr>
        <w:rPr>
          <w:b/>
          <w:bCs/>
          <w:sz w:val="20"/>
          <w:szCs w:val="20"/>
        </w:rPr>
      </w:pPr>
    </w:p>
    <w:p w:rsidR="0018691C" w:rsidRDefault="0018691C">
      <w:pPr>
        <w:rPr>
          <w:sz w:val="20"/>
          <w:szCs w:val="20"/>
        </w:rPr>
      </w:pPr>
      <w:r>
        <w:rPr>
          <w:b/>
          <w:bCs/>
          <w:sz w:val="20"/>
          <w:szCs w:val="20"/>
        </w:rPr>
        <w:t>Enhanced DBS &amp; Barred List Check</w:t>
      </w:r>
      <w:r>
        <w:rPr>
          <w:sz w:val="20"/>
          <w:szCs w:val="20"/>
        </w:rPr>
        <w:t xml:space="preserve"> means an Enhanced DBS &amp; Barred List Check (child) or Enhanced DBS &amp; Barred List Check (adult) or Enhanced DBS &amp; Barred List Check (child &amp; adult) (as appropriate)</w:t>
      </w:r>
    </w:p>
    <w:p w:rsidR="0018691C" w:rsidRDefault="0018691C">
      <w:pPr>
        <w:rPr>
          <w:b/>
          <w:bCs/>
          <w:sz w:val="20"/>
          <w:szCs w:val="20"/>
        </w:rPr>
      </w:pPr>
    </w:p>
    <w:p w:rsidR="0018691C" w:rsidRDefault="0018691C">
      <w:pPr>
        <w:rPr>
          <w:sz w:val="20"/>
          <w:szCs w:val="20"/>
        </w:rPr>
      </w:pPr>
      <w:r>
        <w:rPr>
          <w:b/>
          <w:bCs/>
          <w:sz w:val="20"/>
          <w:szCs w:val="20"/>
        </w:rPr>
        <w:t>Enhanced DBS &amp; Barred List Check (child)</w:t>
      </w:r>
      <w:r>
        <w:rPr>
          <w:sz w:val="20"/>
          <w:szCs w:val="20"/>
        </w:rPr>
        <w:t xml:space="preserve"> means a disclosure of information comprised in an Enhanced DBS Check together with information from the DBS children's barred list</w:t>
      </w:r>
    </w:p>
    <w:p w:rsidR="0018691C" w:rsidRDefault="0018691C">
      <w:pPr>
        <w:rPr>
          <w:b/>
          <w:bCs/>
          <w:sz w:val="20"/>
          <w:szCs w:val="20"/>
        </w:rPr>
      </w:pPr>
    </w:p>
    <w:p w:rsidR="0018691C" w:rsidRDefault="0018691C">
      <w:pPr>
        <w:rPr>
          <w:sz w:val="20"/>
          <w:szCs w:val="20"/>
        </w:rPr>
      </w:pPr>
      <w:r>
        <w:rPr>
          <w:b/>
          <w:bCs/>
          <w:sz w:val="20"/>
          <w:szCs w:val="20"/>
        </w:rPr>
        <w:t>Enhanced DBS &amp; Barred List Check (adult)</w:t>
      </w:r>
      <w:r>
        <w:rPr>
          <w:sz w:val="20"/>
          <w:szCs w:val="20"/>
        </w:rPr>
        <w:t xml:space="preserve"> means a disclosure of information comprised in an Enhanced DBS Check together with information from the DBS adult's barred list</w:t>
      </w:r>
    </w:p>
    <w:p w:rsidR="0018691C" w:rsidRDefault="0018691C">
      <w:pPr>
        <w:rPr>
          <w:b/>
          <w:bCs/>
          <w:sz w:val="20"/>
          <w:szCs w:val="20"/>
        </w:rPr>
      </w:pPr>
    </w:p>
    <w:p w:rsidR="0018691C" w:rsidRDefault="0018691C">
      <w:pPr>
        <w:rPr>
          <w:sz w:val="20"/>
          <w:szCs w:val="20"/>
        </w:rPr>
      </w:pPr>
      <w:r>
        <w:rPr>
          <w:b/>
          <w:bCs/>
          <w:sz w:val="20"/>
          <w:szCs w:val="20"/>
        </w:rPr>
        <w:t>Enhanced DBS &amp; Barred List Check (child &amp; adult)</w:t>
      </w:r>
      <w:r>
        <w:rPr>
          <w:sz w:val="20"/>
          <w:szCs w:val="20"/>
        </w:rPr>
        <w:t xml:space="preserve"> means a disclosure of information comprised in an Enhanced DBS Check together with information from the DBS children</w:t>
      </w:r>
      <w:r>
        <w:rPr>
          <w:sz w:val="20"/>
          <w:szCs w:val="20"/>
          <w:lang w:val="en-US"/>
        </w:rPr>
        <w:t>’</w:t>
      </w:r>
      <w:r>
        <w:rPr>
          <w:sz w:val="20"/>
          <w:szCs w:val="20"/>
        </w:rPr>
        <w:t>s and adult</w:t>
      </w:r>
      <w:r>
        <w:rPr>
          <w:sz w:val="20"/>
          <w:szCs w:val="20"/>
          <w:lang w:val="en-US"/>
        </w:rPr>
        <w:t>’</w:t>
      </w:r>
      <w:r>
        <w:rPr>
          <w:sz w:val="20"/>
          <w:szCs w:val="20"/>
        </w:rPr>
        <w:t>s barred list</w:t>
      </w:r>
    </w:p>
    <w:p w:rsidR="0018691C" w:rsidRDefault="0018691C">
      <w:pPr>
        <w:rPr>
          <w:b/>
          <w:bCs/>
          <w:sz w:val="20"/>
          <w:szCs w:val="20"/>
        </w:rPr>
      </w:pPr>
    </w:p>
    <w:p w:rsidR="0018691C" w:rsidRDefault="0018691C">
      <w:pPr>
        <w:rPr>
          <w:b/>
          <w:bCs/>
          <w:sz w:val="20"/>
          <w:szCs w:val="20"/>
        </w:rPr>
      </w:pPr>
      <w:r>
        <w:rPr>
          <w:b/>
          <w:bCs/>
          <w:sz w:val="20"/>
          <w:szCs w:val="20"/>
        </w:rPr>
        <w:t xml:space="preserve">Enhanced DBS Check </w:t>
      </w:r>
      <w:r>
        <w:rPr>
          <w:sz w:val="20"/>
          <w:szCs w:val="20"/>
        </w:rPr>
        <w:t>means a disclosure of information comprised in a Standard DBS Check together with any information held locally by police forces that it is reasonably considered might be relevant to the post applied for</w:t>
      </w:r>
    </w:p>
    <w:p w:rsidR="0018691C" w:rsidRDefault="0018691C">
      <w:pPr>
        <w:rPr>
          <w:b/>
          <w:bCs/>
          <w:sz w:val="20"/>
          <w:szCs w:val="20"/>
        </w:rPr>
      </w:pPr>
    </w:p>
    <w:p w:rsidR="0018691C" w:rsidRDefault="0018691C">
      <w:pPr>
        <w:rPr>
          <w:sz w:val="20"/>
          <w:szCs w:val="20"/>
        </w:rPr>
      </w:pPr>
      <w:r>
        <w:rPr>
          <w:b/>
          <w:bCs/>
          <w:sz w:val="20"/>
          <w:szCs w:val="20"/>
        </w:rPr>
        <w:t xml:space="preserve">Enhanced DBS Position </w:t>
      </w:r>
      <w:r>
        <w:rPr>
          <w:sz w:val="20"/>
          <w:szCs w:val="20"/>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rsidR="0018691C" w:rsidRDefault="0018691C">
      <w:pPr>
        <w:rPr>
          <w:sz w:val="20"/>
          <w:szCs w:val="20"/>
        </w:rPr>
      </w:pPr>
    </w:p>
    <w:p w:rsidR="0018691C" w:rsidRDefault="0018691C">
      <w:pPr>
        <w:rPr>
          <w:sz w:val="20"/>
          <w:szCs w:val="20"/>
        </w:rPr>
      </w:pPr>
      <w:r>
        <w:rPr>
          <w:b/>
          <w:bCs/>
          <w:sz w:val="20"/>
          <w:szCs w:val="20"/>
        </w:rPr>
        <w:t>Equipment</w:t>
      </w:r>
      <w:r>
        <w:rPr>
          <w:sz w:val="20"/>
          <w:szCs w:val="20"/>
        </w:rPr>
        <w:t xml:space="preserve"> means the Provider</w:t>
      </w:r>
      <w:r>
        <w:rPr>
          <w:sz w:val="20"/>
          <w:szCs w:val="20"/>
          <w:lang w:val="en-US"/>
        </w:rPr>
        <w:t>’</w:t>
      </w:r>
      <w:r>
        <w:rPr>
          <w:sz w:val="20"/>
          <w:szCs w:val="20"/>
        </w:rPr>
        <w:t>s equipment, plant, materials and such other items supplied and used by the Provider in the performance of its obligations under this Contract</w:t>
      </w:r>
    </w:p>
    <w:p w:rsidR="0018691C" w:rsidRDefault="0018691C"/>
    <w:p w:rsidR="0018691C" w:rsidRDefault="0018691C">
      <w:pPr>
        <w:rPr>
          <w:sz w:val="20"/>
          <w:szCs w:val="20"/>
        </w:rPr>
      </w:pPr>
      <w:r>
        <w:rPr>
          <w:b/>
          <w:bCs/>
          <w:sz w:val="20"/>
          <w:szCs w:val="20"/>
        </w:rPr>
        <w:t xml:space="preserve">Excusing Notice </w:t>
      </w:r>
      <w:r>
        <w:rPr>
          <w:sz w:val="20"/>
          <w:szCs w:val="20"/>
        </w:rPr>
        <w:t>means a notice setting out in reasonable detail the Receiving Party</w:t>
      </w:r>
      <w:r>
        <w:rPr>
          <w:sz w:val="20"/>
          <w:szCs w:val="20"/>
          <w:lang w:val="en-US"/>
        </w:rPr>
        <w:t>’</w:t>
      </w:r>
      <w:r>
        <w:rPr>
          <w:sz w:val="20"/>
          <w:szCs w:val="20"/>
        </w:rPr>
        <w:t>s reasons for believing that a Contract Query is unfounded, or that the matters giving rise to the Contract Query are:</w:t>
      </w:r>
    </w:p>
    <w:p w:rsidR="0018691C" w:rsidRDefault="0018691C">
      <w:pPr>
        <w:tabs>
          <w:tab w:val="left" w:pos="540"/>
        </w:tabs>
        <w:ind w:left="540" w:hanging="540"/>
        <w:rPr>
          <w:sz w:val="20"/>
          <w:szCs w:val="20"/>
        </w:rPr>
      </w:pPr>
    </w:p>
    <w:p w:rsidR="0018691C" w:rsidRDefault="0018691C">
      <w:pPr>
        <w:tabs>
          <w:tab w:val="left" w:pos="540"/>
        </w:tabs>
        <w:ind w:left="540" w:hanging="540"/>
        <w:rPr>
          <w:sz w:val="20"/>
          <w:szCs w:val="20"/>
        </w:rPr>
      </w:pPr>
      <w:r>
        <w:rPr>
          <w:sz w:val="20"/>
          <w:szCs w:val="20"/>
        </w:rPr>
        <w:t>(</w:t>
      </w:r>
      <w:proofErr w:type="spellStart"/>
      <w:r>
        <w:rPr>
          <w:sz w:val="20"/>
          <w:szCs w:val="20"/>
        </w:rPr>
        <w:t>i</w:t>
      </w:r>
      <w:proofErr w:type="spellEnd"/>
      <w:r>
        <w:rPr>
          <w:sz w:val="20"/>
          <w:szCs w:val="20"/>
        </w:rPr>
        <w:t>)</w:t>
      </w:r>
      <w:r>
        <w:rPr>
          <w:sz w:val="20"/>
          <w:szCs w:val="20"/>
        </w:rPr>
        <w:tab/>
      </w:r>
      <w:proofErr w:type="gramStart"/>
      <w:r>
        <w:rPr>
          <w:sz w:val="20"/>
          <w:szCs w:val="20"/>
        </w:rPr>
        <w:t>due</w:t>
      </w:r>
      <w:proofErr w:type="gramEnd"/>
      <w:r>
        <w:rPr>
          <w:sz w:val="20"/>
          <w:szCs w:val="20"/>
        </w:rPr>
        <w:t xml:space="preserve"> wholly or partly to an act or omission by the Issuing Party; or</w:t>
      </w:r>
    </w:p>
    <w:p w:rsidR="0018691C" w:rsidRDefault="0018691C">
      <w:pPr>
        <w:tabs>
          <w:tab w:val="left" w:pos="540"/>
        </w:tabs>
        <w:ind w:left="540" w:hanging="540"/>
        <w:rPr>
          <w:sz w:val="20"/>
          <w:szCs w:val="20"/>
        </w:rPr>
      </w:pPr>
    </w:p>
    <w:p w:rsidR="0018691C" w:rsidRDefault="0018691C">
      <w:pPr>
        <w:tabs>
          <w:tab w:val="left" w:pos="540"/>
        </w:tabs>
        <w:ind w:left="540" w:hanging="540"/>
        <w:rPr>
          <w:sz w:val="20"/>
          <w:szCs w:val="20"/>
        </w:rPr>
      </w:pPr>
      <w:r>
        <w:rPr>
          <w:sz w:val="20"/>
          <w:szCs w:val="20"/>
        </w:rPr>
        <w:t>(ii)</w:t>
      </w:r>
      <w:r>
        <w:rPr>
          <w:sz w:val="20"/>
          <w:szCs w:val="20"/>
        </w:rPr>
        <w:tab/>
      </w:r>
      <w:proofErr w:type="gramStart"/>
      <w:r>
        <w:rPr>
          <w:sz w:val="20"/>
          <w:szCs w:val="20"/>
        </w:rPr>
        <w:t>a</w:t>
      </w:r>
      <w:proofErr w:type="gramEnd"/>
      <w:r>
        <w:rPr>
          <w:sz w:val="20"/>
          <w:szCs w:val="20"/>
        </w:rPr>
        <w:t xml:space="preserve"> direct result of the Receiving Party following the instructions of the Issuing Party; or</w:t>
      </w:r>
    </w:p>
    <w:p w:rsidR="0018691C" w:rsidRDefault="0018691C">
      <w:pPr>
        <w:tabs>
          <w:tab w:val="left" w:pos="540"/>
        </w:tabs>
        <w:ind w:left="540" w:hanging="540"/>
        <w:rPr>
          <w:sz w:val="20"/>
          <w:szCs w:val="20"/>
        </w:rPr>
      </w:pPr>
    </w:p>
    <w:p w:rsidR="0018691C" w:rsidRDefault="0018691C">
      <w:pPr>
        <w:tabs>
          <w:tab w:val="left" w:pos="540"/>
        </w:tabs>
        <w:ind w:left="540" w:hanging="540"/>
        <w:rPr>
          <w:sz w:val="20"/>
          <w:szCs w:val="20"/>
        </w:rPr>
      </w:pPr>
      <w:r>
        <w:rPr>
          <w:sz w:val="20"/>
          <w:szCs w:val="20"/>
        </w:rPr>
        <w:t>(iii)</w:t>
      </w:r>
      <w:r>
        <w:rPr>
          <w:sz w:val="20"/>
          <w:szCs w:val="20"/>
        </w:rPr>
        <w:tab/>
      </w:r>
      <w:proofErr w:type="gramStart"/>
      <w:r>
        <w:rPr>
          <w:sz w:val="20"/>
          <w:szCs w:val="20"/>
        </w:rPr>
        <w:t>due</w:t>
      </w:r>
      <w:proofErr w:type="gramEnd"/>
      <w:r>
        <w:rPr>
          <w:sz w:val="20"/>
          <w:szCs w:val="20"/>
        </w:rPr>
        <w:t xml:space="preserve"> to circumstances beyond the Receiving Party</w:t>
      </w:r>
      <w:r>
        <w:rPr>
          <w:sz w:val="20"/>
          <w:szCs w:val="20"/>
          <w:lang w:val="en-US"/>
        </w:rPr>
        <w:t>’</w:t>
      </w:r>
      <w:r>
        <w:rPr>
          <w:sz w:val="20"/>
          <w:szCs w:val="20"/>
        </w:rPr>
        <w:t xml:space="preserve">s reasonable control but which do not constitute an event of Force Majeure </w:t>
      </w:r>
    </w:p>
    <w:p w:rsidR="0018691C" w:rsidRDefault="0018691C">
      <w:pPr>
        <w:rPr>
          <w:b/>
          <w:bCs/>
          <w:sz w:val="20"/>
          <w:szCs w:val="20"/>
        </w:rPr>
      </w:pPr>
    </w:p>
    <w:p w:rsidR="0018691C" w:rsidRDefault="0018691C">
      <w:pPr>
        <w:rPr>
          <w:sz w:val="20"/>
          <w:szCs w:val="20"/>
        </w:rPr>
      </w:pPr>
      <w:r>
        <w:rPr>
          <w:b/>
          <w:bCs/>
          <w:sz w:val="20"/>
          <w:szCs w:val="20"/>
        </w:rPr>
        <w:t xml:space="preserve">Expert </w:t>
      </w:r>
      <w:r>
        <w:rPr>
          <w:sz w:val="20"/>
          <w:szCs w:val="20"/>
        </w:rPr>
        <w:t>means the person designated to determine a Dispute by virtue of paragraphs 1.6 or 1.7 of Appendix M (</w:t>
      </w:r>
      <w:r>
        <w:rPr>
          <w:i/>
          <w:iCs/>
          <w:sz w:val="20"/>
          <w:szCs w:val="20"/>
        </w:rPr>
        <w:t>Dispute Resolution</w:t>
      </w:r>
      <w:r>
        <w:rPr>
          <w:sz w:val="20"/>
          <w:szCs w:val="20"/>
        </w:rPr>
        <w:t>)</w:t>
      </w:r>
    </w:p>
    <w:p w:rsidR="0018691C" w:rsidRDefault="0018691C">
      <w:pPr>
        <w:rPr>
          <w:b/>
          <w:bCs/>
          <w:sz w:val="20"/>
          <w:szCs w:val="20"/>
        </w:rPr>
      </w:pPr>
    </w:p>
    <w:p w:rsidR="0018691C" w:rsidRDefault="0018691C">
      <w:pPr>
        <w:rPr>
          <w:sz w:val="20"/>
          <w:szCs w:val="20"/>
        </w:rPr>
      </w:pPr>
      <w:r>
        <w:rPr>
          <w:b/>
          <w:bCs/>
          <w:sz w:val="20"/>
          <w:szCs w:val="20"/>
        </w:rPr>
        <w:t xml:space="preserve">Expert Determination Notice </w:t>
      </w:r>
      <w:r>
        <w:rPr>
          <w:sz w:val="20"/>
          <w:szCs w:val="20"/>
        </w:rPr>
        <w:t>means a notice in writing showing an intention to refer Dispute for expert determination</w:t>
      </w:r>
    </w:p>
    <w:p w:rsidR="0018691C" w:rsidRDefault="0018691C">
      <w:pPr>
        <w:rPr>
          <w:sz w:val="20"/>
          <w:szCs w:val="20"/>
        </w:rPr>
      </w:pPr>
    </w:p>
    <w:p w:rsidR="0018691C" w:rsidRDefault="0018691C">
      <w:pPr>
        <w:rPr>
          <w:sz w:val="20"/>
          <w:szCs w:val="20"/>
        </w:rPr>
      </w:pPr>
      <w:r>
        <w:rPr>
          <w:b/>
          <w:bCs/>
          <w:sz w:val="20"/>
          <w:szCs w:val="20"/>
        </w:rPr>
        <w:t>Expiry Date</w:t>
      </w:r>
      <w:r>
        <w:rPr>
          <w:sz w:val="20"/>
          <w:szCs w:val="20"/>
        </w:rPr>
        <w:t xml:space="preserve"> means the date set out in clause A3.3</w:t>
      </w:r>
    </w:p>
    <w:p w:rsidR="0018691C" w:rsidRDefault="0018691C">
      <w:pPr>
        <w:rPr>
          <w:sz w:val="20"/>
          <w:szCs w:val="20"/>
        </w:rPr>
      </w:pPr>
    </w:p>
    <w:p w:rsidR="0018691C" w:rsidRDefault="0018691C">
      <w:pPr>
        <w:rPr>
          <w:sz w:val="20"/>
          <w:szCs w:val="20"/>
        </w:rPr>
      </w:pPr>
      <w:r>
        <w:rPr>
          <w:b/>
          <w:bCs/>
          <w:sz w:val="20"/>
          <w:szCs w:val="20"/>
        </w:rPr>
        <w:t>First Exception Report</w:t>
      </w:r>
      <w:r>
        <w:rPr>
          <w:sz w:val="20"/>
          <w:szCs w:val="20"/>
        </w:rPr>
        <w:t xml:space="preserve"> mans a report issued in accordance with clause B29.21 (</w:t>
      </w:r>
      <w:r>
        <w:rPr>
          <w:i/>
          <w:iCs/>
          <w:sz w:val="20"/>
          <w:szCs w:val="20"/>
        </w:rPr>
        <w:t>Contract Management</w:t>
      </w:r>
      <w:r>
        <w:rPr>
          <w:sz w:val="20"/>
          <w:szCs w:val="20"/>
        </w:rPr>
        <w:t>) notifying the relevant Party</w:t>
      </w:r>
      <w:r>
        <w:rPr>
          <w:sz w:val="20"/>
          <w:szCs w:val="20"/>
          <w:lang w:val="en-US"/>
        </w:rPr>
        <w:t>’</w:t>
      </w:r>
      <w:r>
        <w:rPr>
          <w:sz w:val="20"/>
          <w:szCs w:val="20"/>
        </w:rPr>
        <w:t>s chief executive and/or Board of Directors of that Party</w:t>
      </w:r>
      <w:r>
        <w:rPr>
          <w:sz w:val="20"/>
          <w:szCs w:val="20"/>
          <w:lang w:val="en-US"/>
        </w:rPr>
        <w:t>’</w:t>
      </w:r>
      <w:r>
        <w:rPr>
          <w:sz w:val="20"/>
          <w:szCs w:val="20"/>
        </w:rPr>
        <w:t>s breach of a Remedial Action Plan and failure to remedy that breach</w:t>
      </w:r>
    </w:p>
    <w:p w:rsidR="0018691C" w:rsidRDefault="0018691C"/>
    <w:p w:rsidR="0018691C" w:rsidRDefault="0018691C">
      <w:pPr>
        <w:rPr>
          <w:sz w:val="20"/>
          <w:szCs w:val="20"/>
        </w:rPr>
      </w:pPr>
      <w:r>
        <w:rPr>
          <w:b/>
          <w:bCs/>
          <w:sz w:val="20"/>
          <w:szCs w:val="20"/>
        </w:rPr>
        <w:t>FOIA</w:t>
      </w:r>
      <w:r>
        <w:rPr>
          <w:sz w:val="20"/>
          <w:szCs w:val="20"/>
        </w:rPr>
        <w:t xml:space="preserve"> 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18691C" w:rsidRDefault="0018691C">
      <w:pPr>
        <w:rPr>
          <w:sz w:val="20"/>
          <w:szCs w:val="20"/>
        </w:rPr>
      </w:pPr>
    </w:p>
    <w:p w:rsidR="0018691C" w:rsidRDefault="0018691C">
      <w:pPr>
        <w:rPr>
          <w:sz w:val="20"/>
          <w:szCs w:val="20"/>
        </w:rPr>
      </w:pPr>
      <w:r>
        <w:rPr>
          <w:b/>
          <w:bCs/>
          <w:sz w:val="20"/>
          <w:szCs w:val="20"/>
        </w:rPr>
        <w:t>Force Majeure</w:t>
      </w:r>
      <w:r>
        <w:rPr>
          <w:sz w:val="20"/>
          <w:szCs w:val="20"/>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w:t>
      </w:r>
      <w:r>
        <w:rPr>
          <w:sz w:val="20"/>
          <w:szCs w:val="20"/>
        </w:rPr>
        <w:lastRenderedPageBreak/>
        <w:t>excluding:</w:t>
      </w:r>
    </w:p>
    <w:p w:rsidR="0018691C" w:rsidRDefault="0018691C">
      <w:pPr>
        <w:tabs>
          <w:tab w:val="left" w:pos="540"/>
        </w:tabs>
        <w:ind w:left="540" w:hanging="540"/>
        <w:rPr>
          <w:sz w:val="20"/>
          <w:szCs w:val="20"/>
        </w:rPr>
      </w:pPr>
      <w:r>
        <w:rPr>
          <w:sz w:val="20"/>
          <w:szCs w:val="20"/>
        </w:rPr>
        <w:t>(</w:t>
      </w:r>
      <w:proofErr w:type="spellStart"/>
      <w:r>
        <w:rPr>
          <w:sz w:val="20"/>
          <w:szCs w:val="20"/>
        </w:rPr>
        <w:t>i</w:t>
      </w:r>
      <w:proofErr w:type="spellEnd"/>
      <w:r>
        <w:rPr>
          <w:sz w:val="20"/>
          <w:szCs w:val="20"/>
        </w:rPr>
        <w:t>)</w:t>
      </w:r>
      <w:r>
        <w:rPr>
          <w:sz w:val="20"/>
          <w:szCs w:val="20"/>
        </w:rPr>
        <w:tab/>
      </w:r>
      <w:proofErr w:type="gramStart"/>
      <w:r>
        <w:rPr>
          <w:sz w:val="20"/>
          <w:szCs w:val="20"/>
        </w:rPr>
        <w:t>any</w:t>
      </w:r>
      <w:proofErr w:type="gramEnd"/>
      <w:r>
        <w:rPr>
          <w:sz w:val="20"/>
          <w:szCs w:val="20"/>
        </w:rPr>
        <w:t xml:space="preserve"> industrial action occurring within the Provider</w:t>
      </w:r>
      <w:r>
        <w:rPr>
          <w:sz w:val="20"/>
          <w:szCs w:val="20"/>
          <w:lang w:val="en-US"/>
        </w:rPr>
        <w:t>’</w:t>
      </w:r>
      <w:r>
        <w:rPr>
          <w:sz w:val="20"/>
          <w:szCs w:val="20"/>
        </w:rPr>
        <w:t>s or any Sub-contractor</w:t>
      </w:r>
      <w:r>
        <w:rPr>
          <w:sz w:val="20"/>
          <w:szCs w:val="20"/>
          <w:lang w:val="en-US"/>
        </w:rPr>
        <w:t>’</w:t>
      </w:r>
      <w:r>
        <w:rPr>
          <w:sz w:val="20"/>
          <w:szCs w:val="20"/>
        </w:rPr>
        <w:t>s organisation; or</w:t>
      </w:r>
    </w:p>
    <w:p w:rsidR="0018691C" w:rsidRDefault="0018691C">
      <w:pPr>
        <w:tabs>
          <w:tab w:val="left" w:pos="540"/>
        </w:tabs>
        <w:ind w:left="540" w:hanging="540"/>
        <w:rPr>
          <w:sz w:val="20"/>
          <w:szCs w:val="20"/>
        </w:rPr>
      </w:pPr>
      <w:r>
        <w:rPr>
          <w:sz w:val="20"/>
          <w:szCs w:val="20"/>
        </w:rPr>
        <w:t>(ii)</w:t>
      </w:r>
      <w:r>
        <w:rPr>
          <w:sz w:val="20"/>
          <w:szCs w:val="20"/>
        </w:rPr>
        <w:tab/>
      </w:r>
      <w:proofErr w:type="gramStart"/>
      <w:r>
        <w:rPr>
          <w:sz w:val="20"/>
          <w:szCs w:val="20"/>
        </w:rPr>
        <w:t>the</w:t>
      </w:r>
      <w:proofErr w:type="gramEnd"/>
      <w:r>
        <w:rPr>
          <w:sz w:val="20"/>
          <w:szCs w:val="20"/>
        </w:rPr>
        <w:t xml:space="preserve"> failure by any Sub-contractor to perform its obligations under any Sub-contract</w:t>
      </w:r>
    </w:p>
    <w:p w:rsidR="0018691C" w:rsidRDefault="0018691C">
      <w:pPr>
        <w:rPr>
          <w:sz w:val="20"/>
          <w:szCs w:val="20"/>
        </w:rPr>
      </w:pPr>
    </w:p>
    <w:p w:rsidR="0018691C" w:rsidRDefault="0018691C">
      <w:pPr>
        <w:rPr>
          <w:sz w:val="20"/>
          <w:szCs w:val="20"/>
        </w:rPr>
      </w:pPr>
      <w:r>
        <w:rPr>
          <w:b/>
          <w:bCs/>
          <w:sz w:val="20"/>
          <w:szCs w:val="20"/>
        </w:rPr>
        <w:t>Fraud</w:t>
      </w:r>
      <w:r>
        <w:rPr>
          <w:sz w:val="20"/>
          <w:szCs w:val="20"/>
        </w:rPr>
        <w:t xml:space="preserve"> means any offence under the laws of the United Kingdom creating offences in respect of fraudulent acts or at common law in respect of fraudulent acts or defrauding or attempting to defraud or conspiring to defraud the Authority</w:t>
      </w:r>
    </w:p>
    <w:p w:rsidR="0018691C" w:rsidRDefault="0018691C">
      <w:pPr>
        <w:rPr>
          <w:sz w:val="20"/>
          <w:szCs w:val="20"/>
        </w:rPr>
      </w:pPr>
    </w:p>
    <w:p w:rsidR="0018691C" w:rsidRDefault="0018691C">
      <w:pPr>
        <w:jc w:val="left"/>
        <w:rPr>
          <w:sz w:val="20"/>
          <w:szCs w:val="20"/>
        </w:rPr>
      </w:pPr>
      <w:r>
        <w:rPr>
          <w:b/>
          <w:bCs/>
          <w:sz w:val="20"/>
          <w:szCs w:val="20"/>
        </w:rPr>
        <w:t xml:space="preserve">General Conditions </w:t>
      </w:r>
      <w:proofErr w:type="gramStart"/>
      <w:r>
        <w:rPr>
          <w:sz w:val="20"/>
          <w:szCs w:val="20"/>
        </w:rPr>
        <w:t>has</w:t>
      </w:r>
      <w:proofErr w:type="gramEnd"/>
      <w:r>
        <w:rPr>
          <w:sz w:val="20"/>
          <w:szCs w:val="20"/>
        </w:rPr>
        <w:t xml:space="preserve"> the meaning given to it in clause A1</w:t>
      </w:r>
    </w:p>
    <w:p w:rsidR="0018691C" w:rsidRDefault="0018691C">
      <w:pPr>
        <w:rPr>
          <w:b/>
          <w:bCs/>
          <w:sz w:val="20"/>
          <w:szCs w:val="20"/>
        </w:rPr>
      </w:pPr>
    </w:p>
    <w:p w:rsidR="0018691C" w:rsidRDefault="0018691C">
      <w:pPr>
        <w:keepNext/>
        <w:keepLines/>
        <w:rPr>
          <w:sz w:val="20"/>
          <w:szCs w:val="20"/>
        </w:rPr>
      </w:pPr>
      <w:r>
        <w:rPr>
          <w:b/>
          <w:bCs/>
          <w:sz w:val="20"/>
          <w:szCs w:val="20"/>
        </w:rPr>
        <w:t>Good Clinical Practice</w:t>
      </w:r>
      <w:r>
        <w:rPr>
          <w:sz w:val="20"/>
          <w:szCs w:val="20"/>
        </w:rPr>
        <w:t xml:space="preserve"> 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the same as or similar to the Services, at the time the Services are provided, as applicable</w:t>
      </w:r>
    </w:p>
    <w:p w:rsidR="0018691C" w:rsidRDefault="0018691C">
      <w:pPr>
        <w:keepNext/>
        <w:keepLines/>
        <w:rPr>
          <w:sz w:val="20"/>
          <w:szCs w:val="20"/>
        </w:rPr>
      </w:pPr>
    </w:p>
    <w:p w:rsidR="0018691C" w:rsidRDefault="0018691C">
      <w:pPr>
        <w:rPr>
          <w:rFonts w:ascii="ArialMT" w:eastAsia="Times New Roman" w:hAnsi="ArialMT" w:cs="ArialMT"/>
          <w:sz w:val="20"/>
          <w:szCs w:val="20"/>
        </w:rPr>
      </w:pPr>
      <w:r>
        <w:rPr>
          <w:b/>
          <w:bCs/>
          <w:sz w:val="20"/>
          <w:szCs w:val="20"/>
        </w:rPr>
        <w:t>Guidance</w:t>
      </w:r>
      <w:r>
        <w:rPr>
          <w:sz w:val="20"/>
          <w:szCs w:val="20"/>
        </w:rPr>
        <w:t xml:space="preserve"> means </w:t>
      </w:r>
      <w:r>
        <w:rPr>
          <w:rFonts w:ascii="ArialMT" w:eastAsia="Times New Roman" w:hAnsi="ArialMT" w:cs="ArialMT"/>
          <w:sz w:val="20"/>
          <w:szCs w:val="20"/>
        </w:rPr>
        <w:t xml:space="preserve">any applicable local authority, health or social care guidance, direction or determination which the Authority and/or the Provider have a duty to have regard to including any document published under </w:t>
      </w:r>
      <w:r>
        <w:rPr>
          <w:sz w:val="20"/>
          <w:szCs w:val="20"/>
        </w:rPr>
        <w:t>section 73B of the NHS Act 2006</w:t>
      </w:r>
    </w:p>
    <w:p w:rsidR="0018691C" w:rsidRDefault="0018691C">
      <w:pPr>
        <w:keepNext/>
        <w:keepLines/>
        <w:rPr>
          <w:sz w:val="20"/>
          <w:szCs w:val="20"/>
        </w:rPr>
      </w:pPr>
    </w:p>
    <w:p w:rsidR="0018691C" w:rsidRDefault="0018691C">
      <w:pPr>
        <w:rPr>
          <w:sz w:val="20"/>
          <w:szCs w:val="20"/>
        </w:rPr>
      </w:pPr>
      <w:r>
        <w:rPr>
          <w:b/>
          <w:bCs/>
          <w:sz w:val="20"/>
          <w:szCs w:val="20"/>
        </w:rPr>
        <w:t>Immediate Action Plan</w:t>
      </w:r>
      <w:r>
        <w:rPr>
          <w:sz w:val="20"/>
          <w:szCs w:val="20"/>
        </w:rPr>
        <w:t xml:space="preserve"> means a plan setting out immediate actions to be undertaken by the Provider to protect the safety of Services to Service Users, the public and/or Staff</w:t>
      </w:r>
    </w:p>
    <w:p w:rsidR="0018691C" w:rsidRDefault="0018691C">
      <w:pPr>
        <w:rPr>
          <w:sz w:val="20"/>
          <w:szCs w:val="20"/>
        </w:rPr>
      </w:pPr>
    </w:p>
    <w:p w:rsidR="0018691C" w:rsidRDefault="0018691C">
      <w:pPr>
        <w:rPr>
          <w:rFonts w:ascii="ArialMT" w:eastAsia="Times New Roman" w:hAnsi="ArialMT" w:cs="ArialMT"/>
          <w:sz w:val="20"/>
          <w:szCs w:val="20"/>
        </w:rPr>
      </w:pPr>
      <w:r>
        <w:rPr>
          <w:b/>
          <w:bCs/>
          <w:sz w:val="20"/>
          <w:szCs w:val="20"/>
        </w:rPr>
        <w:t>Indirect Losses</w:t>
      </w:r>
      <w:r>
        <w:rPr>
          <w:sz w:val="20"/>
          <w:szCs w:val="20"/>
        </w:rPr>
        <w:t xml:space="preserve"> means</w:t>
      </w:r>
      <w:r>
        <w:rPr>
          <w:rFonts w:ascii="ArialMT" w:eastAsia="Times New Roman" w:hAnsi="ArialMT" w:cs="ArialMT"/>
          <w:sz w:val="20"/>
          <w:szCs w:val="20"/>
        </w:rPr>
        <w:t xml:space="preserve">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p>
    <w:p w:rsidR="0018691C" w:rsidRDefault="0018691C">
      <w:pPr>
        <w:rPr>
          <w:b/>
          <w:bCs/>
          <w:sz w:val="20"/>
          <w:szCs w:val="20"/>
        </w:rPr>
      </w:pPr>
    </w:p>
    <w:p w:rsidR="0018691C" w:rsidRDefault="0018691C">
      <w:pPr>
        <w:rPr>
          <w:sz w:val="20"/>
          <w:szCs w:val="20"/>
        </w:rPr>
      </w:pPr>
      <w:r>
        <w:rPr>
          <w:b/>
          <w:bCs/>
          <w:sz w:val="20"/>
          <w:szCs w:val="20"/>
        </w:rPr>
        <w:t>Issuing Party</w:t>
      </w:r>
      <w:r>
        <w:rPr>
          <w:sz w:val="20"/>
          <w:szCs w:val="20"/>
        </w:rPr>
        <w:t xml:space="preserve"> means the Party which has issued a Contract Query Notice</w:t>
      </w:r>
    </w:p>
    <w:p w:rsidR="0018691C" w:rsidRDefault="0018691C">
      <w:pPr>
        <w:rPr>
          <w:b/>
          <w:bCs/>
          <w:sz w:val="20"/>
          <w:szCs w:val="20"/>
        </w:rPr>
      </w:pPr>
    </w:p>
    <w:p w:rsidR="0018691C" w:rsidRDefault="0018691C">
      <w:pPr>
        <w:rPr>
          <w:sz w:val="20"/>
          <w:szCs w:val="20"/>
        </w:rPr>
      </w:pPr>
      <w:r>
        <w:rPr>
          <w:b/>
          <w:bCs/>
          <w:sz w:val="20"/>
          <w:szCs w:val="20"/>
        </w:rPr>
        <w:t>JI Report</w:t>
      </w:r>
      <w:r>
        <w:rPr>
          <w:sz w:val="20"/>
          <w:szCs w:val="20"/>
        </w:rPr>
        <w:t xml:space="preserve"> means a report detailing the findings and outcomes of a Joint Investigation</w:t>
      </w:r>
    </w:p>
    <w:p w:rsidR="0018691C" w:rsidRDefault="0018691C">
      <w:pPr>
        <w:rPr>
          <w:b/>
          <w:bCs/>
          <w:sz w:val="20"/>
          <w:szCs w:val="20"/>
        </w:rPr>
      </w:pPr>
    </w:p>
    <w:p w:rsidR="0018691C" w:rsidRDefault="0018691C">
      <w:pPr>
        <w:rPr>
          <w:sz w:val="20"/>
          <w:szCs w:val="20"/>
        </w:rPr>
      </w:pPr>
      <w:r>
        <w:rPr>
          <w:b/>
          <w:bCs/>
          <w:sz w:val="20"/>
          <w:szCs w:val="20"/>
        </w:rPr>
        <w:t>Joint Investigation</w:t>
      </w:r>
      <w:r>
        <w:rPr>
          <w:sz w:val="20"/>
          <w:szCs w:val="20"/>
        </w:rPr>
        <w:t xml:space="preserve"> means an investigation by the Issuing party and the Receiving Party into the matters referred to in a Contract Query Notice</w:t>
      </w:r>
    </w:p>
    <w:p w:rsidR="0018691C" w:rsidRDefault="0018691C">
      <w:pPr>
        <w:rPr>
          <w:b/>
          <w:bCs/>
          <w:sz w:val="20"/>
          <w:szCs w:val="20"/>
        </w:rPr>
      </w:pPr>
    </w:p>
    <w:p w:rsidR="0018691C" w:rsidRDefault="0018691C">
      <w:pPr>
        <w:rPr>
          <w:sz w:val="20"/>
          <w:szCs w:val="20"/>
        </w:rPr>
      </w:pPr>
      <w:r>
        <w:rPr>
          <w:b/>
          <w:bCs/>
          <w:sz w:val="20"/>
          <w:szCs w:val="20"/>
        </w:rPr>
        <w:t>Law</w:t>
      </w:r>
      <w:r>
        <w:rPr>
          <w:sz w:val="20"/>
          <w:szCs w:val="20"/>
        </w:rPr>
        <w:t xml:space="preserve"> means:</w:t>
      </w:r>
    </w:p>
    <w:p w:rsidR="0018691C" w:rsidRDefault="0018691C">
      <w:pPr>
        <w:tabs>
          <w:tab w:val="left" w:pos="540"/>
        </w:tabs>
        <w:ind w:left="540" w:hanging="540"/>
        <w:rPr>
          <w:rFonts w:eastAsia="Times New Roman"/>
          <w:sz w:val="20"/>
          <w:szCs w:val="20"/>
        </w:rPr>
      </w:pPr>
      <w:r>
        <w:rPr>
          <w:rFonts w:ascii="ArialMT" w:eastAsia="Times New Roman" w:hAnsi="ArialMT" w:cs="ArialMT"/>
          <w:sz w:val="20"/>
          <w:szCs w:val="20"/>
        </w:rPr>
        <w:t>(</w:t>
      </w:r>
      <w:proofErr w:type="spellStart"/>
      <w:r>
        <w:rPr>
          <w:rFonts w:ascii="ArialMT" w:eastAsia="Times New Roman" w:hAnsi="ArialMT" w:cs="ArialMT"/>
          <w:sz w:val="20"/>
          <w:szCs w:val="20"/>
        </w:rPr>
        <w:t>i</w:t>
      </w:r>
      <w:proofErr w:type="spellEnd"/>
      <w:r>
        <w:rPr>
          <w:rFonts w:ascii="ArialMT" w:eastAsia="Times New Roman" w:hAnsi="ArialMT" w:cs="ArialMT"/>
          <w:sz w:val="20"/>
          <w:szCs w:val="20"/>
        </w:rPr>
        <w:t>)</w:t>
      </w:r>
      <w:r>
        <w:rPr>
          <w:rFonts w:ascii="ArialMT" w:eastAsia="Times New Roman" w:hAnsi="ArialMT" w:cs="ArialMT"/>
          <w:sz w:val="20"/>
          <w:szCs w:val="20"/>
        </w:rPr>
        <w:tab/>
      </w:r>
      <w:proofErr w:type="gramStart"/>
      <w:r>
        <w:rPr>
          <w:rFonts w:ascii="ArialMT" w:eastAsia="Times New Roman" w:hAnsi="ArialMT" w:cs="ArialMT"/>
          <w:sz w:val="20"/>
          <w:szCs w:val="20"/>
        </w:rPr>
        <w:t>any</w:t>
      </w:r>
      <w:proofErr w:type="gramEnd"/>
      <w:r>
        <w:rPr>
          <w:rFonts w:ascii="ArialMT" w:eastAsia="Times New Roman" w:hAnsi="ArialMT" w:cs="ArialMT"/>
          <w:sz w:val="20"/>
          <w:szCs w:val="20"/>
        </w:rPr>
        <w:t xml:space="preserve"> applicable statute or proclamation or any delegated or subordinate legislation or regulation</w:t>
      </w:r>
      <w:r>
        <w:rPr>
          <w:rFonts w:eastAsia="Times New Roman"/>
          <w:sz w:val="20"/>
          <w:szCs w:val="20"/>
        </w:rPr>
        <w:t>;</w:t>
      </w:r>
    </w:p>
    <w:p w:rsidR="0018691C" w:rsidRDefault="0018691C">
      <w:pPr>
        <w:tabs>
          <w:tab w:val="left" w:pos="540"/>
        </w:tabs>
        <w:ind w:left="540" w:hanging="540"/>
        <w:rPr>
          <w:rFonts w:eastAsia="Times New Roman"/>
          <w:sz w:val="20"/>
          <w:szCs w:val="20"/>
        </w:rPr>
      </w:pPr>
      <w:r>
        <w:rPr>
          <w:rFonts w:eastAsia="Times New Roman"/>
          <w:sz w:val="20"/>
          <w:szCs w:val="20"/>
        </w:rPr>
        <w:t>(ii)</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w:t>
      </w:r>
      <w:r>
        <w:rPr>
          <w:rFonts w:ascii="ArialMT" w:eastAsia="Times New Roman" w:hAnsi="ArialMT" w:cs="ArialMT"/>
          <w:sz w:val="20"/>
          <w:szCs w:val="20"/>
        </w:rPr>
        <w:t xml:space="preserve">enforceable EU right within the meaning of Section 2(1) of the European Communities Act 1972; </w:t>
      </w:r>
    </w:p>
    <w:p w:rsidR="0018691C" w:rsidRDefault="0018691C">
      <w:pPr>
        <w:tabs>
          <w:tab w:val="left" w:pos="540"/>
        </w:tabs>
        <w:ind w:left="540" w:hanging="540"/>
        <w:rPr>
          <w:rFonts w:eastAsia="Times New Roman"/>
          <w:sz w:val="20"/>
          <w:szCs w:val="20"/>
        </w:rPr>
      </w:pPr>
      <w:r>
        <w:rPr>
          <w:rFonts w:ascii="ArialMT" w:eastAsia="Times New Roman" w:hAnsi="ArialMT" w:cs="ArialMT"/>
          <w:sz w:val="20"/>
          <w:szCs w:val="20"/>
        </w:rPr>
        <w:t>(iii)</w:t>
      </w:r>
      <w:r>
        <w:rPr>
          <w:rFonts w:ascii="ArialMT" w:eastAsia="Times New Roman" w:hAnsi="ArialMT" w:cs="ArialMT"/>
          <w:sz w:val="20"/>
          <w:szCs w:val="20"/>
        </w:rPr>
        <w:tab/>
      </w:r>
      <w:proofErr w:type="gramStart"/>
      <w:r>
        <w:rPr>
          <w:rFonts w:ascii="ArialMT" w:eastAsia="Times New Roman" w:hAnsi="ArialMT" w:cs="ArialMT"/>
          <w:sz w:val="20"/>
          <w:szCs w:val="20"/>
        </w:rPr>
        <w:t>any</w:t>
      </w:r>
      <w:proofErr w:type="gramEnd"/>
      <w:r>
        <w:rPr>
          <w:rFonts w:ascii="ArialMT" w:eastAsia="Times New Roman" w:hAnsi="ArialMT" w:cs="ArialMT"/>
          <w:sz w:val="20"/>
          <w:szCs w:val="20"/>
        </w:rPr>
        <w:t xml:space="preserve"> applicable judgment of a relevant court of law which is a</w:t>
      </w:r>
      <w:r>
        <w:rPr>
          <w:rFonts w:eastAsia="Times New Roman"/>
          <w:sz w:val="20"/>
          <w:szCs w:val="20"/>
        </w:rPr>
        <w:t xml:space="preserve"> </w:t>
      </w:r>
      <w:r>
        <w:rPr>
          <w:rFonts w:ascii="ArialMT" w:eastAsia="Times New Roman" w:hAnsi="ArialMT" w:cs="ArialMT"/>
          <w:sz w:val="20"/>
          <w:szCs w:val="20"/>
        </w:rPr>
        <w:t>binding precedent in England and Wales;</w:t>
      </w:r>
    </w:p>
    <w:p w:rsidR="0018691C" w:rsidRDefault="0018691C">
      <w:pPr>
        <w:tabs>
          <w:tab w:val="left" w:pos="540"/>
        </w:tabs>
        <w:ind w:left="540" w:hanging="540"/>
        <w:rPr>
          <w:rFonts w:eastAsia="Times New Roman"/>
          <w:sz w:val="20"/>
          <w:szCs w:val="20"/>
        </w:rPr>
      </w:pPr>
      <w:proofErr w:type="gramStart"/>
      <w:r>
        <w:rPr>
          <w:rFonts w:ascii="ArialMT" w:eastAsia="Times New Roman" w:hAnsi="ArialMT" w:cs="ArialMT"/>
          <w:sz w:val="20"/>
          <w:szCs w:val="20"/>
        </w:rPr>
        <w:t>(iv)</w:t>
      </w:r>
      <w:r>
        <w:rPr>
          <w:rFonts w:ascii="ArialMT" w:eastAsia="Times New Roman" w:hAnsi="ArialMT" w:cs="ArialMT"/>
          <w:sz w:val="20"/>
          <w:szCs w:val="20"/>
        </w:rPr>
        <w:tab/>
        <w:t>National</w:t>
      </w:r>
      <w:proofErr w:type="gramEnd"/>
      <w:r>
        <w:rPr>
          <w:rFonts w:ascii="ArialMT" w:eastAsia="Times New Roman" w:hAnsi="ArialMT" w:cs="ArialMT"/>
          <w:sz w:val="20"/>
          <w:szCs w:val="20"/>
        </w:rPr>
        <w:t xml:space="preserve"> Standards;</w:t>
      </w:r>
    </w:p>
    <w:p w:rsidR="0018691C" w:rsidRDefault="0018691C">
      <w:pPr>
        <w:tabs>
          <w:tab w:val="left" w:pos="540"/>
        </w:tabs>
        <w:ind w:left="540" w:hanging="540"/>
        <w:rPr>
          <w:rFonts w:eastAsia="Times New Roman"/>
          <w:sz w:val="20"/>
          <w:szCs w:val="20"/>
        </w:rPr>
      </w:pPr>
      <w:r>
        <w:rPr>
          <w:rFonts w:ascii="ArialMT" w:eastAsia="Times New Roman" w:hAnsi="ArialMT" w:cs="ArialMT"/>
          <w:sz w:val="20"/>
          <w:szCs w:val="20"/>
        </w:rPr>
        <w:t>(v)</w:t>
      </w:r>
      <w:r>
        <w:rPr>
          <w:rFonts w:ascii="ArialMT" w:eastAsia="Times New Roman" w:hAnsi="ArialMT" w:cs="ArialMT"/>
          <w:sz w:val="20"/>
          <w:szCs w:val="20"/>
        </w:rPr>
        <w:tab/>
        <w:t>Guidance; and</w:t>
      </w:r>
    </w:p>
    <w:p w:rsidR="0018691C" w:rsidRDefault="0018691C">
      <w:pPr>
        <w:tabs>
          <w:tab w:val="left" w:pos="540"/>
        </w:tabs>
        <w:ind w:left="540" w:hanging="540"/>
        <w:rPr>
          <w:rFonts w:eastAsia="Times New Roman"/>
          <w:sz w:val="20"/>
          <w:szCs w:val="20"/>
        </w:rPr>
      </w:pPr>
      <w:r>
        <w:rPr>
          <w:rFonts w:eastAsia="Times New Roman"/>
          <w:sz w:val="20"/>
          <w:szCs w:val="20"/>
        </w:rPr>
        <w:t>(vi)</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applicable </w:t>
      </w:r>
      <w:r>
        <w:rPr>
          <w:rFonts w:ascii="ArialMT" w:eastAsia="Times New Roman" w:hAnsi="ArialMT" w:cs="ArialMT"/>
          <w:sz w:val="20"/>
          <w:szCs w:val="20"/>
        </w:rPr>
        <w:t>industry code</w:t>
      </w:r>
    </w:p>
    <w:p w:rsidR="0018691C" w:rsidRDefault="0018691C">
      <w:pPr>
        <w:rPr>
          <w:rFonts w:eastAsia="Times New Roman"/>
          <w:sz w:val="20"/>
          <w:szCs w:val="20"/>
        </w:rPr>
      </w:pPr>
      <w:proofErr w:type="gramStart"/>
      <w:r>
        <w:rPr>
          <w:rFonts w:ascii="ArialMT" w:eastAsia="Times New Roman" w:hAnsi="ArialMT" w:cs="ArialMT"/>
          <w:sz w:val="20"/>
          <w:szCs w:val="20"/>
        </w:rPr>
        <w:t>in</w:t>
      </w:r>
      <w:proofErr w:type="gramEnd"/>
      <w:r>
        <w:rPr>
          <w:rFonts w:ascii="ArialMT" w:eastAsia="Times New Roman" w:hAnsi="ArialMT" w:cs="ArialMT"/>
          <w:sz w:val="20"/>
          <w:szCs w:val="20"/>
        </w:rPr>
        <w:t xml:space="preserve"> each case in force in England and Wales</w:t>
      </w:r>
    </w:p>
    <w:p w:rsidR="0018691C" w:rsidRDefault="0018691C"/>
    <w:p w:rsidR="0018691C" w:rsidRDefault="0018691C">
      <w:r>
        <w:rPr>
          <w:b/>
          <w:bCs/>
          <w:sz w:val="20"/>
          <w:szCs w:val="20"/>
        </w:rPr>
        <w:t>Legal Guardian</w:t>
      </w:r>
      <w:r>
        <w:rPr>
          <w:sz w:val="20"/>
          <w:szCs w:val="20"/>
        </w:rPr>
        <w:t xml:space="preserve"> means an individual who, by legal appointment or by the effect of a written law, is given custody of both the property and the person of one who is unable to manage their own affairs</w:t>
      </w:r>
    </w:p>
    <w:p w:rsidR="0018691C" w:rsidRDefault="0018691C"/>
    <w:p w:rsidR="0018691C" w:rsidRDefault="0018691C">
      <w:pPr>
        <w:keepNext/>
        <w:keepLines/>
        <w:rPr>
          <w:sz w:val="20"/>
          <w:szCs w:val="20"/>
        </w:rPr>
      </w:pPr>
      <w:r>
        <w:rPr>
          <w:b/>
          <w:bCs/>
          <w:sz w:val="20"/>
          <w:szCs w:val="20"/>
        </w:rPr>
        <w:t>Lessons Learned</w:t>
      </w:r>
      <w:r>
        <w:rPr>
          <w:sz w:val="20"/>
          <w:szCs w:val="20"/>
        </w:rPr>
        <w:t xml:space="preserve"> means experience derived from provision of the Services, the sharing and implementation of which would be reasonably likely to lead to an improvement in the quality of the Provider</w:t>
      </w:r>
      <w:r>
        <w:rPr>
          <w:sz w:val="20"/>
          <w:szCs w:val="20"/>
          <w:lang w:val="en-US"/>
        </w:rPr>
        <w:t>’</w:t>
      </w:r>
      <w:r>
        <w:rPr>
          <w:sz w:val="20"/>
          <w:szCs w:val="20"/>
        </w:rPr>
        <w:t>s provision of the Services</w:t>
      </w:r>
    </w:p>
    <w:p w:rsidR="0018691C" w:rsidRDefault="0018691C"/>
    <w:p w:rsidR="0018691C" w:rsidRDefault="0018691C">
      <w:pPr>
        <w:rPr>
          <w:sz w:val="20"/>
          <w:szCs w:val="20"/>
        </w:rPr>
      </w:pPr>
      <w:r>
        <w:rPr>
          <w:b/>
          <w:bCs/>
          <w:sz w:val="20"/>
          <w:szCs w:val="20"/>
        </w:rPr>
        <w:t>LIBOR</w:t>
      </w:r>
      <w:r>
        <w:rPr>
          <w:sz w:val="20"/>
          <w:szCs w:val="20"/>
        </w:rPr>
        <w:t xml:space="preserve"> means the London Interbank Offered Rate for 6 months sterling deposits in the London market</w:t>
      </w:r>
    </w:p>
    <w:p w:rsidR="0018691C" w:rsidRDefault="0018691C">
      <w:pPr>
        <w:rPr>
          <w:sz w:val="20"/>
          <w:szCs w:val="20"/>
        </w:rPr>
      </w:pPr>
    </w:p>
    <w:p w:rsidR="0018691C" w:rsidRDefault="0018691C">
      <w:pPr>
        <w:rPr>
          <w:sz w:val="20"/>
          <w:szCs w:val="20"/>
        </w:rPr>
      </w:pPr>
      <w:r>
        <w:rPr>
          <w:b/>
          <w:bCs/>
          <w:sz w:val="20"/>
          <w:szCs w:val="20"/>
        </w:rPr>
        <w:t xml:space="preserve">Local </w:t>
      </w:r>
      <w:proofErr w:type="spellStart"/>
      <w:r>
        <w:rPr>
          <w:b/>
          <w:bCs/>
          <w:sz w:val="20"/>
          <w:szCs w:val="20"/>
        </w:rPr>
        <w:t>Healthwatch</w:t>
      </w:r>
      <w:proofErr w:type="spellEnd"/>
      <w:r>
        <w:rPr>
          <w:b/>
          <w:bCs/>
          <w:sz w:val="20"/>
          <w:szCs w:val="20"/>
        </w:rPr>
        <w:t xml:space="preserve"> </w:t>
      </w:r>
      <w:r>
        <w:rPr>
          <w:sz w:val="20"/>
          <w:szCs w:val="20"/>
        </w:rPr>
        <w:t xml:space="preserve">means the local independent consumer champion for health and social care in England        </w:t>
      </w:r>
    </w:p>
    <w:p w:rsidR="0018691C" w:rsidRDefault="0018691C">
      <w:pPr>
        <w:rPr>
          <w:sz w:val="20"/>
          <w:szCs w:val="20"/>
        </w:rPr>
      </w:pPr>
    </w:p>
    <w:p w:rsidR="0018691C" w:rsidRDefault="0018691C">
      <w:pPr>
        <w:rPr>
          <w:sz w:val="20"/>
          <w:szCs w:val="20"/>
        </w:rPr>
      </w:pPr>
      <w:r>
        <w:rPr>
          <w:b/>
          <w:bCs/>
          <w:sz w:val="20"/>
          <w:szCs w:val="20"/>
        </w:rPr>
        <w:t>Losses</w:t>
      </w:r>
      <w:r>
        <w:rPr>
          <w:sz w:val="20"/>
          <w:szCs w:val="20"/>
        </w:rPr>
        <w:t xml:space="preserve"> means all damage, loss, liabilities, claims, actions, costs, expenses (including the cost of legal and/or professional services) proceedings, demands and charges whether arising under statute, contract or at common law but, excluding Indirect Losses</w:t>
      </w:r>
    </w:p>
    <w:p w:rsidR="0018691C" w:rsidRDefault="0018691C">
      <w:pPr>
        <w:rPr>
          <w:sz w:val="20"/>
          <w:szCs w:val="20"/>
        </w:rPr>
      </w:pPr>
    </w:p>
    <w:p w:rsidR="0018691C" w:rsidRDefault="0018691C">
      <w:pPr>
        <w:rPr>
          <w:sz w:val="20"/>
          <w:szCs w:val="20"/>
        </w:rPr>
      </w:pPr>
      <w:r>
        <w:rPr>
          <w:b/>
          <w:bCs/>
          <w:sz w:val="20"/>
          <w:szCs w:val="20"/>
        </w:rPr>
        <w:t xml:space="preserve">NICE </w:t>
      </w:r>
      <w:r>
        <w:rPr>
          <w:sz w:val="20"/>
          <w:szCs w:val="20"/>
        </w:rPr>
        <w:t>means</w:t>
      </w:r>
      <w:r>
        <w:rPr>
          <w:b/>
          <w:bCs/>
          <w:sz w:val="20"/>
          <w:szCs w:val="20"/>
        </w:rPr>
        <w:t xml:space="preserve"> </w:t>
      </w:r>
      <w:r>
        <w:rPr>
          <w:sz w:val="20"/>
          <w:szCs w:val="20"/>
        </w:rPr>
        <w:t>National Institute for Health and Clinical Excellence</w:t>
      </w:r>
      <w:r>
        <w:rPr>
          <w:b/>
          <w:bCs/>
          <w:sz w:val="20"/>
          <w:szCs w:val="20"/>
        </w:rPr>
        <w:t xml:space="preserve"> </w:t>
      </w:r>
      <w:r>
        <w:rPr>
          <w:sz w:val="20"/>
          <w:szCs w:val="20"/>
        </w:rPr>
        <w:t>being the special health authority responsible for providing national guidance on the promotion of good health and the prevention and treatment of ill health (or any successor body)</w:t>
      </w:r>
    </w:p>
    <w:p w:rsidR="0018691C" w:rsidRDefault="0018691C">
      <w:pPr>
        <w:rPr>
          <w:sz w:val="20"/>
          <w:szCs w:val="20"/>
        </w:rPr>
      </w:pPr>
    </w:p>
    <w:p w:rsidR="0018691C" w:rsidRDefault="0018691C">
      <w:pPr>
        <w:jc w:val="left"/>
        <w:rPr>
          <w:rFonts w:ascii="ArialMT" w:eastAsia="Times New Roman" w:hAnsi="ArialMT" w:cs="ArialMT"/>
          <w:sz w:val="20"/>
          <w:szCs w:val="20"/>
        </w:rPr>
      </w:pPr>
      <w:r>
        <w:rPr>
          <w:b/>
          <w:bCs/>
          <w:sz w:val="20"/>
          <w:szCs w:val="20"/>
        </w:rPr>
        <w:t>National Standards</w:t>
      </w:r>
      <w:r>
        <w:rPr>
          <w:sz w:val="20"/>
          <w:szCs w:val="20"/>
        </w:rPr>
        <w:t xml:space="preserve"> means </w:t>
      </w:r>
      <w:r>
        <w:rPr>
          <w:rFonts w:ascii="ArialMT" w:eastAsia="Times New Roman" w:hAnsi="ArialMT" w:cs="ArialMT"/>
          <w:sz w:val="20"/>
          <w:szCs w:val="20"/>
        </w:rPr>
        <w:t>those standards applicable to the Provider under the Law and/or</w:t>
      </w:r>
    </w:p>
    <w:p w:rsidR="0018691C" w:rsidRDefault="0018691C">
      <w:pPr>
        <w:rPr>
          <w:rFonts w:ascii="ArialMT" w:eastAsia="Times New Roman" w:hAnsi="ArialMT" w:cs="ArialMT"/>
          <w:sz w:val="20"/>
          <w:szCs w:val="20"/>
        </w:rPr>
      </w:pPr>
      <w:r>
        <w:rPr>
          <w:rFonts w:ascii="ArialMT" w:eastAsia="Times New Roman" w:hAnsi="ArialMT" w:cs="ArialMT"/>
          <w:sz w:val="20"/>
          <w:szCs w:val="20"/>
        </w:rPr>
        <w:t>Guidance as amended from time to time</w:t>
      </w:r>
    </w:p>
    <w:p w:rsidR="0018691C" w:rsidRDefault="0018691C">
      <w:pPr>
        <w:rPr>
          <w:rFonts w:ascii="ArialMT" w:eastAsia="Times New Roman" w:hAnsi="ArialMT" w:cs="ArialMT"/>
          <w:sz w:val="20"/>
          <w:szCs w:val="20"/>
        </w:rPr>
      </w:pPr>
    </w:p>
    <w:p w:rsidR="0018691C" w:rsidRDefault="0018691C">
      <w:pPr>
        <w:rPr>
          <w:rFonts w:eastAsia="Times New Roman"/>
          <w:sz w:val="20"/>
          <w:szCs w:val="20"/>
        </w:rPr>
      </w:pPr>
      <w:r>
        <w:rPr>
          <w:rFonts w:ascii="ArialMT" w:eastAsia="Times New Roman" w:hAnsi="ArialMT" w:cs="ArialMT"/>
          <w:b/>
          <w:bCs/>
          <w:sz w:val="20"/>
          <w:szCs w:val="20"/>
        </w:rPr>
        <w:t>Negotiation Period</w:t>
      </w:r>
      <w:r>
        <w:rPr>
          <w:rFonts w:ascii="ArialMT" w:eastAsia="Times New Roman" w:hAnsi="ArialMT" w:cs="ArialMT"/>
          <w:sz w:val="20"/>
          <w:szCs w:val="20"/>
        </w:rPr>
        <w:t xml:space="preserve"> means</w:t>
      </w:r>
      <w:r>
        <w:rPr>
          <w:rFonts w:eastAsia="Times New Roman"/>
          <w:sz w:val="20"/>
          <w:szCs w:val="20"/>
        </w:rPr>
        <w:t xml:space="preserve"> the period of 15 Business Days following receipt of the first offer</w:t>
      </w:r>
    </w:p>
    <w:p w:rsidR="0018691C" w:rsidRDefault="0018691C">
      <w:pPr>
        <w:rPr>
          <w:sz w:val="20"/>
          <w:szCs w:val="20"/>
        </w:rPr>
      </w:pPr>
    </w:p>
    <w:p w:rsidR="0018691C" w:rsidRDefault="0018691C">
      <w:pPr>
        <w:rPr>
          <w:color w:val="000000"/>
          <w:sz w:val="20"/>
          <w:szCs w:val="20"/>
        </w:rPr>
      </w:pPr>
      <w:r>
        <w:rPr>
          <w:b/>
          <w:bCs/>
          <w:sz w:val="20"/>
          <w:szCs w:val="20"/>
        </w:rPr>
        <w:t>NHS Act 2006</w:t>
      </w:r>
      <w:r>
        <w:rPr>
          <w:sz w:val="20"/>
          <w:szCs w:val="20"/>
        </w:rPr>
        <w:t xml:space="preserve"> means the National Health Service Act 2006</w:t>
      </w:r>
    </w:p>
    <w:p w:rsidR="0018691C" w:rsidRDefault="0018691C">
      <w:pPr>
        <w:rPr>
          <w:b/>
          <w:bCs/>
          <w:sz w:val="20"/>
          <w:szCs w:val="20"/>
        </w:rPr>
      </w:pPr>
    </w:p>
    <w:p w:rsidR="0018691C" w:rsidRDefault="0018691C">
      <w:pPr>
        <w:rPr>
          <w:sz w:val="20"/>
          <w:szCs w:val="20"/>
        </w:rPr>
      </w:pPr>
      <w:r>
        <w:rPr>
          <w:b/>
          <w:bCs/>
          <w:sz w:val="20"/>
          <w:szCs w:val="20"/>
        </w:rPr>
        <w:t xml:space="preserve">Parties </w:t>
      </w:r>
      <w:r>
        <w:rPr>
          <w:sz w:val="20"/>
          <w:szCs w:val="20"/>
        </w:rPr>
        <w:t>means the Authority and the Provider and “Party” means either one of them</w:t>
      </w:r>
    </w:p>
    <w:p w:rsidR="0018691C" w:rsidRDefault="0018691C">
      <w:pPr>
        <w:rPr>
          <w:color w:val="000000"/>
          <w:sz w:val="20"/>
          <w:szCs w:val="20"/>
        </w:rPr>
      </w:pPr>
    </w:p>
    <w:p w:rsidR="0018691C" w:rsidRDefault="0018691C">
      <w:pPr>
        <w:rPr>
          <w:sz w:val="20"/>
          <w:szCs w:val="20"/>
        </w:rPr>
      </w:pPr>
      <w:r>
        <w:rPr>
          <w:b/>
          <w:bCs/>
          <w:sz w:val="20"/>
          <w:szCs w:val="20"/>
        </w:rPr>
        <w:t xml:space="preserve">Patient Safety Incident </w:t>
      </w:r>
      <w:r>
        <w:rPr>
          <w:sz w:val="20"/>
          <w:szCs w:val="20"/>
        </w:rPr>
        <w:t>means any unintended or unexpected incident that occurs in respect of a Service User that could have led or did lead to, harm to that Service User</w:t>
      </w:r>
    </w:p>
    <w:p w:rsidR="0018691C" w:rsidRDefault="0018691C">
      <w:pPr>
        <w:rPr>
          <w:b/>
          <w:bCs/>
          <w:sz w:val="20"/>
          <w:szCs w:val="20"/>
        </w:rPr>
      </w:pPr>
    </w:p>
    <w:p w:rsidR="0018691C" w:rsidRDefault="0018691C">
      <w:pPr>
        <w:keepNext/>
        <w:keepLines/>
        <w:rPr>
          <w:sz w:val="20"/>
          <w:szCs w:val="20"/>
        </w:rPr>
      </w:pPr>
      <w:r>
        <w:rPr>
          <w:b/>
          <w:bCs/>
          <w:sz w:val="20"/>
          <w:szCs w:val="20"/>
        </w:rPr>
        <w:t>Personal Data</w:t>
      </w:r>
      <w:r>
        <w:rPr>
          <w:sz w:val="20"/>
          <w:szCs w:val="20"/>
        </w:rPr>
        <w:t xml:space="preserve"> has the meaning set out in the DPA</w:t>
      </w:r>
    </w:p>
    <w:p w:rsidR="0018691C" w:rsidRDefault="0018691C">
      <w:pPr>
        <w:rPr>
          <w:b/>
          <w:bCs/>
          <w:sz w:val="20"/>
          <w:szCs w:val="20"/>
        </w:rPr>
      </w:pPr>
    </w:p>
    <w:p w:rsidR="0018691C" w:rsidRDefault="0018691C">
      <w:pPr>
        <w:keepNext/>
        <w:keepLines/>
        <w:rPr>
          <w:sz w:val="20"/>
          <w:szCs w:val="20"/>
        </w:rPr>
      </w:pPr>
      <w:r>
        <w:rPr>
          <w:b/>
          <w:bCs/>
          <w:sz w:val="20"/>
          <w:szCs w:val="20"/>
        </w:rPr>
        <w:t>Prohibited Acts</w:t>
      </w:r>
      <w:r>
        <w:rPr>
          <w:sz w:val="20"/>
          <w:szCs w:val="20"/>
        </w:rPr>
        <w:t xml:space="preserve"> has the meaning given to it in clause B39.1 (</w:t>
      </w:r>
      <w:r>
        <w:rPr>
          <w:i/>
          <w:iCs/>
          <w:sz w:val="20"/>
          <w:szCs w:val="20"/>
        </w:rPr>
        <w:t>Prohibited Acts</w:t>
      </w:r>
      <w:r>
        <w:rPr>
          <w:sz w:val="20"/>
          <w:szCs w:val="20"/>
        </w:rPr>
        <w:t>)</w:t>
      </w:r>
    </w:p>
    <w:p w:rsidR="0018691C" w:rsidRDefault="0018691C">
      <w:pPr>
        <w:rPr>
          <w:b/>
          <w:bCs/>
          <w:sz w:val="20"/>
          <w:szCs w:val="20"/>
        </w:rPr>
      </w:pPr>
    </w:p>
    <w:p w:rsidR="0018691C" w:rsidRDefault="0018691C">
      <w:pPr>
        <w:rPr>
          <w:sz w:val="20"/>
          <w:szCs w:val="20"/>
        </w:rPr>
      </w:pPr>
      <w:r>
        <w:rPr>
          <w:b/>
          <w:bCs/>
          <w:sz w:val="20"/>
          <w:szCs w:val="20"/>
        </w:rPr>
        <w:t xml:space="preserve">Provider Representative </w:t>
      </w:r>
      <w:r>
        <w:rPr>
          <w:sz w:val="20"/>
          <w:szCs w:val="20"/>
        </w:rPr>
        <w:t>means the person identified in clause A4.2 or their replacement</w:t>
      </w:r>
    </w:p>
    <w:p w:rsidR="0018691C" w:rsidRDefault="0018691C">
      <w:pPr>
        <w:rPr>
          <w:sz w:val="20"/>
          <w:szCs w:val="20"/>
        </w:rPr>
      </w:pPr>
    </w:p>
    <w:p w:rsidR="0018691C" w:rsidRDefault="0018691C">
      <w:pPr>
        <w:rPr>
          <w:sz w:val="20"/>
          <w:szCs w:val="20"/>
        </w:rPr>
      </w:pPr>
      <w:r>
        <w:rPr>
          <w:b/>
          <w:bCs/>
          <w:sz w:val="20"/>
          <w:szCs w:val="20"/>
        </w:rPr>
        <w:t>Provider</w:t>
      </w:r>
      <w:r>
        <w:rPr>
          <w:b/>
          <w:bCs/>
          <w:sz w:val="20"/>
          <w:szCs w:val="20"/>
          <w:lang w:val="en-US"/>
        </w:rPr>
        <w:t>’</w:t>
      </w:r>
      <w:r>
        <w:rPr>
          <w:b/>
          <w:bCs/>
          <w:sz w:val="20"/>
          <w:szCs w:val="20"/>
        </w:rPr>
        <w:t>s Premises</w:t>
      </w:r>
      <w:r>
        <w:rPr>
          <w:sz w:val="20"/>
          <w:szCs w:val="20"/>
        </w:rPr>
        <w:t xml:space="preserve"> means premises controlled or used by the Provider for any purposes connected with the provision of the Services which may be set out or identified in a Service Specification</w:t>
      </w:r>
    </w:p>
    <w:p w:rsidR="0018691C" w:rsidRDefault="0018691C">
      <w:pPr>
        <w:rPr>
          <w:sz w:val="20"/>
          <w:szCs w:val="20"/>
        </w:rPr>
      </w:pPr>
    </w:p>
    <w:p w:rsidR="0018691C" w:rsidRDefault="0018691C">
      <w:pPr>
        <w:keepNext/>
        <w:keepLines/>
        <w:rPr>
          <w:sz w:val="20"/>
          <w:szCs w:val="20"/>
        </w:rPr>
      </w:pPr>
      <w:r>
        <w:rPr>
          <w:b/>
          <w:bCs/>
          <w:sz w:val="20"/>
          <w:szCs w:val="20"/>
        </w:rPr>
        <w:t>Public Authority</w:t>
      </w:r>
      <w:r>
        <w:rPr>
          <w:sz w:val="20"/>
          <w:szCs w:val="20"/>
        </w:rPr>
        <w:t xml:space="preserve"> means as defined in section 3 of the FOIA </w:t>
      </w:r>
    </w:p>
    <w:p w:rsidR="0018691C" w:rsidRDefault="0018691C">
      <w:pPr>
        <w:rPr>
          <w:sz w:val="20"/>
          <w:szCs w:val="20"/>
        </w:rPr>
      </w:pPr>
    </w:p>
    <w:p w:rsidR="0018691C" w:rsidRDefault="0018691C">
      <w:pPr>
        <w:rPr>
          <w:color w:val="000000"/>
          <w:sz w:val="20"/>
          <w:szCs w:val="20"/>
        </w:rPr>
      </w:pPr>
      <w:r>
        <w:rPr>
          <w:b/>
          <w:bCs/>
          <w:color w:val="000000"/>
          <w:sz w:val="20"/>
          <w:szCs w:val="20"/>
        </w:rPr>
        <w:t>Quality Outcomes Indicators</w:t>
      </w:r>
      <w:r>
        <w:rPr>
          <w:color w:val="000000"/>
          <w:sz w:val="20"/>
          <w:szCs w:val="20"/>
        </w:rPr>
        <w:t xml:space="preserve"> means the agreed key performance indicators and outcomes to be achieved as set out in Appendix C (</w:t>
      </w:r>
      <w:r>
        <w:rPr>
          <w:i/>
          <w:iCs/>
          <w:color w:val="000000"/>
          <w:sz w:val="20"/>
          <w:szCs w:val="20"/>
        </w:rPr>
        <w:t>Quality Outcomes Indicators</w:t>
      </w:r>
      <w:r>
        <w:rPr>
          <w:color w:val="000000"/>
          <w:sz w:val="20"/>
          <w:szCs w:val="20"/>
        </w:rPr>
        <w:t>)</w:t>
      </w:r>
    </w:p>
    <w:p w:rsidR="0018691C" w:rsidRDefault="0018691C">
      <w:pPr>
        <w:keepNext/>
        <w:keepLines/>
        <w:rPr>
          <w:sz w:val="20"/>
          <w:szCs w:val="20"/>
        </w:rPr>
      </w:pPr>
    </w:p>
    <w:p w:rsidR="0018691C" w:rsidRDefault="0018691C">
      <w:pPr>
        <w:rPr>
          <w:color w:val="000000"/>
          <w:sz w:val="20"/>
          <w:szCs w:val="20"/>
        </w:rPr>
      </w:pPr>
      <w:r>
        <w:rPr>
          <w:b/>
          <w:bCs/>
          <w:sz w:val="20"/>
          <w:szCs w:val="20"/>
        </w:rPr>
        <w:t>Receiving Party</w:t>
      </w:r>
      <w:r>
        <w:rPr>
          <w:sz w:val="20"/>
          <w:szCs w:val="20"/>
        </w:rPr>
        <w:t xml:space="preserve"> means the Party which has received a Contract Query Notice or Confidential Information as applicable</w:t>
      </w:r>
    </w:p>
    <w:p w:rsidR="0018691C" w:rsidRDefault="0018691C">
      <w:pPr>
        <w:rPr>
          <w:b/>
          <w:bCs/>
          <w:sz w:val="20"/>
          <w:szCs w:val="20"/>
        </w:rPr>
      </w:pPr>
    </w:p>
    <w:p w:rsidR="0018691C" w:rsidRDefault="0018691C">
      <w:pPr>
        <w:rPr>
          <w:sz w:val="20"/>
          <w:szCs w:val="20"/>
        </w:rPr>
      </w:pPr>
      <w:r>
        <w:rPr>
          <w:b/>
          <w:bCs/>
          <w:sz w:val="20"/>
          <w:szCs w:val="20"/>
        </w:rPr>
        <w:t xml:space="preserve">Regulatory Body </w:t>
      </w:r>
      <w:r>
        <w:rPr>
          <w:sz w:val="20"/>
          <w:szCs w:val="20"/>
        </w:rPr>
        <w:t>means any body other than CQC carrying out regulatory functions in relation to the Provider and/or the Services</w:t>
      </w:r>
    </w:p>
    <w:p w:rsidR="0018691C" w:rsidRDefault="0018691C">
      <w:pPr>
        <w:keepNext/>
        <w:keepLines/>
        <w:rPr>
          <w:b/>
          <w:bCs/>
          <w:sz w:val="20"/>
          <w:szCs w:val="20"/>
        </w:rPr>
      </w:pPr>
    </w:p>
    <w:p w:rsidR="0018691C" w:rsidRDefault="0018691C">
      <w:pPr>
        <w:keepNext/>
        <w:keepLines/>
        <w:rPr>
          <w:sz w:val="20"/>
          <w:szCs w:val="20"/>
        </w:rPr>
      </w:pPr>
      <w:r>
        <w:rPr>
          <w:b/>
          <w:bCs/>
          <w:sz w:val="20"/>
          <w:szCs w:val="20"/>
        </w:rPr>
        <w:t>Remedial Action Plan</w:t>
      </w:r>
      <w:r>
        <w:rPr>
          <w:sz w:val="20"/>
          <w:szCs w:val="20"/>
        </w:rPr>
        <w:t xml:space="preserve"> means a plan to rectify a breach of or performance failure under this Contract specifying targets and timescales within which those targets must be achieved</w:t>
      </w:r>
    </w:p>
    <w:p w:rsidR="0018691C" w:rsidRDefault="0018691C">
      <w:pPr>
        <w:keepNext/>
        <w:keepLines/>
        <w:rPr>
          <w:sz w:val="20"/>
          <w:szCs w:val="20"/>
        </w:rPr>
      </w:pPr>
    </w:p>
    <w:p w:rsidR="0018691C" w:rsidRDefault="0018691C">
      <w:pPr>
        <w:keepNext/>
        <w:keepLines/>
        <w:rPr>
          <w:sz w:val="20"/>
          <w:szCs w:val="20"/>
        </w:rPr>
      </w:pPr>
      <w:r>
        <w:rPr>
          <w:b/>
          <w:bCs/>
          <w:sz w:val="20"/>
          <w:szCs w:val="20"/>
        </w:rPr>
        <w:t>Required Insurances</w:t>
      </w:r>
      <w:r>
        <w:rPr>
          <w:sz w:val="20"/>
          <w:szCs w:val="20"/>
        </w:rPr>
        <w:t xml:space="preserve"> means the types of policy or policies providing levels of cover as specified in the Service Specification(s)  </w:t>
      </w:r>
    </w:p>
    <w:p w:rsidR="0018691C" w:rsidRDefault="0018691C">
      <w:pPr>
        <w:rPr>
          <w:b/>
          <w:bCs/>
          <w:sz w:val="20"/>
          <w:szCs w:val="20"/>
        </w:rPr>
      </w:pPr>
    </w:p>
    <w:p w:rsidR="0018691C" w:rsidRDefault="0018691C">
      <w:pPr>
        <w:rPr>
          <w:sz w:val="20"/>
          <w:szCs w:val="20"/>
        </w:rPr>
      </w:pPr>
      <w:r>
        <w:rPr>
          <w:b/>
          <w:bCs/>
          <w:sz w:val="20"/>
          <w:szCs w:val="20"/>
        </w:rPr>
        <w:t>Review Meeting</w:t>
      </w:r>
      <w:r>
        <w:rPr>
          <w:sz w:val="20"/>
          <w:szCs w:val="20"/>
        </w:rPr>
        <w:t xml:space="preserve"> means a meeting to be held in accordance with clause B19 (</w:t>
      </w:r>
      <w:r>
        <w:rPr>
          <w:i/>
          <w:iCs/>
          <w:sz w:val="20"/>
          <w:szCs w:val="20"/>
        </w:rPr>
        <w:t>Review Meetings</w:t>
      </w:r>
      <w:r>
        <w:rPr>
          <w:sz w:val="20"/>
          <w:szCs w:val="20"/>
        </w:rPr>
        <w:t>) or as otherwise requested in accordance with clause B19.2 (</w:t>
      </w:r>
      <w:r>
        <w:rPr>
          <w:i/>
          <w:iCs/>
          <w:sz w:val="20"/>
          <w:szCs w:val="20"/>
        </w:rPr>
        <w:t>Review Meetings</w:t>
      </w:r>
      <w:r>
        <w:rPr>
          <w:sz w:val="20"/>
          <w:szCs w:val="20"/>
        </w:rPr>
        <w:t>)</w:t>
      </w:r>
    </w:p>
    <w:p w:rsidR="0018691C" w:rsidRDefault="0018691C">
      <w:pPr>
        <w:keepNext/>
        <w:keepLines/>
        <w:rPr>
          <w:sz w:val="20"/>
          <w:szCs w:val="20"/>
        </w:rPr>
      </w:pPr>
    </w:p>
    <w:p w:rsidR="0018691C" w:rsidRDefault="0018691C">
      <w:pPr>
        <w:rPr>
          <w:color w:val="000000"/>
          <w:sz w:val="20"/>
          <w:szCs w:val="20"/>
        </w:rPr>
      </w:pPr>
      <w:r>
        <w:rPr>
          <w:b/>
          <w:bCs/>
          <w:sz w:val="20"/>
          <w:szCs w:val="20"/>
        </w:rPr>
        <w:t>Safeguarding Policies</w:t>
      </w:r>
      <w:r>
        <w:rPr>
          <w:color w:val="000000"/>
          <w:sz w:val="20"/>
          <w:szCs w:val="20"/>
        </w:rPr>
        <w:t xml:space="preserve"> means the Provider</w:t>
      </w:r>
      <w:r>
        <w:rPr>
          <w:color w:val="000000"/>
          <w:sz w:val="20"/>
          <w:szCs w:val="20"/>
          <w:lang w:val="en-US"/>
        </w:rPr>
        <w:t>’</w:t>
      </w:r>
      <w:r>
        <w:rPr>
          <w:color w:val="000000"/>
          <w:sz w:val="20"/>
          <w:szCs w:val="20"/>
        </w:rPr>
        <w:t>s written policies for safeguarding children and adults, as amended from time to time, and as may be appended at Appendix F (</w:t>
      </w:r>
      <w:r>
        <w:rPr>
          <w:i/>
          <w:iCs/>
          <w:color w:val="000000"/>
          <w:sz w:val="20"/>
          <w:szCs w:val="20"/>
        </w:rPr>
        <w:t>Safeguarding Children and Vulnerable Adults</w:t>
      </w:r>
      <w:r>
        <w:rPr>
          <w:color w:val="000000"/>
          <w:sz w:val="20"/>
          <w:szCs w:val="20"/>
        </w:rPr>
        <w:t>)</w:t>
      </w:r>
    </w:p>
    <w:p w:rsidR="0018691C" w:rsidRDefault="0018691C">
      <w:pPr>
        <w:rPr>
          <w:color w:val="000000"/>
          <w:sz w:val="20"/>
          <w:szCs w:val="20"/>
        </w:rPr>
      </w:pPr>
    </w:p>
    <w:p w:rsidR="0018691C" w:rsidRDefault="0018691C">
      <w:pPr>
        <w:rPr>
          <w:sz w:val="20"/>
          <w:szCs w:val="20"/>
        </w:rPr>
      </w:pPr>
      <w:r>
        <w:rPr>
          <w:b/>
          <w:bCs/>
          <w:sz w:val="20"/>
          <w:szCs w:val="20"/>
        </w:rPr>
        <w:t>Second Exception Report</w:t>
      </w:r>
      <w:r>
        <w:rPr>
          <w:sz w:val="20"/>
          <w:szCs w:val="20"/>
        </w:rPr>
        <w:t xml:space="preserve"> means a report issued in accordance with clause B29.22 (</w:t>
      </w:r>
      <w:r>
        <w:rPr>
          <w:i/>
          <w:iCs/>
          <w:sz w:val="20"/>
          <w:szCs w:val="20"/>
        </w:rPr>
        <w:t>Contract Management</w:t>
      </w:r>
      <w:r>
        <w:rPr>
          <w:sz w:val="20"/>
          <w:szCs w:val="20"/>
        </w:rPr>
        <w:t>) notifying the recipients of a breach of a Remedial Action Plan and the continuing failure to remedy that breach</w:t>
      </w:r>
    </w:p>
    <w:p w:rsidR="0018691C" w:rsidRDefault="0018691C">
      <w:pPr>
        <w:rPr>
          <w:color w:val="000000"/>
          <w:sz w:val="20"/>
          <w:szCs w:val="20"/>
        </w:rPr>
      </w:pPr>
    </w:p>
    <w:p w:rsidR="0018691C" w:rsidRDefault="0018691C">
      <w:pPr>
        <w:keepNext/>
        <w:keepLines/>
        <w:rPr>
          <w:b/>
          <w:bCs/>
          <w:sz w:val="20"/>
          <w:szCs w:val="20"/>
        </w:rPr>
      </w:pPr>
      <w:r>
        <w:rPr>
          <w:b/>
          <w:bCs/>
          <w:sz w:val="20"/>
          <w:szCs w:val="20"/>
        </w:rPr>
        <w:lastRenderedPageBreak/>
        <w:t xml:space="preserve">Serious Incident </w:t>
      </w:r>
      <w:r>
        <w:rPr>
          <w:sz w:val="20"/>
          <w:szCs w:val="20"/>
        </w:rPr>
        <w:t>means an incident or accident or near-miss where a patient (whether or not a Service User), member of staff, or member of the public suffers serious injury, major permanent harm or unexpected death on the Provider</w:t>
      </w:r>
      <w:r>
        <w:rPr>
          <w:sz w:val="20"/>
          <w:szCs w:val="20"/>
          <w:lang w:val="en-US"/>
        </w:rPr>
        <w:t>’</w:t>
      </w:r>
      <w:r>
        <w:rPr>
          <w:sz w:val="20"/>
          <w:szCs w:val="20"/>
        </w:rPr>
        <w:t>s Premises or where the actions of the Provider, the Staff or the Authority are likely to be of significant public concern</w:t>
      </w:r>
    </w:p>
    <w:p w:rsidR="0018691C" w:rsidRDefault="0018691C"/>
    <w:p w:rsidR="0018691C" w:rsidRDefault="0018691C">
      <w:pPr>
        <w:rPr>
          <w:sz w:val="20"/>
          <w:szCs w:val="20"/>
        </w:rPr>
      </w:pPr>
      <w:r>
        <w:rPr>
          <w:b/>
          <w:bCs/>
          <w:sz w:val="20"/>
          <w:szCs w:val="20"/>
        </w:rPr>
        <w:t>Service Commencement Date</w:t>
      </w:r>
      <w:r>
        <w:rPr>
          <w:sz w:val="20"/>
          <w:szCs w:val="20"/>
        </w:rPr>
        <w:t xml:space="preserve"> means the date set out in clause A3.2.</w:t>
      </w:r>
    </w:p>
    <w:p w:rsidR="0018691C" w:rsidRDefault="0018691C">
      <w:pPr>
        <w:rPr>
          <w:sz w:val="20"/>
          <w:szCs w:val="20"/>
        </w:rPr>
      </w:pPr>
    </w:p>
    <w:p w:rsidR="0018691C" w:rsidRDefault="0018691C">
      <w:pPr>
        <w:rPr>
          <w:b/>
          <w:bCs/>
          <w:sz w:val="20"/>
          <w:szCs w:val="20"/>
        </w:rPr>
      </w:pPr>
      <w:r>
        <w:rPr>
          <w:b/>
          <w:bCs/>
          <w:sz w:val="20"/>
          <w:szCs w:val="20"/>
        </w:rPr>
        <w:t>Service Specification</w:t>
      </w:r>
      <w:r>
        <w:rPr>
          <w:sz w:val="20"/>
          <w:szCs w:val="20"/>
        </w:rPr>
        <w:t xml:space="preserve"> means each of the service specifications defined by the Authority and set out at Appendix </w:t>
      </w:r>
      <w:proofErr w:type="gramStart"/>
      <w:r>
        <w:rPr>
          <w:sz w:val="20"/>
          <w:szCs w:val="20"/>
        </w:rPr>
        <w:t>A</w:t>
      </w:r>
      <w:proofErr w:type="gramEnd"/>
      <w:r>
        <w:rPr>
          <w:sz w:val="20"/>
          <w:szCs w:val="20"/>
        </w:rPr>
        <w:t xml:space="preserve"> (</w:t>
      </w:r>
      <w:r>
        <w:rPr>
          <w:i/>
          <w:iCs/>
          <w:sz w:val="20"/>
          <w:szCs w:val="20"/>
        </w:rPr>
        <w:t>Service Specifications</w:t>
      </w:r>
      <w:r>
        <w:rPr>
          <w:sz w:val="20"/>
          <w:szCs w:val="20"/>
        </w:rPr>
        <w:t>)</w:t>
      </w:r>
    </w:p>
    <w:p w:rsidR="0018691C" w:rsidRDefault="0018691C">
      <w:pPr>
        <w:rPr>
          <w:sz w:val="20"/>
          <w:szCs w:val="20"/>
        </w:rPr>
      </w:pPr>
    </w:p>
    <w:p w:rsidR="0018691C" w:rsidRDefault="0018691C">
      <w:pPr>
        <w:rPr>
          <w:sz w:val="20"/>
          <w:szCs w:val="20"/>
        </w:rPr>
      </w:pPr>
      <w:r>
        <w:rPr>
          <w:b/>
          <w:bCs/>
          <w:sz w:val="20"/>
          <w:szCs w:val="20"/>
        </w:rPr>
        <w:t xml:space="preserve">Service User </w:t>
      </w:r>
      <w:r>
        <w:rPr>
          <w:sz w:val="20"/>
          <w:szCs w:val="20"/>
        </w:rPr>
        <w:t>means the person directly receiving the Services provided by the Provider as specified in the Service Specifications and includes their Carer and Legal Guardian where appropriate</w:t>
      </w:r>
    </w:p>
    <w:p w:rsidR="0018691C" w:rsidRDefault="0018691C">
      <w:pPr>
        <w:rPr>
          <w:sz w:val="20"/>
          <w:szCs w:val="20"/>
        </w:rPr>
      </w:pPr>
    </w:p>
    <w:p w:rsidR="0018691C" w:rsidRDefault="0018691C">
      <w:pPr>
        <w:rPr>
          <w:sz w:val="20"/>
          <w:szCs w:val="20"/>
        </w:rPr>
      </w:pPr>
      <w:r>
        <w:rPr>
          <w:b/>
          <w:bCs/>
          <w:sz w:val="20"/>
          <w:szCs w:val="20"/>
        </w:rPr>
        <w:t>Service Quality Performance Report</w:t>
      </w:r>
      <w:r>
        <w:rPr>
          <w:sz w:val="20"/>
          <w:szCs w:val="20"/>
        </w:rPr>
        <w:t xml:space="preserve"> means a report as described in Appendix J (</w:t>
      </w:r>
      <w:r>
        <w:rPr>
          <w:i/>
          <w:iCs/>
          <w:sz w:val="20"/>
          <w:szCs w:val="20"/>
        </w:rPr>
        <w:t>Service Quality Performance Report</w:t>
      </w:r>
      <w:r>
        <w:rPr>
          <w:sz w:val="20"/>
          <w:szCs w:val="20"/>
        </w:rPr>
        <w:t>)</w:t>
      </w:r>
    </w:p>
    <w:p w:rsidR="0018691C" w:rsidRDefault="0018691C">
      <w:pPr>
        <w:rPr>
          <w:sz w:val="20"/>
          <w:szCs w:val="20"/>
        </w:rPr>
      </w:pPr>
    </w:p>
    <w:p w:rsidR="0018691C" w:rsidRDefault="0018691C">
      <w:pPr>
        <w:rPr>
          <w:b/>
          <w:bCs/>
          <w:sz w:val="20"/>
          <w:szCs w:val="20"/>
        </w:rPr>
      </w:pPr>
      <w:r>
        <w:rPr>
          <w:b/>
          <w:bCs/>
          <w:sz w:val="20"/>
          <w:szCs w:val="20"/>
        </w:rPr>
        <w:t>Services</w:t>
      </w:r>
      <w:r>
        <w:rPr>
          <w:sz w:val="20"/>
          <w:szCs w:val="20"/>
        </w:rPr>
        <w:t xml:space="preserve"> means the services (and any part or parts of those services) described in each of, or, as the context admits, all of the Service Specifications, and/or as otherwise provided or to be provided by the Provider under and in accordance with this Contract</w:t>
      </w:r>
    </w:p>
    <w:p w:rsidR="0018691C" w:rsidRDefault="0018691C"/>
    <w:p w:rsidR="0018691C" w:rsidRDefault="0018691C">
      <w:pPr>
        <w:jc w:val="left"/>
        <w:rPr>
          <w:sz w:val="20"/>
          <w:szCs w:val="20"/>
        </w:rPr>
      </w:pPr>
      <w:r>
        <w:rPr>
          <w:b/>
          <w:bCs/>
          <w:sz w:val="20"/>
          <w:szCs w:val="20"/>
        </w:rPr>
        <w:t xml:space="preserve">Special Conditions </w:t>
      </w:r>
      <w:r>
        <w:rPr>
          <w:sz w:val="20"/>
          <w:szCs w:val="20"/>
        </w:rPr>
        <w:t>has the meaning given to it in clause A1</w:t>
      </w:r>
    </w:p>
    <w:p w:rsidR="0018691C" w:rsidRDefault="0018691C">
      <w:pPr>
        <w:rPr>
          <w:sz w:val="20"/>
          <w:szCs w:val="20"/>
        </w:rPr>
      </w:pPr>
    </w:p>
    <w:p w:rsidR="0018691C" w:rsidRDefault="0018691C">
      <w:pPr>
        <w:tabs>
          <w:tab w:val="left" w:pos="8280"/>
        </w:tabs>
        <w:rPr>
          <w:sz w:val="20"/>
          <w:szCs w:val="20"/>
        </w:rPr>
      </w:pPr>
      <w:proofErr w:type="gramStart"/>
      <w:r>
        <w:rPr>
          <w:b/>
          <w:bCs/>
          <w:sz w:val="20"/>
          <w:szCs w:val="20"/>
        </w:rPr>
        <w:t>Staff</w:t>
      </w:r>
      <w:proofErr w:type="gramEnd"/>
      <w:r>
        <w:rPr>
          <w:sz w:val="20"/>
          <w:szCs w:val="20"/>
        </w:rPr>
        <w:t xml:space="preserve"> means all persons employed by the Provider to perform its obligations under this Contract together with the Provider</w:t>
      </w:r>
      <w:r>
        <w:rPr>
          <w:sz w:val="20"/>
          <w:szCs w:val="20"/>
          <w:lang w:val="en-US"/>
        </w:rPr>
        <w:t>’</w:t>
      </w:r>
      <w:r>
        <w:rPr>
          <w:sz w:val="20"/>
          <w:szCs w:val="20"/>
        </w:rPr>
        <w:t>s servants, agents, suppliers and Sub-contractors used in the performance of its obligations under this Contract</w:t>
      </w:r>
    </w:p>
    <w:p w:rsidR="0018691C" w:rsidRDefault="0018691C"/>
    <w:p w:rsidR="0018691C" w:rsidRDefault="0018691C">
      <w:pPr>
        <w:rPr>
          <w:sz w:val="20"/>
          <w:szCs w:val="20"/>
        </w:rPr>
      </w:pPr>
      <w:r>
        <w:rPr>
          <w:b/>
          <w:bCs/>
          <w:sz w:val="20"/>
          <w:szCs w:val="20"/>
        </w:rPr>
        <w:t xml:space="preserve">Standard DBS Check </w:t>
      </w:r>
      <w:r>
        <w:rPr>
          <w:sz w:val="20"/>
          <w:szCs w:val="20"/>
        </w:rPr>
        <w:t>means a disclosure of information which contains certain details of an individual</w:t>
      </w:r>
      <w:r>
        <w:rPr>
          <w:sz w:val="20"/>
          <w:szCs w:val="20"/>
          <w:lang w:val="en-US"/>
        </w:rPr>
        <w:t>’</w:t>
      </w:r>
      <w:r>
        <w:rPr>
          <w:sz w:val="20"/>
          <w:szCs w:val="20"/>
        </w:rPr>
        <w:t>s convictions, cautions, reprimands or warnings recorded on police central records and includes both 'spent' and 'unspent' convictions</w:t>
      </w:r>
    </w:p>
    <w:p w:rsidR="0018691C" w:rsidRDefault="0018691C">
      <w:pPr>
        <w:rPr>
          <w:sz w:val="20"/>
          <w:szCs w:val="20"/>
        </w:rPr>
      </w:pPr>
    </w:p>
    <w:p w:rsidR="0018691C" w:rsidRDefault="0018691C">
      <w:pPr>
        <w:rPr>
          <w:sz w:val="20"/>
          <w:szCs w:val="20"/>
        </w:rPr>
      </w:pPr>
      <w:r>
        <w:rPr>
          <w:b/>
          <w:bCs/>
          <w:sz w:val="20"/>
          <w:szCs w:val="20"/>
        </w:rPr>
        <w:t xml:space="preserve">Standard DBS Position </w:t>
      </w:r>
      <w:r>
        <w:rPr>
          <w:sz w:val="20"/>
          <w:szCs w:val="20"/>
        </w:rPr>
        <w:t>means any position listed in the Rehabilitation of Offenders Act 1974 (Exceptions) Order 1975 (as amended) and in relation to which a Standard DBS Check is permitted</w:t>
      </w:r>
    </w:p>
    <w:p w:rsidR="0018691C" w:rsidRDefault="0018691C">
      <w:pPr>
        <w:rPr>
          <w:sz w:val="20"/>
          <w:szCs w:val="20"/>
        </w:rPr>
      </w:pPr>
    </w:p>
    <w:p w:rsidR="0018691C" w:rsidRDefault="0018691C">
      <w:pPr>
        <w:rPr>
          <w:sz w:val="20"/>
          <w:szCs w:val="20"/>
        </w:rPr>
      </w:pPr>
      <w:r>
        <w:rPr>
          <w:b/>
          <w:bCs/>
          <w:sz w:val="20"/>
          <w:szCs w:val="20"/>
        </w:rPr>
        <w:t>Sub-contract</w:t>
      </w:r>
      <w:r>
        <w:rPr>
          <w:sz w:val="20"/>
          <w:szCs w:val="20"/>
        </w:rPr>
        <w:t xml:space="preserve"> means a contract approved by the Authority between the Provider and a third party for the provision of part of the Services</w:t>
      </w:r>
    </w:p>
    <w:p w:rsidR="0018691C" w:rsidRDefault="0018691C">
      <w:pPr>
        <w:rPr>
          <w:sz w:val="20"/>
          <w:szCs w:val="20"/>
        </w:rPr>
      </w:pPr>
    </w:p>
    <w:p w:rsidR="0018691C" w:rsidRDefault="0018691C">
      <w:pPr>
        <w:rPr>
          <w:sz w:val="20"/>
          <w:szCs w:val="20"/>
        </w:rPr>
      </w:pPr>
      <w:r>
        <w:rPr>
          <w:b/>
          <w:bCs/>
          <w:sz w:val="20"/>
          <w:szCs w:val="20"/>
        </w:rPr>
        <w:t>Sub-contractor</w:t>
      </w:r>
      <w:r>
        <w:rPr>
          <w:sz w:val="20"/>
          <w:szCs w:val="20"/>
        </w:rPr>
        <w:t xml:space="preserve"> means any third party appointed by the Provider and approved by the Authority under clause B23 (</w:t>
      </w:r>
      <w:r>
        <w:rPr>
          <w:i/>
          <w:iCs/>
          <w:sz w:val="20"/>
          <w:szCs w:val="20"/>
        </w:rPr>
        <w:t>Assignment and Sub-contracting</w:t>
      </w:r>
      <w:r>
        <w:rPr>
          <w:sz w:val="20"/>
          <w:szCs w:val="20"/>
        </w:rPr>
        <w:t>) to deliver or assist with the delivery of part of the Services as defined in a Service Specification</w:t>
      </w:r>
    </w:p>
    <w:p w:rsidR="0018691C" w:rsidRDefault="0018691C"/>
    <w:p w:rsidR="0018691C" w:rsidRDefault="0018691C">
      <w:pPr>
        <w:rPr>
          <w:sz w:val="20"/>
          <w:szCs w:val="20"/>
        </w:rPr>
      </w:pPr>
      <w:r>
        <w:rPr>
          <w:b/>
          <w:bCs/>
          <w:sz w:val="20"/>
          <w:szCs w:val="20"/>
        </w:rPr>
        <w:t>Succession Plan</w:t>
      </w:r>
      <w:r>
        <w:rPr>
          <w:sz w:val="20"/>
          <w:szCs w:val="20"/>
        </w:rPr>
        <w:t xml:space="preserve"> means a plan agreed by the Parties to deal with transfer of the Services to an alternative provider following expiry or termination of this Contract as set out at Appendix N (</w:t>
      </w:r>
      <w:r>
        <w:rPr>
          <w:i/>
          <w:iCs/>
          <w:sz w:val="20"/>
          <w:szCs w:val="20"/>
        </w:rPr>
        <w:t>Succession Plan</w:t>
      </w:r>
      <w:r>
        <w:rPr>
          <w:sz w:val="20"/>
          <w:szCs w:val="20"/>
        </w:rPr>
        <w:t>)</w:t>
      </w:r>
    </w:p>
    <w:p w:rsidR="0018691C" w:rsidRDefault="0018691C"/>
    <w:p w:rsidR="0018691C" w:rsidRDefault="0018691C">
      <w:pPr>
        <w:rPr>
          <w:sz w:val="20"/>
          <w:szCs w:val="20"/>
        </w:rPr>
      </w:pPr>
      <w:r>
        <w:rPr>
          <w:b/>
          <w:bCs/>
          <w:sz w:val="20"/>
          <w:szCs w:val="20"/>
        </w:rPr>
        <w:t xml:space="preserve">Successor Provider </w:t>
      </w:r>
      <w:r>
        <w:rPr>
          <w:sz w:val="20"/>
          <w:szCs w:val="20"/>
        </w:rPr>
        <w:t>means any provider to whom a member of Staff is transferred pursuant to TUPE in relation to the Services immediately on termination or expiry of this Contract</w:t>
      </w:r>
    </w:p>
    <w:p w:rsidR="0018691C" w:rsidRDefault="0018691C">
      <w:pPr>
        <w:rPr>
          <w:sz w:val="20"/>
          <w:szCs w:val="20"/>
        </w:rPr>
      </w:pPr>
    </w:p>
    <w:p w:rsidR="0018691C" w:rsidRDefault="0018691C">
      <w:pPr>
        <w:rPr>
          <w:sz w:val="20"/>
          <w:szCs w:val="20"/>
        </w:rPr>
      </w:pPr>
      <w:r>
        <w:rPr>
          <w:b/>
          <w:bCs/>
          <w:sz w:val="20"/>
          <w:szCs w:val="20"/>
        </w:rPr>
        <w:t>Transfer of and Discharge from Care Protocols</w:t>
      </w:r>
      <w:r>
        <w:rPr>
          <w:sz w:val="20"/>
          <w:szCs w:val="20"/>
        </w:rPr>
        <w:t xml:space="preserve"> means the protocols set out in Appendix I (</w:t>
      </w:r>
      <w:r>
        <w:rPr>
          <w:i/>
          <w:iCs/>
          <w:sz w:val="20"/>
          <w:szCs w:val="20"/>
        </w:rPr>
        <w:t>Transfer and Discharge from Care Protocols</w:t>
      </w:r>
      <w:r>
        <w:rPr>
          <w:sz w:val="20"/>
          <w:szCs w:val="20"/>
        </w:rPr>
        <w:t>)</w:t>
      </w:r>
    </w:p>
    <w:p w:rsidR="0018691C" w:rsidRDefault="0018691C">
      <w:pPr>
        <w:rPr>
          <w:sz w:val="20"/>
          <w:szCs w:val="20"/>
        </w:rPr>
      </w:pPr>
    </w:p>
    <w:p w:rsidR="0018691C" w:rsidRDefault="0018691C">
      <w:pPr>
        <w:rPr>
          <w:sz w:val="20"/>
          <w:szCs w:val="20"/>
        </w:rPr>
      </w:pPr>
      <w:r>
        <w:rPr>
          <w:b/>
          <w:bCs/>
          <w:sz w:val="20"/>
          <w:szCs w:val="20"/>
        </w:rPr>
        <w:t>TUPE</w:t>
      </w:r>
      <w:r>
        <w:rPr>
          <w:sz w:val="20"/>
          <w:szCs w:val="20"/>
        </w:rPr>
        <w:t xml:space="preserve"> means the Transfer of Undertakings (Protection of Employment) Regulations 2006</w:t>
      </w:r>
    </w:p>
    <w:p w:rsidR="0018691C" w:rsidRDefault="0018691C">
      <w:pPr>
        <w:rPr>
          <w:sz w:val="20"/>
          <w:szCs w:val="20"/>
        </w:rPr>
      </w:pPr>
    </w:p>
    <w:p w:rsidR="0018691C" w:rsidRDefault="0018691C">
      <w:pPr>
        <w:jc w:val="left"/>
        <w:rPr>
          <w:sz w:val="20"/>
          <w:szCs w:val="20"/>
        </w:rPr>
      </w:pPr>
      <w:r>
        <w:rPr>
          <w:b/>
          <w:bCs/>
          <w:sz w:val="20"/>
          <w:szCs w:val="20"/>
        </w:rPr>
        <w:t>VAT</w:t>
      </w:r>
      <w:r>
        <w:rPr>
          <w:sz w:val="20"/>
          <w:szCs w:val="20"/>
        </w:rPr>
        <w:t xml:space="preserve"> means value added tax in accordance with the provisions of the Value Added Tax Act 1994</w:t>
      </w:r>
    </w:p>
    <w:p w:rsidR="0018691C" w:rsidRDefault="0018691C">
      <w:pPr>
        <w:jc w:val="left"/>
        <w:rPr>
          <w:sz w:val="20"/>
          <w:szCs w:val="20"/>
        </w:rPr>
      </w:pPr>
    </w:p>
    <w:p w:rsidR="0018691C" w:rsidRDefault="0018691C">
      <w:pPr>
        <w:jc w:val="left"/>
        <w:rPr>
          <w:sz w:val="20"/>
          <w:szCs w:val="20"/>
        </w:rPr>
      </w:pPr>
      <w:r>
        <w:rPr>
          <w:b/>
          <w:bCs/>
          <w:sz w:val="20"/>
          <w:szCs w:val="20"/>
        </w:rPr>
        <w:t xml:space="preserve">Variation </w:t>
      </w:r>
      <w:r>
        <w:rPr>
          <w:sz w:val="20"/>
          <w:szCs w:val="20"/>
        </w:rPr>
        <w:t>means a variation to a provision or part of a provision of this Contract</w:t>
      </w:r>
    </w:p>
    <w:p w:rsidR="0018691C" w:rsidRDefault="0018691C">
      <w:pPr>
        <w:jc w:val="left"/>
        <w:rPr>
          <w:sz w:val="20"/>
          <w:szCs w:val="20"/>
        </w:rPr>
      </w:pPr>
    </w:p>
    <w:p w:rsidR="0018691C" w:rsidRDefault="0018691C">
      <w:pPr>
        <w:jc w:val="left"/>
        <w:rPr>
          <w:sz w:val="20"/>
          <w:szCs w:val="20"/>
        </w:rPr>
      </w:pPr>
      <w:r>
        <w:rPr>
          <w:b/>
          <w:bCs/>
          <w:sz w:val="20"/>
          <w:szCs w:val="20"/>
        </w:rPr>
        <w:t xml:space="preserve">Variation Notice </w:t>
      </w:r>
      <w:r>
        <w:rPr>
          <w:sz w:val="20"/>
          <w:szCs w:val="20"/>
        </w:rPr>
        <w:t>means a notice to vary a provision or part of a provision of this Contract issued under clause B22.2 (</w:t>
      </w:r>
      <w:r>
        <w:rPr>
          <w:i/>
          <w:iCs/>
          <w:sz w:val="20"/>
          <w:szCs w:val="20"/>
        </w:rPr>
        <w:t>Variations</w:t>
      </w:r>
      <w:r>
        <w:rPr>
          <w:sz w:val="20"/>
          <w:szCs w:val="20"/>
        </w:rPr>
        <w:t>).</w:t>
      </w:r>
    </w:p>
    <w:p w:rsidR="0018691C" w:rsidRDefault="0018691C">
      <w:pPr>
        <w:jc w:val="left"/>
        <w:rPr>
          <w:sz w:val="20"/>
          <w:szCs w:val="20"/>
        </w:rPr>
      </w:pPr>
    </w:p>
    <w:p w:rsidR="0018691C" w:rsidRDefault="0018691C">
      <w:pPr>
        <w:jc w:val="left"/>
        <w:rPr>
          <w:sz w:val="20"/>
          <w:szCs w:val="20"/>
        </w:rPr>
      </w:pPr>
    </w:p>
    <w:p w:rsidR="0018691C" w:rsidRDefault="0018691C">
      <w:pPr>
        <w:ind w:left="720"/>
        <w:rPr>
          <w:b/>
          <w:bCs/>
          <w:sz w:val="20"/>
          <w:szCs w:val="20"/>
        </w:rPr>
      </w:pPr>
      <w:r>
        <w:rPr>
          <w:b/>
          <w:bCs/>
        </w:rPr>
        <w:lastRenderedPageBreak/>
        <w:br w:type="page"/>
      </w: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p>
    <w:p w:rsidR="0018691C" w:rsidRDefault="0018691C">
      <w:pPr>
        <w:rPr>
          <w:b/>
          <w:bCs/>
          <w:sz w:val="20"/>
          <w:szCs w:val="20"/>
        </w:rPr>
      </w:pPr>
      <w:r>
        <w:rPr>
          <w:b/>
          <w:bCs/>
          <w:sz w:val="20"/>
          <w:szCs w:val="20"/>
        </w:rPr>
        <w:br w:type="page"/>
      </w:r>
    </w:p>
    <w:p w:rsidR="0018691C" w:rsidRDefault="0018691C">
      <w:pPr>
        <w:jc w:val="center"/>
        <w:rPr>
          <w:b/>
          <w:bCs/>
          <w:sz w:val="20"/>
          <w:szCs w:val="20"/>
        </w:rPr>
      </w:pPr>
    </w:p>
    <w:p w:rsidR="0018691C" w:rsidRDefault="0018691C">
      <w:pPr>
        <w:jc w:val="center"/>
        <w:rPr>
          <w:b/>
          <w:bCs/>
          <w:sz w:val="20"/>
          <w:szCs w:val="20"/>
        </w:rPr>
      </w:pPr>
      <w:r>
        <w:rPr>
          <w:b/>
          <w:bCs/>
          <w:sz w:val="20"/>
          <w:szCs w:val="20"/>
        </w:rPr>
        <w:t>SECTION C: SPECIAL TERMS AND CONDITIONS</w:t>
      </w:r>
    </w:p>
    <w:p w:rsidR="0018691C" w:rsidRDefault="0018691C">
      <w:pPr>
        <w:jc w:val="center"/>
        <w:rPr>
          <w:b/>
          <w:bCs/>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C1.</w:t>
      </w:r>
      <w:r>
        <w:rPr>
          <w:rFonts w:eastAsia="Times New Roman"/>
          <w:b/>
          <w:bCs/>
          <w:sz w:val="20"/>
          <w:szCs w:val="20"/>
        </w:rPr>
        <w:tab/>
        <w:t>CONTRACT EXTENSION</w:t>
      </w:r>
    </w:p>
    <w:p w:rsidR="0018691C" w:rsidRDefault="0018691C">
      <w:pPr>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C1.1.</w:t>
      </w:r>
      <w:r>
        <w:rPr>
          <w:rFonts w:eastAsia="Times New Roman"/>
          <w:sz w:val="20"/>
          <w:szCs w:val="20"/>
        </w:rPr>
        <w:tab/>
        <w:t xml:space="preserve">A primary care waiver has been agreed that this contract can be renewed annually subject to a service review and delivery of agreed key performance indicators.  </w:t>
      </w:r>
    </w:p>
    <w:p w:rsidR="0018691C" w:rsidRDefault="0018691C">
      <w:pPr>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C2.</w:t>
      </w:r>
      <w:r>
        <w:rPr>
          <w:rFonts w:eastAsia="Times New Roman"/>
          <w:b/>
          <w:bCs/>
          <w:sz w:val="20"/>
          <w:szCs w:val="20"/>
        </w:rPr>
        <w:tab/>
        <w:t>INSURANCE</w:t>
      </w:r>
    </w:p>
    <w:p w:rsidR="0018691C" w:rsidRDefault="0018691C">
      <w:pPr>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C2.1.</w:t>
      </w:r>
      <w:r>
        <w:rPr>
          <w:rFonts w:eastAsia="Times New Roman"/>
          <w:sz w:val="20"/>
          <w:szCs w:val="20"/>
        </w:rPr>
        <w:tab/>
        <w:t>The Provider shall at its own cost effect and maintain with a reputable insurance company a policy or policies of insurance providing the following levels of cover:</w:t>
      </w:r>
    </w:p>
    <w:p w:rsidR="0018691C" w:rsidRDefault="0018691C">
      <w:pPr>
        <w:ind w:left="720" w:hanging="72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(a)</w:t>
      </w:r>
      <w:r>
        <w:rPr>
          <w:rFonts w:eastAsia="Times New Roman"/>
          <w:sz w:val="20"/>
          <w:szCs w:val="20"/>
        </w:rPr>
        <w:tab/>
        <w:t>public liability insurance with a limit of indemnity of not less than 20,000,000 in relation to any one claim or series of claims;</w:t>
      </w:r>
    </w:p>
    <w:p w:rsidR="0018691C" w:rsidRDefault="0018691C">
      <w:pPr>
        <w:keepNext/>
        <w:keepLines/>
        <w:ind w:left="900"/>
        <w:rPr>
          <w:sz w:val="20"/>
          <w:szCs w:val="20"/>
        </w:rPr>
      </w:pPr>
    </w:p>
    <w:p w:rsidR="0018691C" w:rsidRDefault="0018691C">
      <w:pPr>
        <w:keepNext/>
        <w:keepLines/>
        <w:tabs>
          <w:tab w:val="left" w:pos="1224"/>
          <w:tab w:val="left" w:pos="1275"/>
        </w:tabs>
        <w:ind w:left="1440" w:hanging="540"/>
        <w:rPr>
          <w:rFonts w:eastAsia="Times New Roman"/>
          <w:sz w:val="20"/>
          <w:szCs w:val="20"/>
        </w:rPr>
      </w:pPr>
      <w:proofErr w:type="gramStart"/>
      <w:r>
        <w:rPr>
          <w:rFonts w:eastAsia="Times New Roman"/>
          <w:sz w:val="20"/>
          <w:szCs w:val="20"/>
        </w:rPr>
        <w:t>(b)</w:t>
      </w:r>
      <w:r>
        <w:rPr>
          <w:rFonts w:eastAsia="Times New Roman"/>
          <w:sz w:val="20"/>
          <w:szCs w:val="20"/>
        </w:rPr>
        <w:tab/>
        <w:t>employer's</w:t>
      </w:r>
      <w:proofErr w:type="gramEnd"/>
      <w:r>
        <w:rPr>
          <w:rFonts w:eastAsia="Times New Roman"/>
          <w:sz w:val="20"/>
          <w:szCs w:val="20"/>
        </w:rPr>
        <w:t xml:space="preserve"> liability insurance with a limit of indemnity of not less than 5,000,000;</w:t>
      </w:r>
    </w:p>
    <w:p w:rsidR="0018691C" w:rsidRDefault="0018691C">
      <w:pPr>
        <w:keepNext/>
        <w:keepLines/>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(c)</w:t>
      </w:r>
      <w:r>
        <w:rPr>
          <w:rFonts w:eastAsia="Times New Roman"/>
          <w:sz w:val="20"/>
          <w:szCs w:val="20"/>
        </w:rPr>
        <w:tab/>
        <w:t>professional indemnity insurance with a limit of indemnity of not less than 5,000,000 in relation to any one claim or series of claims and shall ensure that all professional consultants and sub-contractors involved in the provision of the Services hold and maintain appropriate cover;</w:t>
      </w:r>
    </w:p>
    <w:p w:rsidR="0018691C" w:rsidRDefault="0018691C">
      <w:pPr>
        <w:keepNext/>
        <w:keepLines/>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(d)</w:t>
      </w:r>
      <w:r>
        <w:rPr>
          <w:rFonts w:eastAsia="Times New Roman"/>
          <w:sz w:val="20"/>
          <w:szCs w:val="20"/>
        </w:rPr>
        <w:tab/>
        <w:t>product liability insurance with a limit of indemnity of not less than 20,000,000 in relation to any one claim or series of claims,</w:t>
      </w:r>
    </w:p>
    <w:p w:rsidR="0018691C" w:rsidRDefault="0018691C">
      <w:pPr>
        <w:keepNext/>
        <w:keepLines/>
        <w:ind w:left="900"/>
        <w:rPr>
          <w:sz w:val="20"/>
          <w:szCs w:val="20"/>
        </w:rPr>
      </w:pPr>
    </w:p>
    <w:p w:rsidR="0018691C" w:rsidRDefault="0018691C">
      <w:pPr>
        <w:keepNext/>
        <w:keepLines/>
        <w:ind w:left="900"/>
        <w:rPr>
          <w:sz w:val="20"/>
          <w:szCs w:val="20"/>
        </w:rPr>
      </w:pPr>
      <w:r>
        <w:rPr>
          <w:sz w:val="20"/>
          <w:szCs w:val="20"/>
        </w:rPr>
        <w:t>(</w:t>
      </w:r>
      <w:proofErr w:type="gramStart"/>
      <w:r>
        <w:rPr>
          <w:sz w:val="20"/>
          <w:szCs w:val="20"/>
        </w:rPr>
        <w:t>together</w:t>
      </w:r>
      <w:proofErr w:type="gramEnd"/>
      <w:r>
        <w:rPr>
          <w:sz w:val="20"/>
          <w:szCs w:val="20"/>
        </w:rPr>
        <w:t xml:space="preserve"> the Required Insurances).</w:t>
      </w:r>
    </w:p>
    <w:p w:rsidR="0018691C" w:rsidRDefault="0018691C">
      <w:pPr>
        <w:tabs>
          <w:tab w:val="left" w:pos="720"/>
        </w:tabs>
        <w:ind w:left="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C2.2.</w:t>
      </w:r>
      <w:r>
        <w:rPr>
          <w:rFonts w:eastAsia="Times New Roman"/>
          <w:sz w:val="20"/>
          <w:szCs w:val="20"/>
        </w:rPr>
        <w:tab/>
        <w:t>If, for whatever reason, the Provider fails to give effect to and maintain the Required Insurances, the Authority may make alternative arrangements to protect its interests and may recover the costs of such arrangements from the Provider.</w:t>
      </w:r>
    </w:p>
    <w:p w:rsidR="0018691C" w:rsidRDefault="0018691C">
      <w:pPr>
        <w:ind w:left="720" w:hanging="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C2.3.</w:t>
      </w:r>
      <w:r>
        <w:rPr>
          <w:rFonts w:eastAsia="Times New Roman"/>
          <w:sz w:val="20"/>
          <w:szCs w:val="20"/>
        </w:rPr>
        <w:tab/>
        <w:t>Clause B27.1 (</w:t>
      </w:r>
      <w:r>
        <w:rPr>
          <w:rFonts w:eastAsia="Times New Roman"/>
          <w:i/>
          <w:iCs/>
          <w:sz w:val="20"/>
          <w:szCs w:val="20"/>
        </w:rPr>
        <w:t>Insurance</w:t>
      </w:r>
      <w:r>
        <w:rPr>
          <w:rFonts w:eastAsia="Times New Roman"/>
          <w:sz w:val="20"/>
          <w:szCs w:val="20"/>
        </w:rPr>
        <w:t>) will not apply to this Contract.</w:t>
      </w:r>
    </w:p>
    <w:p w:rsidR="0018691C" w:rsidRDefault="0018691C">
      <w:pPr>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C3.</w:t>
      </w:r>
      <w:r>
        <w:rPr>
          <w:rFonts w:eastAsia="Times New Roman"/>
          <w:b/>
          <w:bCs/>
          <w:sz w:val="20"/>
          <w:szCs w:val="20"/>
        </w:rPr>
        <w:tab/>
        <w:t>CONTRACT BINDING ON SUCCESSORS</w:t>
      </w:r>
    </w:p>
    <w:p w:rsidR="0018691C" w:rsidRDefault="0018691C">
      <w:pPr>
        <w:tabs>
          <w:tab w:val="left" w:pos="720"/>
        </w:tabs>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C3.1.</w:t>
      </w:r>
      <w:r>
        <w:rPr>
          <w:rFonts w:eastAsia="Times New Roman"/>
          <w:sz w:val="20"/>
          <w:szCs w:val="20"/>
        </w:rPr>
        <w:tab/>
        <w:t>This Contract will be binding on and will be to the benefit of the Authority and Provider and their respective successors and permitted transferees and assigns.</w:t>
      </w:r>
    </w:p>
    <w:p w:rsidR="0018691C" w:rsidRDefault="0018691C">
      <w:pPr>
        <w:keepNext/>
        <w:keepLines/>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C4.</w:t>
      </w:r>
      <w:r>
        <w:rPr>
          <w:rFonts w:eastAsia="Times New Roman"/>
          <w:b/>
          <w:bCs/>
          <w:sz w:val="20"/>
          <w:szCs w:val="20"/>
        </w:rPr>
        <w:tab/>
        <w:t>DATA PROTECTION</w:t>
      </w:r>
    </w:p>
    <w:p w:rsidR="0018691C" w:rsidRDefault="0018691C">
      <w:pPr>
        <w:tabs>
          <w:tab w:val="left" w:pos="720"/>
        </w:tabs>
        <w:ind w:left="720" w:hanging="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C4.1.</w:t>
      </w:r>
      <w:r>
        <w:rPr>
          <w:rFonts w:eastAsia="Times New Roman"/>
          <w:sz w:val="20"/>
          <w:szCs w:val="20"/>
        </w:rPr>
        <w:tab/>
        <w:t>If Authority data is corrupted, lost or sufficiently degraded as a result of the Provider</w:t>
      </w:r>
      <w:r>
        <w:rPr>
          <w:rFonts w:eastAsia="Times New Roman"/>
          <w:sz w:val="20"/>
          <w:szCs w:val="20"/>
          <w:lang w:val="en-US"/>
        </w:rPr>
        <w:t>’</w:t>
      </w:r>
      <w:r>
        <w:rPr>
          <w:rFonts w:eastAsia="Times New Roman"/>
          <w:sz w:val="20"/>
          <w:szCs w:val="20"/>
        </w:rPr>
        <w:t>s omission or negligence so as to be unusable, the Authority may:</w:t>
      </w:r>
    </w:p>
    <w:p w:rsidR="0018691C" w:rsidRDefault="0018691C">
      <w:pPr>
        <w:keepNext/>
        <w:keepLines/>
        <w:rPr>
          <w:sz w:val="20"/>
          <w:szCs w:val="20"/>
        </w:rPr>
      </w:pPr>
    </w:p>
    <w:p w:rsidR="0018691C" w:rsidRDefault="0018691C">
      <w:pPr>
        <w:keepNext/>
        <w:keepLines/>
        <w:tabs>
          <w:tab w:val="left" w:pos="1224"/>
        </w:tabs>
        <w:ind w:left="1275" w:hanging="375"/>
        <w:rPr>
          <w:rFonts w:eastAsia="Times New Roman"/>
          <w:sz w:val="20"/>
          <w:szCs w:val="20"/>
        </w:rPr>
      </w:pPr>
      <w:r>
        <w:rPr>
          <w:rFonts w:eastAsia="Times New Roman"/>
          <w:sz w:val="20"/>
          <w:szCs w:val="20"/>
        </w:rPr>
        <w:t>(a)</w:t>
      </w:r>
      <w:r>
        <w:rPr>
          <w:rFonts w:eastAsia="Times New Roman"/>
          <w:sz w:val="20"/>
          <w:szCs w:val="20"/>
        </w:rPr>
        <w:tab/>
        <w:t>require the Provider (at the Provider</w:t>
      </w:r>
      <w:r>
        <w:rPr>
          <w:rFonts w:eastAsia="Times New Roman"/>
          <w:sz w:val="20"/>
          <w:szCs w:val="20"/>
          <w:lang w:val="en-US"/>
        </w:rPr>
        <w:t>’</w:t>
      </w:r>
      <w:r>
        <w:rPr>
          <w:rFonts w:eastAsia="Times New Roman"/>
          <w:sz w:val="20"/>
          <w:szCs w:val="20"/>
        </w:rPr>
        <w:t>s expense) to restore or procure the restoration of such data and the Provider must do so as soon as practicable but not later than 10 working days.</w:t>
      </w:r>
    </w:p>
    <w:p w:rsidR="0018691C" w:rsidRDefault="0018691C">
      <w:pPr>
        <w:keepNext/>
        <w:keepLines/>
        <w:ind w:left="900"/>
        <w:rPr>
          <w:sz w:val="20"/>
          <w:szCs w:val="20"/>
        </w:rPr>
      </w:pPr>
    </w:p>
    <w:p w:rsidR="0018691C" w:rsidRDefault="0018691C">
      <w:pPr>
        <w:keepNext/>
        <w:keepLines/>
        <w:tabs>
          <w:tab w:val="left" w:pos="1224"/>
        </w:tabs>
        <w:ind w:left="1275" w:hanging="375"/>
        <w:rPr>
          <w:rFonts w:eastAsia="Times New Roman"/>
          <w:sz w:val="20"/>
          <w:szCs w:val="20"/>
        </w:rPr>
      </w:pPr>
      <w:r>
        <w:rPr>
          <w:rFonts w:eastAsia="Times New Roman"/>
          <w:sz w:val="20"/>
          <w:szCs w:val="20"/>
        </w:rPr>
        <w:t>(b)</w:t>
      </w:r>
      <w:r>
        <w:rPr>
          <w:rFonts w:eastAsia="Times New Roman"/>
          <w:sz w:val="20"/>
          <w:szCs w:val="20"/>
        </w:rPr>
        <w:tab/>
        <w:t>Itself restore or procure the restoration of such data. The Provider must reimburse the Authority for any reasonable expenses incurred in doing so.</w:t>
      </w:r>
    </w:p>
    <w:p w:rsidR="0018691C" w:rsidRDefault="0018691C">
      <w:pPr>
        <w:tabs>
          <w:tab w:val="left" w:pos="720"/>
        </w:tabs>
        <w:ind w:left="1440" w:hanging="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C4.2.</w:t>
      </w:r>
      <w:r>
        <w:rPr>
          <w:rFonts w:eastAsia="Times New Roman"/>
          <w:sz w:val="20"/>
          <w:szCs w:val="20"/>
        </w:rPr>
        <w:tab/>
        <w:t>If at any time the Provider suspects or has reason to believe that Authority data has or may become corrupted, lost or degraded in any way for any reason, the Provider must notify the Authority immediately and inform the Authority of the remedial action the Provider proposes to take.</w:t>
      </w:r>
    </w:p>
    <w:p w:rsidR="0018691C" w:rsidRDefault="0018691C">
      <w:pPr>
        <w:tabs>
          <w:tab w:val="left" w:pos="720"/>
        </w:tabs>
        <w:ind w:left="720" w:hanging="720"/>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C5.</w:t>
      </w:r>
      <w:r>
        <w:rPr>
          <w:rFonts w:eastAsia="Times New Roman"/>
          <w:b/>
          <w:bCs/>
          <w:sz w:val="20"/>
          <w:szCs w:val="20"/>
        </w:rPr>
        <w:tab/>
        <w:t>AGENCY</w:t>
      </w:r>
    </w:p>
    <w:p w:rsidR="0018691C" w:rsidRDefault="0018691C">
      <w:pPr>
        <w:tabs>
          <w:tab w:val="left" w:pos="720"/>
        </w:tabs>
        <w:ind w:left="720" w:hanging="720"/>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lastRenderedPageBreak/>
        <w:t>C5.1.</w:t>
      </w:r>
      <w:r>
        <w:rPr>
          <w:rFonts w:eastAsia="Times New Roman"/>
          <w:sz w:val="20"/>
          <w:szCs w:val="20"/>
        </w:rPr>
        <w:tab/>
        <w:t>The Provider must not in any circumstances hold itself out as being the servant or agent of the Authority. The Provider must not hold itself out as being authorised to enter into any agreement on behalf of the Authority or in any way bind the Authority to the performance, variation, release or discharge of any obligation to a third party. The Provider</w:t>
      </w:r>
      <w:r>
        <w:rPr>
          <w:rFonts w:eastAsia="Times New Roman"/>
          <w:sz w:val="20"/>
          <w:szCs w:val="20"/>
          <w:lang w:val="en-US"/>
        </w:rPr>
        <w:t>’</w:t>
      </w:r>
      <w:r>
        <w:rPr>
          <w:rFonts w:eastAsia="Times New Roman"/>
          <w:sz w:val="20"/>
          <w:szCs w:val="20"/>
        </w:rPr>
        <w:t>s staff shall not hold themselves out to be and shall not be held out by the Provider as being servants or agents of the Authority.</w:t>
      </w:r>
    </w:p>
    <w:p w:rsidR="0018691C" w:rsidRDefault="0018691C">
      <w:pPr>
        <w:tabs>
          <w:tab w:val="left" w:pos="720"/>
        </w:tabs>
        <w:ind w:left="720" w:hanging="720"/>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C6.</w:t>
      </w:r>
      <w:r>
        <w:rPr>
          <w:rFonts w:eastAsia="Times New Roman"/>
          <w:b/>
          <w:bCs/>
          <w:sz w:val="20"/>
          <w:szCs w:val="20"/>
        </w:rPr>
        <w:tab/>
        <w:t>HUMAN RIGHTS</w:t>
      </w:r>
    </w:p>
    <w:p w:rsidR="0018691C" w:rsidRDefault="0018691C">
      <w:pPr>
        <w:tabs>
          <w:tab w:val="left" w:pos="720"/>
        </w:tabs>
        <w:ind w:left="720" w:hanging="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C6.1.</w:t>
      </w:r>
      <w:r>
        <w:rPr>
          <w:rFonts w:eastAsia="Times New Roman"/>
          <w:sz w:val="20"/>
          <w:szCs w:val="20"/>
        </w:rPr>
        <w:tab/>
        <w:t>The Provider must not do or permit to allow anything to be done which is incompatible with the rights contained in the European Convention on Human rights and the Human Rights Act 1998. Without prejudice to the rights of the Authority under clause B25 (</w:t>
      </w:r>
      <w:r>
        <w:rPr>
          <w:rFonts w:eastAsia="Times New Roman"/>
          <w:i/>
          <w:iCs/>
          <w:sz w:val="20"/>
          <w:szCs w:val="20"/>
        </w:rPr>
        <w:t>Indemnities</w:t>
      </w:r>
      <w:r>
        <w:rPr>
          <w:rFonts w:eastAsia="Times New Roman"/>
          <w:sz w:val="20"/>
          <w:szCs w:val="20"/>
        </w:rPr>
        <w:t>), the Provider must indemnify the Authority against any loss, claims and expenditure resulting from the Provider</w:t>
      </w:r>
      <w:r>
        <w:rPr>
          <w:rFonts w:eastAsia="Times New Roman"/>
          <w:sz w:val="20"/>
          <w:szCs w:val="20"/>
          <w:lang w:val="en-US"/>
        </w:rPr>
        <w:t>’</w:t>
      </w:r>
      <w:r>
        <w:rPr>
          <w:rFonts w:eastAsia="Times New Roman"/>
          <w:sz w:val="20"/>
          <w:szCs w:val="20"/>
        </w:rPr>
        <w:t>s breach of this clause.</w:t>
      </w:r>
    </w:p>
    <w:p w:rsidR="0018691C" w:rsidRDefault="0018691C">
      <w:pPr>
        <w:tabs>
          <w:tab w:val="left" w:pos="720"/>
        </w:tabs>
        <w:ind w:left="720" w:hanging="720"/>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C7.</w:t>
      </w:r>
      <w:r>
        <w:rPr>
          <w:rFonts w:eastAsia="Times New Roman"/>
          <w:b/>
          <w:bCs/>
          <w:sz w:val="20"/>
          <w:szCs w:val="20"/>
        </w:rPr>
        <w:tab/>
        <w:t>SCRUTINY BOARD/EXECUTIVE BOARD ASSISTANCE</w:t>
      </w:r>
    </w:p>
    <w:p w:rsidR="0018691C" w:rsidRDefault="0018691C">
      <w:pPr>
        <w:tabs>
          <w:tab w:val="left" w:pos="720"/>
        </w:tabs>
        <w:ind w:left="720" w:hanging="720"/>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C7.1.</w:t>
      </w:r>
      <w:r>
        <w:rPr>
          <w:rFonts w:eastAsia="Times New Roman"/>
          <w:sz w:val="20"/>
          <w:szCs w:val="20"/>
        </w:rPr>
        <w:tab/>
        <w:t>If required or reasonably requested by the Authority to do so, the Provider must throughout the period of this Contract and for a period of six (6) years after the expiry of this Contract give all reasonable assistance to the Authority</w:t>
      </w:r>
      <w:r>
        <w:rPr>
          <w:rFonts w:eastAsia="Times New Roman"/>
          <w:sz w:val="20"/>
          <w:szCs w:val="20"/>
          <w:lang w:val="en-US"/>
        </w:rPr>
        <w:t>’</w:t>
      </w:r>
      <w:r>
        <w:rPr>
          <w:rFonts w:eastAsia="Times New Roman"/>
          <w:sz w:val="20"/>
          <w:szCs w:val="20"/>
        </w:rPr>
        <w:t>s Security Board and/or Executive Board and to any other board with a similar status, including attending the Authority</w:t>
      </w:r>
      <w:r>
        <w:rPr>
          <w:rFonts w:eastAsia="Times New Roman"/>
          <w:sz w:val="20"/>
          <w:szCs w:val="20"/>
          <w:lang w:val="en-US"/>
        </w:rPr>
        <w:t>’</w:t>
      </w:r>
      <w:r>
        <w:rPr>
          <w:rFonts w:eastAsia="Times New Roman"/>
          <w:sz w:val="20"/>
          <w:szCs w:val="20"/>
        </w:rPr>
        <w:t>s Scrutiny and/or Executive Board in order to answer questions pertaining to this Contract.</w:t>
      </w:r>
    </w:p>
    <w:p w:rsidR="0018691C" w:rsidRDefault="0018691C">
      <w:pPr>
        <w:tabs>
          <w:tab w:val="left" w:pos="720"/>
        </w:tabs>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C8.</w:t>
      </w:r>
      <w:r>
        <w:rPr>
          <w:rFonts w:eastAsia="Times New Roman"/>
          <w:b/>
          <w:bCs/>
          <w:sz w:val="20"/>
          <w:szCs w:val="20"/>
        </w:rPr>
        <w:tab/>
        <w:t>HEALTH AND SAFETY</w:t>
      </w:r>
    </w:p>
    <w:p w:rsidR="0018691C" w:rsidRDefault="0018691C">
      <w:pPr>
        <w:tabs>
          <w:tab w:val="left" w:pos="720"/>
        </w:tabs>
        <w:ind w:left="720" w:hanging="720"/>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C8.1.</w:t>
      </w:r>
      <w:r>
        <w:rPr>
          <w:rFonts w:eastAsia="Times New Roman"/>
          <w:sz w:val="20"/>
          <w:szCs w:val="20"/>
        </w:rPr>
        <w:tab/>
        <w:t>The Provider must promptly notify the Authority of any health and safety hazards which may arise in connection with the performance of this Contract.</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C8.2.</w:t>
      </w:r>
      <w:r>
        <w:rPr>
          <w:rFonts w:eastAsia="Times New Roman"/>
          <w:sz w:val="20"/>
          <w:szCs w:val="20"/>
        </w:rPr>
        <w:tab/>
        <w:t>The Provider must comply with the requirements of the Health and Safety at Work Act 1974 and any other Acts, orders regulations and codes of practice relating to health and safety which may apply to the Provider</w:t>
      </w:r>
      <w:r>
        <w:rPr>
          <w:rFonts w:eastAsia="Times New Roman"/>
          <w:sz w:val="20"/>
          <w:szCs w:val="20"/>
          <w:lang w:val="en-US"/>
        </w:rPr>
        <w:t>’</w:t>
      </w:r>
      <w:r>
        <w:rPr>
          <w:rFonts w:eastAsia="Times New Roman"/>
          <w:sz w:val="20"/>
          <w:szCs w:val="20"/>
        </w:rPr>
        <w:t>s staff and other persons working on the Provider</w:t>
      </w:r>
      <w:r>
        <w:rPr>
          <w:rFonts w:eastAsia="Times New Roman"/>
          <w:sz w:val="20"/>
          <w:szCs w:val="20"/>
          <w:lang w:val="en-US"/>
        </w:rPr>
        <w:t>’</w:t>
      </w:r>
      <w:r>
        <w:rPr>
          <w:rFonts w:eastAsia="Times New Roman"/>
          <w:sz w:val="20"/>
          <w:szCs w:val="20"/>
        </w:rPr>
        <w:t>s Premises in the performance of this Contract.</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C8.3.</w:t>
      </w:r>
      <w:r>
        <w:rPr>
          <w:rFonts w:eastAsia="Times New Roman"/>
          <w:sz w:val="20"/>
          <w:szCs w:val="20"/>
        </w:rPr>
        <w:tab/>
        <w:t>The Provider must on written request of the Authority and in any event within 5 Business Days of that request, provide the Authority with a copy of its health and safety policy statement (as required by the Health and Safety at Work Act 1974).</w:t>
      </w:r>
    </w:p>
    <w:p w:rsidR="0018691C" w:rsidRDefault="0018691C">
      <w:pPr>
        <w:tabs>
          <w:tab w:val="left" w:pos="720"/>
        </w:tabs>
        <w:ind w:left="720" w:hanging="720"/>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C9.</w:t>
      </w:r>
      <w:r>
        <w:rPr>
          <w:rFonts w:eastAsia="Times New Roman"/>
          <w:b/>
          <w:bCs/>
          <w:sz w:val="20"/>
          <w:szCs w:val="20"/>
        </w:rPr>
        <w:tab/>
        <w:t>DISCLOSURE AND BARRING SERVICE</w:t>
      </w:r>
    </w:p>
    <w:p w:rsidR="0018691C" w:rsidRDefault="0018691C">
      <w:pPr>
        <w:tabs>
          <w:tab w:val="left" w:pos="720"/>
        </w:tabs>
        <w:ind w:left="720" w:hanging="720"/>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C9.1.</w:t>
      </w:r>
      <w:r>
        <w:rPr>
          <w:rFonts w:eastAsia="Times New Roman"/>
          <w:sz w:val="20"/>
          <w:szCs w:val="20"/>
        </w:rPr>
        <w:tab/>
        <w:t>The Provider must have policies and procedures which acknowledge and provide for on-going monitoring of the Staff, including undertaking further DBS disclosures every three years.</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C9.2.</w:t>
      </w:r>
      <w:r>
        <w:rPr>
          <w:rFonts w:eastAsia="Times New Roman"/>
          <w:sz w:val="20"/>
          <w:szCs w:val="20"/>
        </w:rPr>
        <w:tab/>
        <w:t xml:space="preserve">The Provider must keep and must procure that the Authority is kept advised at all times of any Staff who, subsequent to their commencement of employment, receives a relevant conviction, caution, reprimand or warning or whose previous relevant convictions, cautions, reprimands or warnings become known to the Provider (or any employee of a Sub-Contractor involved in the provision of the Services). </w:t>
      </w:r>
    </w:p>
    <w:p w:rsidR="0018691C" w:rsidRDefault="0018691C">
      <w:pPr>
        <w:keepNext/>
        <w:keepLines/>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C10.</w:t>
      </w:r>
      <w:r>
        <w:rPr>
          <w:rFonts w:eastAsia="Times New Roman"/>
          <w:b/>
          <w:bCs/>
          <w:sz w:val="20"/>
          <w:szCs w:val="20"/>
        </w:rPr>
        <w:tab/>
        <w:t>BRANDING POLICY</w:t>
      </w:r>
    </w:p>
    <w:p w:rsidR="0018691C" w:rsidRDefault="0018691C">
      <w:pPr>
        <w:tabs>
          <w:tab w:val="left" w:pos="720"/>
        </w:tabs>
        <w:ind w:left="720" w:hanging="720"/>
        <w:rPr>
          <w:b/>
          <w:bCs/>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C10.1.</w:t>
      </w:r>
      <w:r>
        <w:rPr>
          <w:rFonts w:eastAsia="Times New Roman"/>
          <w:sz w:val="20"/>
          <w:szCs w:val="20"/>
        </w:rPr>
        <w:tab/>
        <w:t>The Provider must comply with the Authority</w:t>
      </w:r>
      <w:r>
        <w:rPr>
          <w:rFonts w:eastAsia="Times New Roman"/>
          <w:sz w:val="20"/>
          <w:szCs w:val="20"/>
          <w:lang w:val="en-US"/>
        </w:rPr>
        <w:t>’</w:t>
      </w:r>
      <w:r>
        <w:rPr>
          <w:rFonts w:eastAsia="Times New Roman"/>
          <w:sz w:val="20"/>
          <w:szCs w:val="20"/>
        </w:rPr>
        <w:t xml:space="preserve">s local brand policy and guidelines, as revised, updated or re-issued from time to time.  </w:t>
      </w:r>
    </w:p>
    <w:p w:rsidR="0018691C" w:rsidRDefault="0018691C">
      <w:pPr>
        <w:rPr>
          <w:rFonts w:ascii="Times New Roman" w:hAnsi="Times New Roman" w:cs="Times New Roman"/>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C11.</w:t>
      </w:r>
      <w:r>
        <w:rPr>
          <w:rFonts w:eastAsia="Times New Roman"/>
          <w:b/>
          <w:bCs/>
          <w:sz w:val="20"/>
          <w:szCs w:val="20"/>
        </w:rPr>
        <w:tab/>
        <w:t>CONFLICTS OF INTEREST</w:t>
      </w:r>
    </w:p>
    <w:p w:rsidR="0018691C" w:rsidRDefault="0018691C">
      <w:pPr>
        <w:ind w:left="1241"/>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C11.1.</w:t>
      </w:r>
      <w:r>
        <w:rPr>
          <w:rFonts w:eastAsia="Times New Roman"/>
          <w:sz w:val="20"/>
          <w:szCs w:val="20"/>
        </w:rPr>
        <w:tab/>
        <w:t>If a Party becomes aware of any conflict of interest which is likely to have an adverse effect on the other Party</w:t>
      </w:r>
      <w:r>
        <w:rPr>
          <w:rFonts w:eastAsia="Times New Roman"/>
          <w:sz w:val="20"/>
          <w:szCs w:val="20"/>
          <w:lang w:val="en-US"/>
        </w:rPr>
        <w:t>’</w:t>
      </w:r>
      <w:r>
        <w:rPr>
          <w:rFonts w:eastAsia="Times New Roman"/>
          <w:sz w:val="20"/>
          <w:szCs w:val="20"/>
        </w:rPr>
        <w:t>s decision whether or not to contract or continue to contract substantially on the terms of this Contract, the Party aware of the conflict must immediately declare it to the other. The other Party may then take whatever action under this Contract as it deems necessary.</w:t>
      </w:r>
    </w:p>
    <w:p w:rsidR="0018691C" w:rsidRDefault="0018691C">
      <w:pPr>
        <w:rPr>
          <w:rFonts w:ascii="Times New Roman" w:hAnsi="Times New Roman" w:cs="Times New Roman"/>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lastRenderedPageBreak/>
        <w:t>C12.</w:t>
      </w:r>
      <w:r>
        <w:rPr>
          <w:rFonts w:eastAsia="Times New Roman"/>
          <w:b/>
          <w:bCs/>
          <w:sz w:val="20"/>
          <w:szCs w:val="20"/>
        </w:rPr>
        <w:tab/>
        <w:t>INTELLECTUAL PROPERTY</w:t>
      </w:r>
    </w:p>
    <w:p w:rsidR="0018691C" w:rsidRDefault="0018691C">
      <w:pPr>
        <w:ind w:left="720" w:hanging="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C12.1.</w:t>
      </w:r>
      <w:r>
        <w:rPr>
          <w:rFonts w:eastAsia="Times New Roman"/>
          <w:sz w:val="20"/>
          <w:szCs w:val="20"/>
        </w:rPr>
        <w:tab/>
        <w:t>Except as set out expressly in this Contract, no Party will acquire the IPR of the other Party.</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C12.2.</w:t>
      </w:r>
      <w:r>
        <w:rPr>
          <w:rFonts w:eastAsia="Times New Roman"/>
          <w:sz w:val="20"/>
          <w:szCs w:val="20"/>
        </w:rPr>
        <w:tab/>
        <w:t>The Provider now grants the Authority a fully paid-up non-exclusive licence to use Provider IPR for the duration of this Contract for the purposes of the exercise of its functions and obtaining the full benefit of the Services, which will include the dissemination of best practice to other providers who have a contract with the Authority.</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C12.3.</w:t>
      </w:r>
      <w:r>
        <w:rPr>
          <w:rFonts w:eastAsia="Times New Roman"/>
          <w:sz w:val="20"/>
          <w:szCs w:val="20"/>
        </w:rPr>
        <w:tab/>
        <w:t>The Authority now grants the Provider a fully paid up non-exclusive licence to use Authority IPR for the duration of this Contract for the sole purpose of providing the Services.</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C12.4.</w:t>
      </w:r>
      <w:r>
        <w:rPr>
          <w:rFonts w:eastAsia="Times New Roman"/>
          <w:sz w:val="20"/>
          <w:szCs w:val="20"/>
        </w:rPr>
        <w:tab/>
        <w:t>In the event that the Provider or the Authority at any time devise, discover or acquire rights in any Improvement, they must promptly notify the other Party of the IPR to which that Improvement relates giving full details of the Improvement and whatever information and explanations as that Party may reasonably require to be able to use the Improvement effectively and must assign to that Party all rights and title in any such Improvement without charge.</w:t>
      </w:r>
    </w:p>
    <w:p w:rsidR="0018691C" w:rsidRDefault="0018691C">
      <w:pPr>
        <w:ind w:left="720" w:hanging="720"/>
        <w:rPr>
          <w:sz w:val="20"/>
          <w:szCs w:val="20"/>
        </w:rPr>
      </w:pPr>
    </w:p>
    <w:p w:rsidR="0018691C" w:rsidRDefault="0018691C">
      <w:pPr>
        <w:keepNext/>
        <w:keepLines/>
        <w:tabs>
          <w:tab w:val="left" w:pos="791"/>
          <w:tab w:val="left" w:pos="900"/>
          <w:tab w:val="left" w:pos="1080"/>
        </w:tabs>
        <w:ind w:left="791" w:hanging="791"/>
        <w:rPr>
          <w:rFonts w:eastAsia="Times New Roman"/>
          <w:sz w:val="20"/>
          <w:szCs w:val="20"/>
        </w:rPr>
      </w:pPr>
      <w:r>
        <w:rPr>
          <w:rFonts w:eastAsia="Times New Roman"/>
          <w:sz w:val="20"/>
          <w:szCs w:val="20"/>
        </w:rPr>
        <w:t>C12.5.</w:t>
      </w:r>
      <w:r>
        <w:rPr>
          <w:rFonts w:eastAsia="Times New Roman"/>
          <w:sz w:val="20"/>
          <w:szCs w:val="20"/>
        </w:rPr>
        <w:tab/>
        <w:t xml:space="preserve">For the purposes of this clause: </w:t>
      </w:r>
    </w:p>
    <w:p w:rsidR="0018691C" w:rsidRDefault="0018691C">
      <w:pPr>
        <w:tabs>
          <w:tab w:val="left" w:pos="900"/>
          <w:tab w:val="left" w:pos="1080"/>
        </w:tabs>
        <w:rPr>
          <w:sz w:val="20"/>
          <w:szCs w:val="20"/>
        </w:rPr>
      </w:pPr>
    </w:p>
    <w:p w:rsidR="0018691C" w:rsidRDefault="0018691C">
      <w:pPr>
        <w:tabs>
          <w:tab w:val="left" w:pos="900"/>
          <w:tab w:val="left" w:pos="1080"/>
        </w:tabs>
        <w:ind w:left="900"/>
        <w:rPr>
          <w:b/>
          <w:bCs/>
          <w:sz w:val="20"/>
          <w:szCs w:val="20"/>
        </w:rPr>
      </w:pPr>
      <w:r>
        <w:rPr>
          <w:b/>
          <w:bCs/>
          <w:sz w:val="20"/>
          <w:szCs w:val="20"/>
        </w:rPr>
        <w:t>Authority IPR</w:t>
      </w:r>
      <w:r>
        <w:rPr>
          <w:sz w:val="20"/>
          <w:szCs w:val="20"/>
        </w:rPr>
        <w:t xml:space="preserve"> means any IPR owned by or licensed to the Authority which is relevant and necessary to the performance of the Services by the Provider, including without limitation the IPR set out herein [insert details of any Authority IPR which the Provider will have a right to use], including Improvements. </w:t>
      </w:r>
    </w:p>
    <w:p w:rsidR="0018691C" w:rsidRDefault="0018691C">
      <w:pPr>
        <w:rPr>
          <w:sz w:val="20"/>
          <w:szCs w:val="20"/>
        </w:rPr>
      </w:pPr>
    </w:p>
    <w:p w:rsidR="0018691C" w:rsidRDefault="0018691C">
      <w:pPr>
        <w:tabs>
          <w:tab w:val="left" w:pos="900"/>
          <w:tab w:val="left" w:pos="1080"/>
        </w:tabs>
        <w:ind w:left="900"/>
        <w:rPr>
          <w:sz w:val="20"/>
          <w:szCs w:val="20"/>
        </w:rPr>
      </w:pPr>
      <w:r>
        <w:rPr>
          <w:sz w:val="20"/>
          <w:szCs w:val="20"/>
        </w:rPr>
        <w:t>Improvements means any improvement, enhancement or modification to the Provider IPR which cannot be used independently of the Provider IPR or any improvement, enhancement or modification to the Authority IPR which cannot be used independently of the Authority IPR</w:t>
      </w:r>
    </w:p>
    <w:p w:rsidR="0018691C" w:rsidRDefault="0018691C">
      <w:pPr>
        <w:rPr>
          <w:sz w:val="20"/>
          <w:szCs w:val="20"/>
        </w:rPr>
      </w:pPr>
    </w:p>
    <w:p w:rsidR="0018691C" w:rsidRDefault="0018691C">
      <w:pPr>
        <w:tabs>
          <w:tab w:val="left" w:pos="900"/>
          <w:tab w:val="left" w:pos="1080"/>
        </w:tabs>
        <w:ind w:left="900"/>
        <w:rPr>
          <w:sz w:val="20"/>
          <w:szCs w:val="20"/>
        </w:rPr>
      </w:pPr>
      <w:r>
        <w:rPr>
          <w:sz w:val="20"/>
          <w:szCs w:val="20"/>
        </w:rPr>
        <w:t>IPR means inventions, copyright, patents, database right, trademarks, designs and confidential know-how and any similar rights anywhere in the world whether registered or not, including applications and the right to apply for any such rights</w:t>
      </w:r>
    </w:p>
    <w:p w:rsidR="0018691C" w:rsidRDefault="0018691C">
      <w:pPr>
        <w:tabs>
          <w:tab w:val="left" w:pos="900"/>
          <w:tab w:val="left" w:pos="1080"/>
        </w:tabs>
        <w:ind w:left="900"/>
        <w:rPr>
          <w:sz w:val="20"/>
          <w:szCs w:val="20"/>
        </w:rPr>
      </w:pPr>
    </w:p>
    <w:p w:rsidR="0018691C" w:rsidRDefault="0018691C">
      <w:pPr>
        <w:tabs>
          <w:tab w:val="left" w:pos="900"/>
          <w:tab w:val="left" w:pos="1080"/>
        </w:tabs>
        <w:ind w:left="900"/>
        <w:rPr>
          <w:b/>
          <w:bCs/>
          <w:sz w:val="20"/>
          <w:szCs w:val="20"/>
        </w:rPr>
      </w:pPr>
      <w:r>
        <w:rPr>
          <w:sz w:val="20"/>
          <w:szCs w:val="20"/>
        </w:rPr>
        <w:t>Provider IPR means any IPR owned by or licensed to the Provider (other than by the Authority) that will be used by the Provider in the delivery of the Services, as set out herein [insert details of any Provider IPR which the Authority will have a right to use], including Improvements.</w:t>
      </w:r>
      <w:r>
        <w:rPr>
          <w:b/>
          <w:bCs/>
          <w:sz w:val="20"/>
          <w:szCs w:val="20"/>
        </w:rPr>
        <w:t xml:space="preserve"> </w:t>
      </w:r>
    </w:p>
    <w:p w:rsidR="0018691C" w:rsidRDefault="0018691C">
      <w:pPr>
        <w:rPr>
          <w:sz w:val="20"/>
          <w:szCs w:val="20"/>
        </w:rPr>
      </w:pPr>
    </w:p>
    <w:p w:rsidR="0018691C" w:rsidRDefault="0018691C">
      <w:pPr>
        <w:keepNext/>
        <w:keepLines/>
        <w:tabs>
          <w:tab w:val="left" w:pos="900"/>
        </w:tabs>
        <w:ind w:left="360" w:hanging="360"/>
        <w:rPr>
          <w:rFonts w:eastAsia="Times New Roman"/>
          <w:b/>
          <w:bCs/>
          <w:sz w:val="20"/>
          <w:szCs w:val="20"/>
        </w:rPr>
      </w:pPr>
      <w:r>
        <w:rPr>
          <w:rFonts w:eastAsia="Times New Roman"/>
          <w:b/>
          <w:bCs/>
          <w:sz w:val="20"/>
          <w:szCs w:val="20"/>
        </w:rPr>
        <w:t>C13.</w:t>
      </w:r>
      <w:r>
        <w:rPr>
          <w:rFonts w:eastAsia="Times New Roman"/>
          <w:b/>
          <w:bCs/>
          <w:sz w:val="20"/>
          <w:szCs w:val="20"/>
        </w:rPr>
        <w:tab/>
        <w:t>CHANGE IN CONTROL</w:t>
      </w:r>
    </w:p>
    <w:p w:rsidR="0018691C" w:rsidRDefault="0018691C">
      <w:pPr>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C13.1.</w:t>
      </w:r>
      <w:r>
        <w:rPr>
          <w:rFonts w:eastAsia="Times New Roman"/>
          <w:sz w:val="20"/>
          <w:szCs w:val="20"/>
        </w:rPr>
        <w:tab/>
        <w:t>This clause applies to any Provider Change in Control and/or any Material Sub-Contractor Change in Control, but not to a Change in Control of a company which is a Public Company.</w:t>
      </w:r>
    </w:p>
    <w:p w:rsidR="0018691C" w:rsidRDefault="0018691C">
      <w:pPr>
        <w:ind w:left="720" w:hanging="720"/>
        <w:rPr>
          <w:sz w:val="20"/>
          <w:szCs w:val="20"/>
        </w:rPr>
      </w:pPr>
    </w:p>
    <w:p w:rsidR="0018691C" w:rsidRDefault="0018691C">
      <w:pPr>
        <w:keepNext/>
        <w:keepLines/>
        <w:tabs>
          <w:tab w:val="left" w:pos="791"/>
          <w:tab w:val="left" w:pos="900"/>
        </w:tabs>
        <w:ind w:left="791" w:hanging="791"/>
        <w:rPr>
          <w:rFonts w:eastAsia="Times New Roman"/>
          <w:sz w:val="20"/>
          <w:szCs w:val="20"/>
        </w:rPr>
      </w:pPr>
      <w:r>
        <w:rPr>
          <w:rFonts w:eastAsia="Times New Roman"/>
          <w:sz w:val="20"/>
          <w:szCs w:val="20"/>
        </w:rPr>
        <w:t>C13.2.</w:t>
      </w:r>
      <w:r>
        <w:rPr>
          <w:rFonts w:eastAsia="Times New Roman"/>
          <w:sz w:val="20"/>
          <w:szCs w:val="20"/>
        </w:rPr>
        <w:tab/>
        <w:t>The Provider must:</w:t>
      </w:r>
    </w:p>
    <w:p w:rsidR="0018691C" w:rsidRDefault="0018691C">
      <w:pPr>
        <w:ind w:left="72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as</w:t>
      </w:r>
      <w:proofErr w:type="gramEnd"/>
      <w:r>
        <w:rPr>
          <w:rFonts w:eastAsia="Times New Roman"/>
          <w:sz w:val="20"/>
          <w:szCs w:val="20"/>
        </w:rPr>
        <w:t xml:space="preserve"> soon as possible on, and in any event within 5 Business Days following, a Provider Change in Control; and/or</w:t>
      </w:r>
    </w:p>
    <w:p w:rsidR="0018691C" w:rsidRDefault="0018691C">
      <w:pPr>
        <w:tabs>
          <w:tab w:val="left" w:pos="1275"/>
        </w:tabs>
        <w:ind w:left="1275" w:hanging="375"/>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immediately</w:t>
      </w:r>
      <w:proofErr w:type="gramEnd"/>
      <w:r>
        <w:rPr>
          <w:rFonts w:eastAsia="Times New Roman"/>
          <w:sz w:val="20"/>
          <w:szCs w:val="20"/>
        </w:rPr>
        <w:t xml:space="preserve"> on becoming aware of a Sub-contractor Change in Control,</w:t>
      </w:r>
    </w:p>
    <w:p w:rsidR="0018691C" w:rsidRDefault="0018691C">
      <w:pPr>
        <w:ind w:left="1701" w:hanging="980"/>
        <w:rPr>
          <w:sz w:val="20"/>
          <w:szCs w:val="20"/>
        </w:rPr>
      </w:pPr>
    </w:p>
    <w:p w:rsidR="0018691C" w:rsidRDefault="0018691C">
      <w:pPr>
        <w:ind w:left="900"/>
        <w:rPr>
          <w:sz w:val="20"/>
          <w:szCs w:val="20"/>
        </w:rPr>
      </w:pPr>
      <w:proofErr w:type="gramStart"/>
      <w:r>
        <w:rPr>
          <w:sz w:val="20"/>
          <w:szCs w:val="20"/>
        </w:rPr>
        <w:t>notify</w:t>
      </w:r>
      <w:proofErr w:type="gramEnd"/>
      <w:r>
        <w:rPr>
          <w:sz w:val="20"/>
          <w:szCs w:val="20"/>
        </w:rPr>
        <w:t xml:space="preserve"> the Authority of that Change in Control and submit to the Authority a completed Change in Control Notification.</w:t>
      </w:r>
    </w:p>
    <w:p w:rsidR="0018691C" w:rsidRDefault="0018691C">
      <w:pPr>
        <w:ind w:left="36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lastRenderedPageBreak/>
        <w:t>C13.3.</w:t>
      </w:r>
      <w:r>
        <w:rPr>
          <w:rFonts w:eastAsia="Times New Roman"/>
          <w:sz w:val="20"/>
          <w:szCs w:val="20"/>
        </w:rPr>
        <w:tab/>
        <w:t>If the Provider indicates in the Change in Control Notification an intention or proposal to make any consequential changes to its operations then, to the extent that those changes require a change to the terms of this Contract in order to be effective, they will only be effective when a Variation is made in accordance with clause B22 (</w:t>
      </w:r>
      <w:r>
        <w:rPr>
          <w:rFonts w:eastAsia="Times New Roman"/>
          <w:i/>
          <w:iCs/>
          <w:sz w:val="20"/>
          <w:szCs w:val="20"/>
        </w:rPr>
        <w:t>Variations</w:t>
      </w:r>
      <w:r>
        <w:rPr>
          <w:rFonts w:eastAsia="Times New Roman"/>
          <w:sz w:val="20"/>
          <w:szCs w:val="20"/>
        </w:rPr>
        <w:t>). The Authority will not and will not be deemed by a failure to respond or comment on the Change in Control Notification to have agreed to or otherwise to have waived its rights under clause B22 (</w:t>
      </w:r>
      <w:r>
        <w:rPr>
          <w:rFonts w:eastAsia="Times New Roman"/>
          <w:i/>
          <w:iCs/>
          <w:sz w:val="20"/>
          <w:szCs w:val="20"/>
        </w:rPr>
        <w:t>Variations</w:t>
      </w:r>
      <w:r>
        <w:rPr>
          <w:rFonts w:eastAsia="Times New Roman"/>
          <w:sz w:val="20"/>
          <w:szCs w:val="20"/>
        </w:rPr>
        <w:t xml:space="preserve">) in respect of that intended or proposed change. </w:t>
      </w:r>
    </w:p>
    <w:p w:rsidR="0018691C" w:rsidRDefault="0018691C">
      <w:pPr>
        <w:ind w:left="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C13.4.</w:t>
      </w:r>
      <w:r>
        <w:rPr>
          <w:rFonts w:eastAsia="Times New Roman"/>
          <w:sz w:val="20"/>
          <w:szCs w:val="20"/>
        </w:rPr>
        <w:tab/>
        <w:t>The Provider must specify in the Change in Control Notification any intention or proposal to make a consequential change to its operations which would or would be likely to have an adverse effect on the Provider</w:t>
      </w:r>
      <w:r>
        <w:rPr>
          <w:rFonts w:eastAsia="Times New Roman"/>
          <w:sz w:val="20"/>
          <w:szCs w:val="20"/>
          <w:lang w:val="en-US"/>
        </w:rPr>
        <w:t>’</w:t>
      </w:r>
      <w:r>
        <w:rPr>
          <w:rFonts w:eastAsia="Times New Roman"/>
          <w:sz w:val="20"/>
          <w:szCs w:val="20"/>
        </w:rPr>
        <w:t>s ability to provide the Services in accordance with this Contract. If the Provider does not do so it will not be entitled to propose a Variation in respect of that for a period of 6 months following the date of that Change in Control Notification, unless the Authority agrees otherwise.</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C13.5.</w:t>
      </w:r>
      <w:r>
        <w:rPr>
          <w:rFonts w:eastAsia="Times New Roman"/>
          <w:sz w:val="20"/>
          <w:szCs w:val="20"/>
        </w:rPr>
        <w:tab/>
        <w:t>If the Provider does not specify in the Change in Control Notification an intention or proposal to sell or otherwise dispose of any legal or beneficial interest in the Provider</w:t>
      </w:r>
      <w:r>
        <w:rPr>
          <w:rFonts w:eastAsia="Times New Roman"/>
          <w:sz w:val="20"/>
          <w:szCs w:val="20"/>
          <w:lang w:val="en-US"/>
        </w:rPr>
        <w:t>’</w:t>
      </w:r>
      <w:r>
        <w:rPr>
          <w:rFonts w:eastAsia="Times New Roman"/>
          <w:sz w:val="20"/>
          <w:szCs w:val="20"/>
        </w:rPr>
        <w:t>s Premises as a result of or in connection with the Change in Control then, unless the Authority provides its written consent to the relevant action, the Provider must:</w:t>
      </w:r>
    </w:p>
    <w:p w:rsidR="0018691C" w:rsidRDefault="0018691C">
      <w:pPr>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ensure</w:t>
      </w:r>
      <w:proofErr w:type="gramEnd"/>
      <w:r>
        <w:rPr>
          <w:rFonts w:eastAsia="Times New Roman"/>
          <w:sz w:val="20"/>
          <w:szCs w:val="20"/>
        </w:rPr>
        <w:t xml:space="preserve"> that there is no such sale or other disposal which would or would be likely to have an adverse effect on the Provider</w:t>
      </w:r>
      <w:r>
        <w:rPr>
          <w:rFonts w:eastAsia="Times New Roman"/>
          <w:sz w:val="20"/>
          <w:szCs w:val="20"/>
          <w:lang w:val="en-US"/>
        </w:rPr>
        <w:t>’</w:t>
      </w:r>
      <w:r>
        <w:rPr>
          <w:rFonts w:eastAsia="Times New Roman"/>
          <w:sz w:val="20"/>
          <w:szCs w:val="20"/>
        </w:rPr>
        <w:t>s ability to provide the Services in accordance with this Contract; and</w:t>
      </w:r>
    </w:p>
    <w:p w:rsidR="0018691C" w:rsidRDefault="0018691C">
      <w:pPr>
        <w:ind w:left="1701" w:hanging="980"/>
        <w:rPr>
          <w:sz w:val="20"/>
          <w:szCs w:val="20"/>
        </w:rPr>
      </w:pPr>
    </w:p>
    <w:p w:rsidR="0018691C" w:rsidRDefault="0018691C">
      <w:pPr>
        <w:keepNext/>
        <w:keepLines/>
        <w:tabs>
          <w:tab w:val="left" w:pos="1224"/>
          <w:tab w:val="left" w:pos="1275"/>
        </w:tabs>
        <w:ind w:left="1440" w:hanging="540"/>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continue</w:t>
      </w:r>
      <w:proofErr w:type="gramEnd"/>
      <w:r>
        <w:rPr>
          <w:rFonts w:eastAsia="Times New Roman"/>
          <w:sz w:val="20"/>
          <w:szCs w:val="20"/>
        </w:rPr>
        <w:t xml:space="preserve"> providing the Services from the Provider</w:t>
      </w:r>
      <w:r>
        <w:rPr>
          <w:rFonts w:eastAsia="Times New Roman"/>
          <w:sz w:val="20"/>
          <w:szCs w:val="20"/>
          <w:lang w:val="en-US"/>
        </w:rPr>
        <w:t>’</w:t>
      </w:r>
      <w:r>
        <w:rPr>
          <w:rFonts w:eastAsia="Times New Roman"/>
          <w:sz w:val="20"/>
          <w:szCs w:val="20"/>
        </w:rPr>
        <w:t>s Premises,</w:t>
      </w:r>
    </w:p>
    <w:p w:rsidR="0018691C" w:rsidRDefault="0018691C">
      <w:pPr>
        <w:ind w:left="1701" w:hanging="980"/>
        <w:rPr>
          <w:sz w:val="20"/>
          <w:szCs w:val="20"/>
        </w:rPr>
      </w:pPr>
    </w:p>
    <w:p w:rsidR="0018691C" w:rsidRDefault="0018691C">
      <w:pPr>
        <w:ind w:left="900"/>
        <w:rPr>
          <w:sz w:val="20"/>
          <w:szCs w:val="20"/>
        </w:rPr>
      </w:pPr>
      <w:proofErr w:type="gramStart"/>
      <w:r>
        <w:rPr>
          <w:sz w:val="20"/>
          <w:szCs w:val="20"/>
        </w:rPr>
        <w:t>in</w:t>
      </w:r>
      <w:proofErr w:type="gramEnd"/>
      <w:r>
        <w:rPr>
          <w:sz w:val="20"/>
          <w:szCs w:val="20"/>
        </w:rPr>
        <w:t xml:space="preserve"> each case for at least 12 months following the date of that Change in Control Notification. The provisions of this clause will not apply to an assignment by way of security or the grant of any other similar rights by the Provider consequent upon a financing or re-financing of the transaction resulting in Change of Control.</w:t>
      </w:r>
    </w:p>
    <w:p w:rsidR="0018691C" w:rsidRDefault="0018691C">
      <w:pPr>
        <w:ind w:left="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C13.6.</w:t>
      </w:r>
      <w:r>
        <w:rPr>
          <w:rFonts w:eastAsia="Times New Roman"/>
          <w:sz w:val="20"/>
          <w:szCs w:val="20"/>
        </w:rPr>
        <w:tab/>
        <w:t>The Provider must supply (and must use its reasonable endeavours to procure that the relevant Sub-contractor supplies) to the Authority, whatever further information relating to the Change in Control the Authority may, within 20 Business Days after receiving the Change in Control Notification, reasonably request.</w:t>
      </w:r>
    </w:p>
    <w:p w:rsidR="0018691C" w:rsidRDefault="0018691C">
      <w:pPr>
        <w:ind w:left="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C13.7.</w:t>
      </w:r>
      <w:r>
        <w:rPr>
          <w:rFonts w:eastAsia="Times New Roman"/>
          <w:sz w:val="20"/>
          <w:szCs w:val="20"/>
        </w:rPr>
        <w:tab/>
        <w:t>The Provider must use its reasonable endeavours to ensure that the terms of its contract with any Sub-contractor include a provision obliging the Sub-contractor to inform the Provider in writing on, and in any event within 5 Business Days following, a Sub-contractor Change in Control in respect of that Sub-contractor.</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C13.8.</w:t>
      </w:r>
      <w:r>
        <w:rPr>
          <w:rFonts w:eastAsia="Times New Roman"/>
          <w:sz w:val="20"/>
          <w:szCs w:val="20"/>
        </w:rPr>
        <w:tab/>
        <w:t>If:</w:t>
      </w:r>
    </w:p>
    <w:p w:rsidR="0018691C" w:rsidRDefault="0018691C">
      <w:pPr>
        <w:rPr>
          <w:sz w:val="20"/>
          <w:szCs w:val="20"/>
        </w:rPr>
      </w:pPr>
    </w:p>
    <w:p w:rsidR="0018691C" w:rsidRDefault="0018691C">
      <w:pPr>
        <w:keepNext/>
        <w:keepLines/>
        <w:tabs>
          <w:tab w:val="left" w:pos="1224"/>
          <w:tab w:val="left" w:pos="1275"/>
        </w:tabs>
        <w:ind w:left="1440" w:hanging="540"/>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there</w:t>
      </w:r>
      <w:proofErr w:type="gramEnd"/>
      <w:r>
        <w:rPr>
          <w:rFonts w:eastAsia="Times New Roman"/>
          <w:sz w:val="20"/>
          <w:szCs w:val="20"/>
        </w:rPr>
        <w:t xml:space="preserve"> is a Sub-contractor Change in Control; and</w:t>
      </w:r>
    </w:p>
    <w:p w:rsidR="0018691C" w:rsidRDefault="0018691C">
      <w:pPr>
        <w:ind w:left="1701" w:hanging="98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(b)</w:t>
      </w:r>
      <w:r>
        <w:rPr>
          <w:rFonts w:eastAsia="Times New Roman"/>
          <w:sz w:val="20"/>
          <w:szCs w:val="20"/>
        </w:rPr>
        <w:tab/>
        <w:t>following consideration of the information provided to the Authority in the Change in Control Notification or under clause C14.6, the Authority reasonably concludes that, as a result of that Sub-contractor Change in Control, there is (or is likely to be) an adverse effect on the ability of the Provider and/or the Sub-contractor to provide Services in accordance with this Contract (and, in reaching that conclusion, the Authority may consider any factor, in its absolute discretion, that it considers relevant to the provision of Services),</w:t>
      </w:r>
    </w:p>
    <w:p w:rsidR="0018691C" w:rsidRDefault="0018691C">
      <w:pPr>
        <w:ind w:left="720"/>
        <w:rPr>
          <w:sz w:val="20"/>
          <w:szCs w:val="20"/>
        </w:rPr>
      </w:pPr>
    </w:p>
    <w:p w:rsidR="0018691C" w:rsidRDefault="0018691C">
      <w:pPr>
        <w:ind w:left="1620" w:hanging="720"/>
        <w:rPr>
          <w:sz w:val="20"/>
          <w:szCs w:val="20"/>
        </w:rPr>
      </w:pPr>
      <w:proofErr w:type="gramStart"/>
      <w:r>
        <w:rPr>
          <w:sz w:val="20"/>
          <w:szCs w:val="20"/>
        </w:rPr>
        <w:t>then</w:t>
      </w:r>
      <w:proofErr w:type="gramEnd"/>
      <w:r>
        <w:rPr>
          <w:sz w:val="20"/>
          <w:szCs w:val="20"/>
        </w:rPr>
        <w:t>:</w:t>
      </w:r>
    </w:p>
    <w:p w:rsidR="0018691C" w:rsidRDefault="0018691C">
      <w:pPr>
        <w:ind w:left="1620" w:hanging="90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(c)</w:t>
      </w:r>
      <w:r>
        <w:rPr>
          <w:rFonts w:eastAsia="Times New Roman"/>
          <w:sz w:val="20"/>
          <w:szCs w:val="20"/>
        </w:rPr>
        <w:tab/>
        <w:t>the Authority may, by serving a written notice upon the Provider, require the Provider to replace the relevant Sub-contractor within 10 Business Days (or other period reasonably specified by the Authority  taking into account the interests of Service Users and the need for the continuity of Services); and</w:t>
      </w:r>
    </w:p>
    <w:p w:rsidR="0018691C" w:rsidRDefault="0018691C">
      <w:pPr>
        <w:ind w:left="1701" w:hanging="98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lastRenderedPageBreak/>
        <w:t>(d)</w:t>
      </w:r>
      <w:r>
        <w:rPr>
          <w:rFonts w:eastAsia="Times New Roman"/>
          <w:sz w:val="20"/>
          <w:szCs w:val="20"/>
        </w:rPr>
        <w:tab/>
      </w:r>
      <w:proofErr w:type="gramStart"/>
      <w:r>
        <w:rPr>
          <w:rFonts w:eastAsia="Times New Roman"/>
          <w:sz w:val="20"/>
          <w:szCs w:val="20"/>
        </w:rPr>
        <w:t>the</w:t>
      </w:r>
      <w:proofErr w:type="gramEnd"/>
      <w:r>
        <w:rPr>
          <w:rFonts w:eastAsia="Times New Roman"/>
          <w:sz w:val="20"/>
          <w:szCs w:val="20"/>
        </w:rPr>
        <w:t xml:space="preserve"> Provider must duly replace the relevant Sub-contractor within the period specified under clause C14.8.(c).</w:t>
      </w:r>
    </w:p>
    <w:p w:rsidR="0018691C" w:rsidRDefault="0018691C">
      <w:pPr>
        <w:ind w:left="720" w:hanging="72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C13.9.</w:t>
      </w:r>
      <w:r>
        <w:rPr>
          <w:rFonts w:eastAsia="Times New Roman"/>
          <w:sz w:val="20"/>
          <w:szCs w:val="20"/>
        </w:rPr>
        <w:tab/>
        <w:t xml:space="preserve">Notwithstanding any other provision of this Contract:  </w:t>
      </w:r>
    </w:p>
    <w:p w:rsidR="0018691C" w:rsidRDefault="0018691C">
      <w:pPr>
        <w:ind w:left="720"/>
        <w:rPr>
          <w:sz w:val="20"/>
          <w:szCs w:val="20"/>
        </w:rPr>
      </w:pPr>
    </w:p>
    <w:p w:rsidR="0018691C" w:rsidRDefault="0018691C">
      <w:pPr>
        <w:keepNext/>
        <w:keepLines/>
        <w:tabs>
          <w:tab w:val="left" w:pos="1224"/>
        </w:tabs>
        <w:ind w:left="1275" w:hanging="375"/>
        <w:rPr>
          <w:rFonts w:eastAsia="Times New Roman"/>
          <w:sz w:val="20"/>
          <w:szCs w:val="20"/>
        </w:rPr>
      </w:pPr>
      <w:r>
        <w:rPr>
          <w:rFonts w:eastAsia="Times New Roman"/>
          <w:sz w:val="20"/>
          <w:szCs w:val="20"/>
        </w:rPr>
        <w:t>(a)</w:t>
      </w:r>
      <w:r>
        <w:rPr>
          <w:rFonts w:eastAsia="Times New Roman"/>
          <w:sz w:val="20"/>
          <w:szCs w:val="20"/>
        </w:rPr>
        <w:tab/>
        <w:t>a Restricted Person must not hold, and the Provider must not permit a Restricted Person to hold, at any time 5% or more of the total value of any Security in the Provider or in the Provider</w:t>
      </w:r>
      <w:r>
        <w:rPr>
          <w:rFonts w:eastAsia="Times New Roman"/>
          <w:sz w:val="20"/>
          <w:szCs w:val="20"/>
          <w:lang w:val="en-US"/>
        </w:rPr>
        <w:t>’</w:t>
      </w:r>
      <w:r>
        <w:rPr>
          <w:rFonts w:eastAsia="Times New Roman"/>
          <w:sz w:val="20"/>
          <w:szCs w:val="20"/>
        </w:rPr>
        <w:t>s Holding Company or any of the Provider</w:t>
      </w:r>
      <w:r>
        <w:rPr>
          <w:rFonts w:eastAsia="Times New Roman"/>
          <w:sz w:val="20"/>
          <w:szCs w:val="20"/>
          <w:lang w:val="en-US"/>
        </w:rPr>
        <w:t>’</w:t>
      </w:r>
      <w:r>
        <w:rPr>
          <w:rFonts w:eastAsia="Times New Roman"/>
          <w:sz w:val="20"/>
          <w:szCs w:val="20"/>
        </w:rPr>
        <w:t>s subsidiaries (as defined in the Companies Act 2006); and</w:t>
      </w:r>
    </w:p>
    <w:p w:rsidR="0018691C" w:rsidRDefault="0018691C">
      <w:pPr>
        <w:ind w:left="1701" w:hanging="98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(b)</w:t>
      </w:r>
      <w:r>
        <w:rPr>
          <w:rFonts w:eastAsia="Times New Roman"/>
          <w:sz w:val="20"/>
          <w:szCs w:val="20"/>
        </w:rPr>
        <w:tab/>
        <w:t>a Restricted Person must not hold, and the Provider must not permit (and must procure that a Sub-contractor must not at any time permit) a Restricted Person to hold, at any time 5% or more of the total value of any Security in a Sub-contractor or in any Holding Company or any of the subsidiaries (as defined in the Companies Act 2006) of a Sub-contractor.</w:t>
      </w:r>
    </w:p>
    <w:p w:rsidR="0018691C" w:rsidRDefault="0018691C">
      <w:pPr>
        <w:ind w:left="1620" w:hanging="900"/>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C13.10.</w:t>
      </w:r>
      <w:r>
        <w:rPr>
          <w:rFonts w:eastAsia="Times New Roman"/>
          <w:sz w:val="20"/>
          <w:szCs w:val="20"/>
        </w:rPr>
        <w:tab/>
        <w:t>If the Provider breaches clause C14.9</w:t>
      </w:r>
      <w:proofErr w:type="gramStart"/>
      <w:r>
        <w:rPr>
          <w:rFonts w:eastAsia="Times New Roman"/>
          <w:sz w:val="20"/>
          <w:szCs w:val="20"/>
        </w:rPr>
        <w:t>.(</w:t>
      </w:r>
      <w:proofErr w:type="gramEnd"/>
      <w:r>
        <w:rPr>
          <w:rFonts w:eastAsia="Times New Roman"/>
          <w:sz w:val="20"/>
          <w:szCs w:val="20"/>
        </w:rPr>
        <w:t>b), the Authority may by serving written notice upon the Provider, require the Provider to replace the relevant Sub-contractor within:</w:t>
      </w:r>
    </w:p>
    <w:p w:rsidR="0018691C" w:rsidRDefault="0018691C">
      <w:pPr>
        <w:ind w:left="720"/>
        <w:rPr>
          <w:sz w:val="20"/>
          <w:szCs w:val="20"/>
        </w:rPr>
      </w:pPr>
    </w:p>
    <w:p w:rsidR="0018691C" w:rsidRDefault="0018691C">
      <w:pPr>
        <w:keepNext/>
        <w:keepLines/>
        <w:tabs>
          <w:tab w:val="left" w:pos="1224"/>
          <w:tab w:val="left" w:pos="1275"/>
        </w:tabs>
        <w:ind w:left="1440" w:hanging="540"/>
        <w:rPr>
          <w:rFonts w:eastAsia="Times New Roman"/>
          <w:sz w:val="20"/>
          <w:szCs w:val="20"/>
        </w:rPr>
      </w:pPr>
      <w:r>
        <w:rPr>
          <w:rFonts w:eastAsia="Times New Roman"/>
          <w:sz w:val="20"/>
          <w:szCs w:val="20"/>
        </w:rPr>
        <w:t>(a)</w:t>
      </w:r>
      <w:r>
        <w:rPr>
          <w:rFonts w:eastAsia="Times New Roman"/>
          <w:sz w:val="20"/>
          <w:szCs w:val="20"/>
        </w:rPr>
        <w:tab/>
        <w:t>5 Business Days; or</w:t>
      </w:r>
    </w:p>
    <w:p w:rsidR="0018691C" w:rsidRDefault="0018691C">
      <w:pPr>
        <w:ind w:left="1701" w:hanging="98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(b)</w:t>
      </w:r>
      <w:r>
        <w:rPr>
          <w:rFonts w:eastAsia="Times New Roman"/>
          <w:sz w:val="20"/>
          <w:szCs w:val="20"/>
        </w:rPr>
        <w:tab/>
        <w:t xml:space="preserve">whatever period may be reasonably specified by the Authority (taking into account any factors which the Authority  considers relevant in its absolute discretion, including the interests of Service Users and the need for the continuity of Services), </w:t>
      </w:r>
    </w:p>
    <w:p w:rsidR="0018691C" w:rsidRDefault="0018691C">
      <w:pPr>
        <w:ind w:left="720"/>
        <w:rPr>
          <w:sz w:val="20"/>
          <w:szCs w:val="20"/>
        </w:rPr>
      </w:pPr>
    </w:p>
    <w:p w:rsidR="0018691C" w:rsidRDefault="0018691C">
      <w:pPr>
        <w:ind w:left="900"/>
        <w:rPr>
          <w:sz w:val="20"/>
          <w:szCs w:val="20"/>
        </w:rPr>
      </w:pPr>
      <w:proofErr w:type="gramStart"/>
      <w:r>
        <w:rPr>
          <w:sz w:val="20"/>
          <w:szCs w:val="20"/>
        </w:rPr>
        <w:t>and</w:t>
      </w:r>
      <w:proofErr w:type="gramEnd"/>
      <w:r>
        <w:rPr>
          <w:sz w:val="20"/>
          <w:szCs w:val="20"/>
        </w:rPr>
        <w:t xml:space="preserve"> the Provider must replace the relevant Sub-contractor within the period specified in that notice.</w:t>
      </w:r>
    </w:p>
    <w:p w:rsidR="0018691C" w:rsidRDefault="0018691C">
      <w:pPr>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C13.11.</w:t>
      </w:r>
      <w:r>
        <w:rPr>
          <w:rFonts w:eastAsia="Times New Roman"/>
          <w:sz w:val="20"/>
          <w:szCs w:val="20"/>
        </w:rPr>
        <w:tab/>
        <w:t>Nothing in this clause will prevent or restrict the Provider from discussing with the Co-ordinating Commissioner a proposed Change in Control before it occurs. In those circumstances, all and any information provided to or received by the Authority in relation to that proposed Change in Control will be Confidential Information.</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C13.12.</w:t>
      </w:r>
      <w:r>
        <w:rPr>
          <w:rFonts w:eastAsia="Times New Roman"/>
          <w:sz w:val="20"/>
          <w:szCs w:val="20"/>
        </w:rPr>
        <w:tab/>
        <w:t>Subject to the Law and to the extent reasonable the Parties must co-operate in any public announcements arising out of a Change in Control.</w:t>
      </w:r>
    </w:p>
    <w:p w:rsidR="0018691C" w:rsidRDefault="0018691C">
      <w:pPr>
        <w:keepNext/>
        <w:keepLines/>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C13.13.</w:t>
      </w:r>
      <w:r>
        <w:rPr>
          <w:rFonts w:eastAsia="Times New Roman"/>
          <w:sz w:val="20"/>
          <w:szCs w:val="20"/>
        </w:rPr>
        <w:tab/>
        <w:t>For the purposes of this clause:</w:t>
      </w:r>
    </w:p>
    <w:p w:rsidR="0018691C" w:rsidRDefault="0018691C">
      <w:pPr>
        <w:rPr>
          <w:sz w:val="20"/>
          <w:szCs w:val="20"/>
        </w:rPr>
      </w:pPr>
    </w:p>
    <w:p w:rsidR="0018691C" w:rsidRDefault="0018691C">
      <w:pPr>
        <w:rPr>
          <w:sz w:val="20"/>
          <w:szCs w:val="20"/>
        </w:rPr>
      </w:pPr>
      <w:r>
        <w:rPr>
          <w:b/>
          <w:bCs/>
          <w:sz w:val="20"/>
          <w:szCs w:val="20"/>
        </w:rPr>
        <w:t xml:space="preserve">Change in Control </w:t>
      </w:r>
      <w:r>
        <w:rPr>
          <w:sz w:val="20"/>
          <w:szCs w:val="20"/>
        </w:rPr>
        <w:t>means</w:t>
      </w:r>
      <w:r>
        <w:rPr>
          <w:b/>
          <w:bCs/>
          <w:sz w:val="20"/>
          <w:szCs w:val="20"/>
        </w:rPr>
        <w:t xml:space="preserve"> </w:t>
      </w:r>
      <w:r>
        <w:rPr>
          <w:sz w:val="20"/>
          <w:szCs w:val="20"/>
        </w:rPr>
        <w:t>any sale or other disposal of any legal, beneficial or equitable interest in any or all of the equity share capital of a corporation (the effect of which is to confer on any person (when aggregated with any interest(s) already held or controlled) the ability to control the exercise of 50% or more of the total voting rights exercisable at general meetings of that corporation on all, or substantially all, matters), provided that a Change in Control will be deemed not to have occurred if after any such sale or disposal the same entities directly or indirectly exercise the same degree of control over the relevant corporation</w:t>
      </w:r>
    </w:p>
    <w:p w:rsidR="0018691C" w:rsidRDefault="0018691C">
      <w:pPr>
        <w:rPr>
          <w:sz w:val="20"/>
          <w:szCs w:val="20"/>
        </w:rPr>
      </w:pPr>
    </w:p>
    <w:p w:rsidR="0018691C" w:rsidRDefault="0018691C">
      <w:pPr>
        <w:rPr>
          <w:sz w:val="20"/>
          <w:szCs w:val="20"/>
        </w:rPr>
      </w:pPr>
      <w:r>
        <w:rPr>
          <w:b/>
          <w:bCs/>
          <w:sz w:val="20"/>
          <w:szCs w:val="20"/>
        </w:rPr>
        <w:t>Change in Control Notification</w:t>
      </w:r>
      <w:r>
        <w:rPr>
          <w:sz w:val="20"/>
          <w:szCs w:val="20"/>
        </w:rPr>
        <w:t xml:space="preserve"> means a notification in the form to be provided to the Provider by the Authority and to be completed as appropriate by the Provider</w:t>
      </w:r>
    </w:p>
    <w:p w:rsidR="0018691C" w:rsidRDefault="0018691C">
      <w:pPr>
        <w:rPr>
          <w:sz w:val="20"/>
          <w:szCs w:val="20"/>
        </w:rPr>
      </w:pPr>
    </w:p>
    <w:p w:rsidR="0018691C" w:rsidRDefault="0018691C">
      <w:pPr>
        <w:rPr>
          <w:sz w:val="20"/>
          <w:szCs w:val="20"/>
        </w:rPr>
      </w:pPr>
      <w:r>
        <w:rPr>
          <w:b/>
          <w:bCs/>
          <w:sz w:val="20"/>
          <w:szCs w:val="20"/>
        </w:rPr>
        <w:t xml:space="preserve">Holding Companies </w:t>
      </w:r>
      <w:r>
        <w:rPr>
          <w:sz w:val="20"/>
          <w:szCs w:val="20"/>
        </w:rPr>
        <w:t>means has the definition given to it in section 1159 of the Companies Act 2006</w:t>
      </w:r>
    </w:p>
    <w:p w:rsidR="0018691C" w:rsidRDefault="0018691C">
      <w:pPr>
        <w:rPr>
          <w:sz w:val="20"/>
          <w:szCs w:val="20"/>
        </w:rPr>
      </w:pPr>
    </w:p>
    <w:p w:rsidR="0018691C" w:rsidRDefault="0018691C">
      <w:pPr>
        <w:rPr>
          <w:sz w:val="20"/>
          <w:szCs w:val="20"/>
        </w:rPr>
      </w:pPr>
      <w:r>
        <w:rPr>
          <w:b/>
          <w:bCs/>
          <w:sz w:val="20"/>
          <w:szCs w:val="20"/>
        </w:rPr>
        <w:t>Institutional Investor means</w:t>
      </w:r>
      <w:r>
        <w:rPr>
          <w:sz w:val="20"/>
          <w:szCs w:val="20"/>
        </w:rPr>
        <w:t xml:space="preserve"> an organisation whose primary purpose is to invest its own assets or those held in trust by it for others, including a bank, mutual fund, pension fund, private equity firm, venture capitalist, insurance company or investment trust</w:t>
      </w:r>
    </w:p>
    <w:p w:rsidR="0018691C" w:rsidRDefault="0018691C">
      <w:pPr>
        <w:rPr>
          <w:sz w:val="20"/>
          <w:szCs w:val="20"/>
        </w:rPr>
      </w:pPr>
    </w:p>
    <w:p w:rsidR="0018691C" w:rsidRDefault="0018691C">
      <w:pPr>
        <w:rPr>
          <w:sz w:val="20"/>
          <w:szCs w:val="20"/>
        </w:rPr>
      </w:pPr>
      <w:r>
        <w:rPr>
          <w:b/>
          <w:bCs/>
          <w:sz w:val="20"/>
          <w:szCs w:val="20"/>
        </w:rPr>
        <w:t>Provider Change in Control</w:t>
      </w:r>
      <w:r>
        <w:rPr>
          <w:sz w:val="20"/>
          <w:szCs w:val="20"/>
        </w:rPr>
        <w:t xml:space="preserve"> means any Change in Control of the Provider or any of its Holding Companies</w:t>
      </w:r>
    </w:p>
    <w:p w:rsidR="0018691C" w:rsidRDefault="0018691C">
      <w:pPr>
        <w:rPr>
          <w:sz w:val="20"/>
          <w:szCs w:val="20"/>
        </w:rPr>
      </w:pPr>
    </w:p>
    <w:p w:rsidR="0018691C" w:rsidRDefault="0018691C">
      <w:pPr>
        <w:rPr>
          <w:sz w:val="20"/>
          <w:szCs w:val="20"/>
        </w:rPr>
      </w:pPr>
      <w:r>
        <w:rPr>
          <w:b/>
          <w:bCs/>
          <w:sz w:val="20"/>
          <w:szCs w:val="20"/>
        </w:rPr>
        <w:t>Public Company</w:t>
      </w:r>
      <w:r>
        <w:rPr>
          <w:sz w:val="20"/>
          <w:szCs w:val="20"/>
        </w:rPr>
        <w:t xml:space="preserve"> means:</w:t>
      </w:r>
    </w:p>
    <w:p w:rsidR="0018691C" w:rsidRDefault="0018691C">
      <w:pPr>
        <w:rPr>
          <w:sz w:val="20"/>
          <w:szCs w:val="20"/>
        </w:rPr>
      </w:pPr>
    </w:p>
    <w:p w:rsidR="0018691C" w:rsidRDefault="0018691C">
      <w:pPr>
        <w:rPr>
          <w:sz w:val="20"/>
          <w:szCs w:val="20"/>
        </w:rPr>
      </w:pPr>
      <w:proofErr w:type="gramStart"/>
      <w:r>
        <w:rPr>
          <w:sz w:val="20"/>
          <w:szCs w:val="20"/>
        </w:rPr>
        <w:t>a</w:t>
      </w:r>
      <w:proofErr w:type="gramEnd"/>
      <w:r>
        <w:rPr>
          <w:sz w:val="20"/>
          <w:szCs w:val="20"/>
        </w:rPr>
        <w:t xml:space="preserve"> company which:</w:t>
      </w:r>
    </w:p>
    <w:p w:rsidR="0018691C" w:rsidRDefault="0018691C">
      <w:pPr>
        <w:rPr>
          <w:sz w:val="20"/>
          <w:szCs w:val="20"/>
        </w:rPr>
      </w:pPr>
    </w:p>
    <w:p w:rsidR="0018691C" w:rsidRDefault="0018691C">
      <w:pPr>
        <w:ind w:left="465" w:hanging="465"/>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r>
      <w:proofErr w:type="gramStart"/>
      <w:r>
        <w:rPr>
          <w:rFonts w:eastAsia="Times New Roman"/>
          <w:sz w:val="20"/>
          <w:szCs w:val="20"/>
        </w:rPr>
        <w:t>has</w:t>
      </w:r>
      <w:proofErr w:type="gramEnd"/>
      <w:r>
        <w:rPr>
          <w:rFonts w:eastAsia="Times New Roman"/>
          <w:sz w:val="20"/>
          <w:szCs w:val="20"/>
        </w:rPr>
        <w:t xml:space="preserve"> shares that can be purchased by the public; and</w:t>
      </w:r>
    </w:p>
    <w:p w:rsidR="0018691C" w:rsidRDefault="0018691C">
      <w:pPr>
        <w:ind w:left="465" w:hanging="465"/>
        <w:rPr>
          <w:sz w:val="20"/>
          <w:szCs w:val="20"/>
        </w:rPr>
      </w:pPr>
    </w:p>
    <w:p w:rsidR="0018691C" w:rsidRDefault="0018691C">
      <w:pPr>
        <w:ind w:left="465" w:hanging="465"/>
        <w:rPr>
          <w:rFonts w:eastAsia="Times New Roman"/>
          <w:sz w:val="20"/>
          <w:szCs w:val="20"/>
        </w:rPr>
      </w:pPr>
      <w:r>
        <w:rPr>
          <w:rFonts w:eastAsia="Times New Roman"/>
          <w:sz w:val="20"/>
          <w:szCs w:val="20"/>
        </w:rPr>
        <w:t>(ii)</w:t>
      </w:r>
      <w:r>
        <w:rPr>
          <w:rFonts w:eastAsia="Times New Roman"/>
          <w:sz w:val="20"/>
          <w:szCs w:val="20"/>
        </w:rPr>
        <w:tab/>
        <w:t>has an authorised share capital of at least £50,000 with each of the company</w:t>
      </w:r>
      <w:r>
        <w:rPr>
          <w:rFonts w:eastAsia="Times New Roman"/>
          <w:sz w:val="20"/>
          <w:szCs w:val="20"/>
          <w:lang w:val="en-US"/>
        </w:rPr>
        <w:t>’</w:t>
      </w:r>
      <w:r>
        <w:rPr>
          <w:rFonts w:eastAsia="Times New Roman"/>
          <w:sz w:val="20"/>
          <w:szCs w:val="20"/>
        </w:rPr>
        <w:t>s shares being paid up at least as to one quarter of the nominal value of the share and the whole of any premium on it; and</w:t>
      </w:r>
    </w:p>
    <w:p w:rsidR="0018691C" w:rsidRDefault="0018691C">
      <w:pPr>
        <w:ind w:left="465" w:hanging="465"/>
        <w:rPr>
          <w:sz w:val="20"/>
          <w:szCs w:val="20"/>
        </w:rPr>
      </w:pPr>
    </w:p>
    <w:p w:rsidR="0018691C" w:rsidRDefault="0018691C">
      <w:pPr>
        <w:ind w:left="465" w:hanging="465"/>
        <w:rPr>
          <w:rFonts w:eastAsia="Times New Roman"/>
          <w:sz w:val="20"/>
          <w:szCs w:val="20"/>
        </w:rPr>
      </w:pPr>
      <w:r>
        <w:rPr>
          <w:rFonts w:eastAsia="Times New Roman"/>
          <w:sz w:val="20"/>
          <w:szCs w:val="20"/>
        </w:rPr>
        <w:t>(</w:t>
      </w:r>
      <w:proofErr w:type="gramStart"/>
      <w:r>
        <w:rPr>
          <w:rFonts w:eastAsia="Times New Roman"/>
          <w:sz w:val="20"/>
          <w:szCs w:val="20"/>
        </w:rPr>
        <w:t>iii</w:t>
      </w:r>
      <w:proofErr w:type="gramEnd"/>
      <w:r>
        <w:rPr>
          <w:rFonts w:eastAsia="Times New Roman"/>
          <w:sz w:val="20"/>
          <w:szCs w:val="20"/>
        </w:rPr>
        <w:t>)</w:t>
      </w:r>
      <w:r>
        <w:rPr>
          <w:rFonts w:eastAsia="Times New Roman"/>
          <w:sz w:val="20"/>
          <w:szCs w:val="20"/>
        </w:rPr>
        <w:tab/>
        <w:t>has securities listed on a stock exchange in any jurisdiction</w:t>
      </w:r>
    </w:p>
    <w:p w:rsidR="0018691C" w:rsidRDefault="0018691C">
      <w:pPr>
        <w:rPr>
          <w:sz w:val="20"/>
          <w:szCs w:val="20"/>
        </w:rPr>
      </w:pPr>
    </w:p>
    <w:p w:rsidR="0018691C" w:rsidRDefault="0018691C">
      <w:pPr>
        <w:rPr>
          <w:sz w:val="20"/>
          <w:szCs w:val="20"/>
        </w:rPr>
      </w:pPr>
      <w:r>
        <w:rPr>
          <w:b/>
          <w:bCs/>
          <w:sz w:val="20"/>
          <w:szCs w:val="20"/>
        </w:rPr>
        <w:t>Restricted Person</w:t>
      </w:r>
      <w:r>
        <w:rPr>
          <w:sz w:val="20"/>
          <w:szCs w:val="20"/>
        </w:rPr>
        <w:t xml:space="preserve"> means:</w:t>
      </w:r>
    </w:p>
    <w:p w:rsidR="0018691C" w:rsidRDefault="0018691C">
      <w:pPr>
        <w:rPr>
          <w:sz w:val="20"/>
          <w:szCs w:val="20"/>
        </w:rPr>
      </w:pPr>
    </w:p>
    <w:p w:rsidR="0018691C" w:rsidRDefault="0018691C">
      <w:pPr>
        <w:tabs>
          <w:tab w:val="left" w:pos="540"/>
          <w:tab w:val="left" w:pos="1080"/>
        </w:tabs>
        <w:ind w:left="540" w:hanging="540"/>
        <w:rPr>
          <w:rFonts w:eastAsia="Times New Roman"/>
          <w:sz w:val="20"/>
          <w:szCs w:val="20"/>
        </w:rPr>
      </w:pPr>
      <w:r>
        <w:rPr>
          <w:rFonts w:eastAsia="Times New Roman"/>
          <w:sz w:val="20"/>
          <w:szCs w:val="20"/>
        </w:rPr>
        <w:t>(</w:t>
      </w:r>
      <w:proofErr w:type="spellStart"/>
      <w:r>
        <w:rPr>
          <w:rFonts w:eastAsia="Times New Roman"/>
          <w:sz w:val="20"/>
          <w:szCs w:val="20"/>
        </w:rPr>
        <w:t>i</w:t>
      </w:r>
      <w:proofErr w:type="spellEnd"/>
      <w:r>
        <w:rPr>
          <w:rFonts w:eastAsia="Times New Roman"/>
          <w:sz w:val="20"/>
          <w:szCs w:val="20"/>
        </w:rPr>
        <w:t>)</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person, other than an Institutional Investor, who has a </w:t>
      </w:r>
      <w:r>
        <w:rPr>
          <w:rFonts w:eastAsia="Times New Roman"/>
          <w:sz w:val="20"/>
          <w:szCs w:val="20"/>
        </w:rPr>
        <w:tab/>
        <w:t>material interest in the production of tobacco products or alcoholic beverages; or</w:t>
      </w:r>
    </w:p>
    <w:p w:rsidR="0018691C" w:rsidRDefault="0018691C">
      <w:pPr>
        <w:tabs>
          <w:tab w:val="left" w:pos="447"/>
        </w:tabs>
        <w:rPr>
          <w:sz w:val="20"/>
          <w:szCs w:val="20"/>
        </w:rPr>
      </w:pPr>
    </w:p>
    <w:p w:rsidR="0018691C" w:rsidRDefault="0018691C">
      <w:pPr>
        <w:tabs>
          <w:tab w:val="left" w:pos="540"/>
          <w:tab w:val="left" w:pos="1080"/>
        </w:tabs>
        <w:ind w:left="540" w:hanging="540"/>
        <w:rPr>
          <w:rFonts w:eastAsia="Times New Roman"/>
          <w:sz w:val="20"/>
          <w:szCs w:val="20"/>
        </w:rPr>
      </w:pPr>
      <w:r>
        <w:rPr>
          <w:rFonts w:eastAsia="Times New Roman"/>
          <w:sz w:val="20"/>
          <w:szCs w:val="20"/>
        </w:rPr>
        <w:t>(ii)</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person who the Authority  otherwise reasonably believes is inappropriate for public   policy reasons to </w:t>
      </w:r>
      <w:r>
        <w:rPr>
          <w:rFonts w:eastAsia="Times New Roman"/>
          <w:sz w:val="20"/>
          <w:szCs w:val="20"/>
        </w:rPr>
        <w:tab/>
        <w:t>have a controlling interest in the Provider or in a Sub-contractor</w:t>
      </w:r>
    </w:p>
    <w:p w:rsidR="0018691C" w:rsidRDefault="0018691C">
      <w:pPr>
        <w:rPr>
          <w:sz w:val="20"/>
          <w:szCs w:val="20"/>
        </w:rPr>
      </w:pPr>
    </w:p>
    <w:p w:rsidR="0018691C" w:rsidRDefault="0018691C">
      <w:pPr>
        <w:rPr>
          <w:sz w:val="20"/>
          <w:szCs w:val="20"/>
        </w:rPr>
      </w:pPr>
      <w:r>
        <w:rPr>
          <w:b/>
          <w:bCs/>
          <w:sz w:val="20"/>
          <w:szCs w:val="20"/>
        </w:rPr>
        <w:t>Security</w:t>
      </w:r>
      <w:r>
        <w:rPr>
          <w:sz w:val="20"/>
          <w:szCs w:val="20"/>
        </w:rPr>
        <w:t xml:space="preserve"> means shares, debt securities, unit trust schemes (as defined in the Financial Services and Markets Act 2000), miscellaneous warrants, certificates representing debt securities, warrants or options to subscribe or purchase securities, other securities of any description and any other type of proprietary or beneficial interest in a limited company</w:t>
      </w:r>
    </w:p>
    <w:p w:rsidR="0018691C" w:rsidRDefault="0018691C">
      <w:pPr>
        <w:rPr>
          <w:sz w:val="20"/>
          <w:szCs w:val="20"/>
        </w:rPr>
      </w:pPr>
      <w:r>
        <w:rPr>
          <w:sz w:val="20"/>
          <w:szCs w:val="20"/>
        </w:rPr>
        <w:t xml:space="preserve"> </w:t>
      </w:r>
    </w:p>
    <w:p w:rsidR="0018691C" w:rsidRDefault="0018691C">
      <w:pPr>
        <w:rPr>
          <w:sz w:val="20"/>
          <w:szCs w:val="20"/>
        </w:rPr>
      </w:pPr>
      <w:r>
        <w:rPr>
          <w:b/>
          <w:bCs/>
          <w:sz w:val="20"/>
          <w:szCs w:val="20"/>
        </w:rPr>
        <w:t>Sub-contractor Change in Control</w:t>
      </w:r>
      <w:r>
        <w:rPr>
          <w:sz w:val="20"/>
          <w:szCs w:val="20"/>
        </w:rPr>
        <w:t xml:space="preserve"> means any Change in Control of a Sub-contractor or any of its Holding Companies.</w:t>
      </w:r>
    </w:p>
    <w:p w:rsidR="0018691C" w:rsidRDefault="0018691C">
      <w:pPr>
        <w:rPr>
          <w:sz w:val="20"/>
          <w:szCs w:val="20"/>
        </w:rPr>
      </w:pPr>
    </w:p>
    <w:p w:rsidR="0018691C" w:rsidRDefault="0018691C">
      <w:pPr>
        <w:keepNext/>
        <w:keepLines/>
        <w:tabs>
          <w:tab w:val="left" w:pos="900"/>
        </w:tabs>
        <w:ind w:left="360" w:hanging="360"/>
        <w:rPr>
          <w:rFonts w:eastAsia="Times New Roman"/>
          <w:sz w:val="20"/>
          <w:szCs w:val="20"/>
        </w:rPr>
      </w:pPr>
      <w:r>
        <w:rPr>
          <w:rFonts w:eastAsia="Times New Roman"/>
          <w:b/>
          <w:bCs/>
          <w:sz w:val="20"/>
          <w:szCs w:val="20"/>
        </w:rPr>
        <w:t>C14.</w:t>
      </w:r>
      <w:r>
        <w:rPr>
          <w:rFonts w:eastAsia="Times New Roman"/>
          <w:b/>
          <w:bCs/>
          <w:sz w:val="20"/>
          <w:szCs w:val="20"/>
        </w:rPr>
        <w:tab/>
        <w:t xml:space="preserve">TUPE </w:t>
      </w:r>
    </w:p>
    <w:p w:rsidR="0018691C" w:rsidRDefault="0018691C">
      <w:pPr>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C14.1.</w:t>
      </w:r>
      <w:r>
        <w:rPr>
          <w:rFonts w:eastAsia="Times New Roman"/>
          <w:sz w:val="20"/>
          <w:szCs w:val="20"/>
        </w:rPr>
        <w:tab/>
        <w:t>If the Authority has notified the Provider that it intends to tender or retender any Services, the Provider must within 20 Business Days following written request (unless otherwise agreed in writing) provide the Authority with anonymised details of Staff engaged in the provision of the relevant Services who may be subject to TUPE. The Provider must indemnify and keep indemnified the relevant Commissioner and at the Co-ordinating Commissioner</w:t>
      </w:r>
      <w:r>
        <w:rPr>
          <w:rFonts w:eastAsia="Times New Roman"/>
          <w:sz w:val="20"/>
          <w:szCs w:val="20"/>
          <w:lang w:val="en-US"/>
        </w:rPr>
        <w:t>’</w:t>
      </w:r>
      <w:r>
        <w:rPr>
          <w:rFonts w:eastAsia="Times New Roman"/>
          <w:sz w:val="20"/>
          <w:szCs w:val="20"/>
        </w:rPr>
        <w:t>s request, any new provider who provides any services equivalent to the Services or any of them after expiry or termination of this Contract or termination of a Service, against any Losses in respect any inaccuracy in or omission from the information provided under this clause.</w:t>
      </w:r>
    </w:p>
    <w:p w:rsidR="0018691C" w:rsidRDefault="0018691C">
      <w:pPr>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C14.2.</w:t>
      </w:r>
      <w:r>
        <w:rPr>
          <w:rFonts w:eastAsia="Times New Roman"/>
          <w:sz w:val="20"/>
          <w:szCs w:val="20"/>
        </w:rPr>
        <w:tab/>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Authority, in relation to any persons engaged in the provision of the Services or the relevant Service:</w:t>
      </w:r>
    </w:p>
    <w:p w:rsidR="0018691C" w:rsidRDefault="0018691C">
      <w:pPr>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terminate</w:t>
      </w:r>
      <w:proofErr w:type="gramEnd"/>
      <w:r>
        <w:rPr>
          <w:rFonts w:eastAsia="Times New Roman"/>
          <w:sz w:val="20"/>
          <w:szCs w:val="20"/>
        </w:rPr>
        <w:t xml:space="preserve"> or give notice to terminate the employment of any person engaged in the provision of the Services or the relevant Service (other than for gross misconduct); </w:t>
      </w:r>
    </w:p>
    <w:p w:rsidR="0018691C" w:rsidRDefault="0018691C">
      <w:pPr>
        <w:tabs>
          <w:tab w:val="left" w:pos="1275"/>
        </w:tabs>
        <w:ind w:left="144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(b)</w:t>
      </w:r>
      <w:r>
        <w:rPr>
          <w:rFonts w:eastAsia="Times New Roman"/>
          <w:sz w:val="20"/>
          <w:szCs w:val="20"/>
        </w:rPr>
        <w:tab/>
      </w:r>
      <w:proofErr w:type="gramStart"/>
      <w:r>
        <w:rPr>
          <w:rFonts w:eastAsia="Times New Roman"/>
          <w:sz w:val="20"/>
          <w:szCs w:val="20"/>
        </w:rPr>
        <w:t>increase</w:t>
      </w:r>
      <w:proofErr w:type="gramEnd"/>
      <w:r>
        <w:rPr>
          <w:rFonts w:eastAsia="Times New Roman"/>
          <w:sz w:val="20"/>
          <w:szCs w:val="20"/>
        </w:rPr>
        <w:t xml:space="preserve"> or reduce the total number of people employed or engaged in the provision of the Services or the relevant Service by the Provider and any sub-contractor by more than 5% (except in the ordinary course of business); </w:t>
      </w:r>
    </w:p>
    <w:p w:rsidR="0018691C" w:rsidRDefault="0018691C">
      <w:pPr>
        <w:keepNext/>
        <w:keepLines/>
        <w:ind w:left="720"/>
        <w:rPr>
          <w:sz w:val="20"/>
          <w:szCs w:val="20"/>
        </w:rPr>
      </w:pPr>
    </w:p>
    <w:p w:rsidR="0018691C" w:rsidRDefault="0018691C">
      <w:pPr>
        <w:keepNext/>
        <w:keepLines/>
        <w:tabs>
          <w:tab w:val="left" w:pos="1224"/>
        </w:tabs>
        <w:ind w:left="1275" w:hanging="375"/>
        <w:rPr>
          <w:rFonts w:eastAsia="Times New Roman"/>
          <w:sz w:val="20"/>
          <w:szCs w:val="20"/>
        </w:rPr>
      </w:pPr>
      <w:r>
        <w:rPr>
          <w:rFonts w:eastAsia="Times New Roman"/>
          <w:sz w:val="20"/>
          <w:szCs w:val="20"/>
        </w:rPr>
        <w:t>(c)</w:t>
      </w:r>
      <w:r>
        <w:rPr>
          <w:rFonts w:eastAsia="Times New Roman"/>
          <w:sz w:val="20"/>
          <w:szCs w:val="20"/>
        </w:rPr>
        <w:tab/>
        <w:t>propose, make or promise to make any material change to the remuneration or other terms and conditions of employment of the individuals engaged in the provision of the Services or the relevant Service;</w:t>
      </w:r>
    </w:p>
    <w:p w:rsidR="0018691C" w:rsidRDefault="0018691C">
      <w:pPr>
        <w:keepNext/>
        <w:keepLines/>
        <w:ind w:left="72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(d)</w:t>
      </w:r>
      <w:r>
        <w:rPr>
          <w:rFonts w:eastAsia="Times New Roman"/>
          <w:sz w:val="20"/>
          <w:szCs w:val="20"/>
        </w:rPr>
        <w:tab/>
      </w:r>
      <w:proofErr w:type="gramStart"/>
      <w:r>
        <w:rPr>
          <w:rFonts w:eastAsia="Times New Roman"/>
          <w:sz w:val="20"/>
          <w:szCs w:val="20"/>
        </w:rPr>
        <w:t>replace</w:t>
      </w:r>
      <w:proofErr w:type="gramEnd"/>
      <w:r>
        <w:rPr>
          <w:rFonts w:eastAsia="Times New Roman"/>
          <w:sz w:val="20"/>
          <w:szCs w:val="20"/>
        </w:rPr>
        <w:t xml:space="preserve"> or relocate any persons engaged in the provision of the Services or the relevant Service or reassign any of them to duties unconnected with the Services or the relevant Service; and/or</w:t>
      </w:r>
    </w:p>
    <w:p w:rsidR="0018691C" w:rsidRDefault="0018691C">
      <w:pPr>
        <w:keepNext/>
        <w:keepLines/>
        <w:ind w:left="720"/>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(e)</w:t>
      </w:r>
      <w:r>
        <w:rPr>
          <w:rFonts w:eastAsia="Times New Roman"/>
          <w:sz w:val="20"/>
          <w:szCs w:val="20"/>
        </w:rPr>
        <w:tab/>
      </w:r>
      <w:proofErr w:type="gramStart"/>
      <w:r>
        <w:rPr>
          <w:rFonts w:eastAsia="Times New Roman"/>
          <w:sz w:val="20"/>
          <w:szCs w:val="20"/>
        </w:rPr>
        <w:t>assign</w:t>
      </w:r>
      <w:proofErr w:type="gramEnd"/>
      <w:r>
        <w:rPr>
          <w:rFonts w:eastAsia="Times New Roman"/>
          <w:sz w:val="20"/>
          <w:szCs w:val="20"/>
        </w:rPr>
        <w:t xml:space="preserve"> or redeploy to the Services or the relevant Service any person who was not previously a member of Staff engaged in the provision of the Services or the relevant Service.  </w:t>
      </w:r>
    </w:p>
    <w:p w:rsidR="0018691C" w:rsidRDefault="0018691C">
      <w:pPr>
        <w:rPr>
          <w:sz w:val="20"/>
          <w:szCs w:val="20"/>
        </w:rPr>
      </w:pP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lastRenderedPageBreak/>
        <w:t>C14.3.</w:t>
      </w:r>
      <w:r>
        <w:rPr>
          <w:rFonts w:eastAsia="Times New Roman"/>
          <w:sz w:val="20"/>
          <w:szCs w:val="20"/>
        </w:rPr>
        <w:tab/>
        <w:t>The Provider must indemnify and keep indemnified the Authority and, at the Authority</w:t>
      </w:r>
      <w:r>
        <w:rPr>
          <w:rFonts w:eastAsia="Times New Roman"/>
          <w:sz w:val="20"/>
          <w:szCs w:val="20"/>
          <w:lang w:val="en-US"/>
        </w:rPr>
        <w:t>’</w:t>
      </w:r>
      <w:r>
        <w:rPr>
          <w:rFonts w:eastAsia="Times New Roman"/>
          <w:sz w:val="20"/>
          <w:szCs w:val="20"/>
        </w:rPr>
        <w:t>s request, any new provider who provides any services equivalent to the Services or any of them after expiry or termination of this Contract or any Service, against any Losses in respect of:</w:t>
      </w:r>
    </w:p>
    <w:p w:rsidR="0018691C" w:rsidRDefault="0018691C">
      <w:pPr>
        <w:ind w:left="1440"/>
        <w:rPr>
          <w:sz w:val="20"/>
          <w:szCs w:val="20"/>
        </w:rPr>
      </w:pPr>
    </w:p>
    <w:p w:rsidR="0018691C" w:rsidRDefault="0018691C">
      <w:pPr>
        <w:keepNext/>
        <w:keepLines/>
        <w:tabs>
          <w:tab w:val="left" w:pos="1224"/>
        </w:tabs>
        <w:ind w:left="1275" w:hanging="375"/>
        <w:rPr>
          <w:rFonts w:eastAsia="Times New Roman"/>
          <w:sz w:val="20"/>
          <w:szCs w:val="20"/>
        </w:rPr>
      </w:pPr>
      <w:r>
        <w:rPr>
          <w:rFonts w:eastAsia="Times New Roman"/>
          <w:sz w:val="20"/>
          <w:szCs w:val="20"/>
        </w:rPr>
        <w:t>(a)</w:t>
      </w:r>
      <w:r>
        <w:rPr>
          <w:rFonts w:eastAsia="Times New Roman"/>
          <w:sz w:val="20"/>
          <w:szCs w:val="20"/>
        </w:rPr>
        <w:tab/>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rsidR="0018691C" w:rsidRDefault="0018691C">
      <w:pPr>
        <w:ind w:left="1440"/>
        <w:rPr>
          <w:sz w:val="20"/>
          <w:szCs w:val="20"/>
        </w:rPr>
      </w:pPr>
    </w:p>
    <w:p w:rsidR="0018691C" w:rsidRDefault="0018691C">
      <w:pPr>
        <w:keepNext/>
        <w:keepLines/>
        <w:tabs>
          <w:tab w:val="left" w:pos="1224"/>
        </w:tabs>
        <w:ind w:left="1275" w:hanging="375"/>
        <w:rPr>
          <w:rFonts w:eastAsia="Times New Roman"/>
          <w:sz w:val="20"/>
          <w:szCs w:val="20"/>
        </w:rPr>
      </w:pPr>
      <w:r>
        <w:rPr>
          <w:rFonts w:eastAsia="Times New Roman"/>
          <w:sz w:val="20"/>
          <w:szCs w:val="20"/>
        </w:rPr>
        <w:t>(b)</w:t>
      </w:r>
      <w:r>
        <w:rPr>
          <w:rFonts w:eastAsia="Times New Roman"/>
          <w:sz w:val="20"/>
          <w:szCs w:val="20"/>
        </w:rPr>
        <w:tab/>
        <w:t>claims brought by any other person employed or engaged by the Provider and/or any sub-contractor who is found to or is alleged to transfer to the Authority or new provider under TUPE; and/or</w:t>
      </w:r>
    </w:p>
    <w:p w:rsidR="0018691C" w:rsidRDefault="0018691C">
      <w:pPr>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(c)</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failure by the Provider and/or any sub-contractor to comply with its obligations under TUPE in connection with any transfer to the Authority or new provider.   </w:t>
      </w:r>
    </w:p>
    <w:p w:rsidR="0018691C" w:rsidRDefault="0018691C">
      <w:pPr>
        <w:rPr>
          <w:sz w:val="20"/>
          <w:szCs w:val="20"/>
        </w:rPr>
      </w:pPr>
      <w:r>
        <w:rPr>
          <w:sz w:val="20"/>
          <w:szCs w:val="20"/>
        </w:rPr>
        <w:tab/>
      </w:r>
    </w:p>
    <w:p w:rsidR="0018691C" w:rsidRDefault="0018691C">
      <w:pPr>
        <w:keepNext/>
        <w:keepLines/>
        <w:tabs>
          <w:tab w:val="left" w:pos="791"/>
          <w:tab w:val="left" w:pos="900"/>
        </w:tabs>
        <w:ind w:left="900" w:hanging="900"/>
        <w:rPr>
          <w:rFonts w:eastAsia="Times New Roman"/>
          <w:sz w:val="20"/>
          <w:szCs w:val="20"/>
        </w:rPr>
      </w:pPr>
      <w:r>
        <w:rPr>
          <w:rFonts w:eastAsia="Times New Roman"/>
          <w:sz w:val="20"/>
          <w:szCs w:val="20"/>
        </w:rPr>
        <w:t>C14.4.</w:t>
      </w:r>
      <w:r>
        <w:rPr>
          <w:rFonts w:eastAsia="Times New Roman"/>
          <w:sz w:val="20"/>
          <w:szCs w:val="20"/>
        </w:rPr>
        <w:tab/>
        <w:t>The Authority must use all reasonable endeavours to procure that any new provider who provides any services equivalent to the Services or the relevant Service after expiry or termination of this Contract or of any Service will indemnify and keep indemnified the Provider and/or any sub-contractor against any Losses in respect of:</w:t>
      </w:r>
    </w:p>
    <w:p w:rsidR="0018691C" w:rsidRDefault="0018691C">
      <w:pPr>
        <w:rPr>
          <w:sz w:val="20"/>
          <w:szCs w:val="20"/>
        </w:rPr>
      </w:pP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(a)</w:t>
      </w:r>
      <w:r>
        <w:rPr>
          <w:rFonts w:eastAsia="Times New Roman"/>
          <w:sz w:val="20"/>
          <w:szCs w:val="20"/>
        </w:rPr>
        <w:tab/>
      </w:r>
      <w:proofErr w:type="gramStart"/>
      <w:r>
        <w:rPr>
          <w:rFonts w:eastAsia="Times New Roman"/>
          <w:sz w:val="20"/>
          <w:szCs w:val="20"/>
        </w:rPr>
        <w:t>any</w:t>
      </w:r>
      <w:proofErr w:type="gramEnd"/>
      <w:r>
        <w:rPr>
          <w:rFonts w:eastAsia="Times New Roman"/>
          <w:sz w:val="20"/>
          <w:szCs w:val="20"/>
        </w:rPr>
        <w:t xml:space="preserve"> failure by the new provider to comply with its obligations under TUPE in connection with any relevant transfer under TUPE to the new provider; </w:t>
      </w:r>
    </w:p>
    <w:p w:rsidR="0018691C" w:rsidRDefault="0018691C">
      <w:pPr>
        <w:ind w:left="1701" w:hanging="991"/>
        <w:rPr>
          <w:sz w:val="20"/>
          <w:szCs w:val="20"/>
        </w:rPr>
      </w:pPr>
      <w:r>
        <w:rPr>
          <w:sz w:val="20"/>
          <w:szCs w:val="20"/>
        </w:rPr>
        <w:t xml:space="preserve">  </w:t>
      </w:r>
    </w:p>
    <w:p w:rsidR="0018691C" w:rsidRDefault="0018691C">
      <w:pPr>
        <w:keepNext/>
        <w:keepLines/>
        <w:tabs>
          <w:tab w:val="left" w:pos="1224"/>
          <w:tab w:val="left" w:pos="1275"/>
        </w:tabs>
        <w:ind w:left="1275" w:hanging="375"/>
        <w:rPr>
          <w:rFonts w:eastAsia="Times New Roman"/>
          <w:sz w:val="20"/>
          <w:szCs w:val="20"/>
        </w:rPr>
      </w:pPr>
      <w:r>
        <w:rPr>
          <w:rFonts w:eastAsia="Times New Roman"/>
          <w:sz w:val="20"/>
          <w:szCs w:val="20"/>
        </w:rPr>
        <w:t>(b)</w:t>
      </w:r>
      <w:r>
        <w:rPr>
          <w:rFonts w:eastAsia="Times New Roman"/>
          <w:sz w:val="20"/>
          <w:szCs w:val="20"/>
        </w:rPr>
        <w:tab/>
        <w:t>any claim by any person that any proposed or actual substantial change by the new provider to the persons' working conditions or any proposed measures of the new provider are to that person's detriment, whether that claim arises before or after the date of any relevant transfer under TUPE to the new provider on expiry or termination of this Contract or of any Service; and/or any claim by any person in relation to any breach of contract arising from any proposed measures of the new provider, whether that claim arises before or after the date of any relevant transfer under TUPE to the new provider on expiry or termination of this Contract or of any Service.</w:t>
      </w:r>
    </w:p>
    <w:p w:rsidR="0018691C" w:rsidRDefault="0018691C">
      <w:pPr>
        <w:jc w:val="center"/>
        <w:rPr>
          <w:b/>
          <w:bCs/>
          <w:sz w:val="20"/>
          <w:szCs w:val="20"/>
        </w:rPr>
      </w:pPr>
    </w:p>
    <w:sectPr w:rsidR="0018691C" w:rsidSect="0018691C">
      <w:headerReference w:type="even" r:id="rId38"/>
      <w:headerReference w:type="default" r:id="rId39"/>
      <w:footerReference w:type="even" r:id="rId40"/>
      <w:footerReference w:type="default" r:id="rId41"/>
      <w:headerReference w:type="first" r:id="rId42"/>
      <w:footerReference w:type="first" r:id="rId43"/>
      <w:pgSz w:w="11905" w:h="16838"/>
      <w:pgMar w:top="1134" w:right="1418" w:bottom="1134" w:left="1418" w:header="524" w:footer="52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56" w:rsidRDefault="00B87F56" w:rsidP="0018691C">
      <w:r>
        <w:separator/>
      </w:r>
    </w:p>
  </w:endnote>
  <w:endnote w:type="continuationSeparator" w:id="0">
    <w:p w:rsidR="00B87F56" w:rsidRDefault="00B87F56" w:rsidP="0018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
    <w:altName w:val="MS Mincho"/>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56" w:rsidRDefault="00B87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56" w:rsidRDefault="00B87F56">
    <w:pPr>
      <w:tabs>
        <w:tab w:val="center" w:pos="4152"/>
        <w:tab w:val="right" w:pos="8305"/>
      </w:tabs>
      <w:rPr>
        <w:kern w:val="0"/>
      </w:rPr>
    </w:pPr>
    <w:r>
      <w:rPr>
        <w:kern w:val="0"/>
      </w:rPr>
      <w:pgNum/>
    </w:r>
  </w:p>
  <w:p w:rsidR="00B87F56" w:rsidRDefault="00B87F56">
    <w:pPr>
      <w:tabs>
        <w:tab w:val="center" w:pos="4152"/>
        <w:tab w:val="right" w:pos="8305"/>
      </w:tabs>
      <w:ind w:right="360"/>
      <w:rPr>
        <w:kern w:val="0"/>
      </w:rPr>
    </w:pPr>
  </w:p>
  <w:p w:rsidR="00B87F56" w:rsidRDefault="00B87F56">
    <w:pPr>
      <w:tabs>
        <w:tab w:val="center" w:pos="4152"/>
        <w:tab w:val="right" w:pos="8305"/>
      </w:tabs>
      <w:ind w:right="360"/>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56" w:rsidRDefault="00B8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56" w:rsidRDefault="00B87F56" w:rsidP="0018691C">
      <w:r>
        <w:separator/>
      </w:r>
    </w:p>
  </w:footnote>
  <w:footnote w:type="continuationSeparator" w:id="0">
    <w:p w:rsidR="00B87F56" w:rsidRDefault="00B87F56" w:rsidP="0018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56" w:rsidRDefault="00B87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56" w:rsidRDefault="00B87F56">
    <w:pPr>
      <w:rPr>
        <w:kern w:val="0"/>
      </w:rPr>
    </w:pPr>
    <w:bookmarkStart w:id="0" w:name="_GoBack"/>
    <w:bookmarkEnd w:id="0"/>
  </w:p>
  <w:p w:rsidR="00B87F56" w:rsidRDefault="00B87F56">
    <w:pPr>
      <w:rPr>
        <w:kern w:val="0"/>
      </w:rPr>
    </w:pPr>
  </w:p>
  <w:p w:rsidR="00B87F56" w:rsidRDefault="00B87F56">
    <w:pPr>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56" w:rsidRDefault="00B87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691C"/>
    <w:rsid w:val="0018691C"/>
    <w:rsid w:val="0029397D"/>
    <w:rsid w:val="003662D0"/>
    <w:rsid w:val="004F47DB"/>
    <w:rsid w:val="00607E57"/>
    <w:rsid w:val="00870E9A"/>
    <w:rsid w:val="00B87F56"/>
    <w:rsid w:val="00DB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djustRightInd w:val="0"/>
      <w:spacing w:after="0" w:line="240" w:lineRule="auto"/>
      <w:jc w:val="both"/>
    </w:pPr>
    <w:rPr>
      <w:rFonts w:ascii="Arial" w:hAnsi="Arial" w:cs="Arial"/>
      <w:kern w:val="28"/>
      <w:sz w:val="24"/>
      <w:szCs w:val="24"/>
    </w:rPr>
  </w:style>
  <w:style w:type="paragraph" w:styleId="Heading1">
    <w:name w:val="heading 1"/>
    <w:basedOn w:val="Normal"/>
    <w:next w:val="Normal"/>
    <w:link w:val="Heading1Char"/>
    <w:uiPriority w:val="9"/>
    <w:qFormat/>
    <w:rsid w:val="00B87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97D"/>
    <w:rPr>
      <w:rFonts w:ascii="Tahoma" w:hAnsi="Tahoma" w:cs="Tahoma"/>
      <w:sz w:val="16"/>
      <w:szCs w:val="16"/>
    </w:rPr>
  </w:style>
  <w:style w:type="character" w:customStyle="1" w:styleId="BalloonTextChar">
    <w:name w:val="Balloon Text Char"/>
    <w:basedOn w:val="DefaultParagraphFont"/>
    <w:link w:val="BalloonText"/>
    <w:uiPriority w:val="99"/>
    <w:semiHidden/>
    <w:rsid w:val="0029397D"/>
    <w:rPr>
      <w:rFonts w:ascii="Tahoma" w:hAnsi="Tahoma" w:cs="Tahoma"/>
      <w:kern w:val="28"/>
      <w:sz w:val="16"/>
      <w:szCs w:val="16"/>
    </w:rPr>
  </w:style>
  <w:style w:type="paragraph" w:styleId="Header">
    <w:name w:val="header"/>
    <w:basedOn w:val="Normal"/>
    <w:link w:val="HeaderChar"/>
    <w:uiPriority w:val="99"/>
    <w:unhideWhenUsed/>
    <w:rsid w:val="00B87F56"/>
    <w:pPr>
      <w:tabs>
        <w:tab w:val="center" w:pos="4513"/>
        <w:tab w:val="right" w:pos="9026"/>
      </w:tabs>
    </w:pPr>
  </w:style>
  <w:style w:type="character" w:customStyle="1" w:styleId="HeaderChar">
    <w:name w:val="Header Char"/>
    <w:basedOn w:val="DefaultParagraphFont"/>
    <w:link w:val="Header"/>
    <w:uiPriority w:val="99"/>
    <w:rsid w:val="00B87F56"/>
    <w:rPr>
      <w:rFonts w:ascii="Arial" w:hAnsi="Arial" w:cs="Arial"/>
      <w:kern w:val="28"/>
      <w:sz w:val="24"/>
      <w:szCs w:val="24"/>
    </w:rPr>
  </w:style>
  <w:style w:type="paragraph" w:styleId="Footer">
    <w:name w:val="footer"/>
    <w:basedOn w:val="Normal"/>
    <w:link w:val="FooterChar"/>
    <w:uiPriority w:val="99"/>
    <w:unhideWhenUsed/>
    <w:rsid w:val="00B87F56"/>
    <w:pPr>
      <w:tabs>
        <w:tab w:val="center" w:pos="4513"/>
        <w:tab w:val="right" w:pos="9026"/>
      </w:tabs>
    </w:pPr>
  </w:style>
  <w:style w:type="character" w:customStyle="1" w:styleId="FooterChar">
    <w:name w:val="Footer Char"/>
    <w:basedOn w:val="DefaultParagraphFont"/>
    <w:link w:val="Footer"/>
    <w:uiPriority w:val="99"/>
    <w:rsid w:val="00B87F56"/>
    <w:rPr>
      <w:rFonts w:ascii="Arial" w:hAnsi="Arial" w:cs="Arial"/>
      <w:kern w:val="28"/>
      <w:sz w:val="24"/>
      <w:szCs w:val="24"/>
    </w:rPr>
  </w:style>
  <w:style w:type="character" w:customStyle="1" w:styleId="Heading1Char">
    <w:name w:val="Heading 1 Char"/>
    <w:basedOn w:val="DefaultParagraphFont"/>
    <w:link w:val="Heading1"/>
    <w:uiPriority w:val="9"/>
    <w:rsid w:val="00B87F56"/>
    <w:rPr>
      <w:rFonts w:asciiTheme="majorHAnsi" w:eastAsiaTheme="majorEastAsia" w:hAnsiTheme="majorHAnsi" w:cstheme="majorBidi"/>
      <w:b/>
      <w:bCs/>
      <w:color w:val="365F91" w:themeColor="accent1" w:themeShade="BF"/>
      <w:kern w:val="28"/>
      <w:sz w:val="28"/>
      <w:szCs w:val="28"/>
    </w:rPr>
  </w:style>
  <w:style w:type="paragraph" w:styleId="TOCHeading">
    <w:name w:val="TOC Heading"/>
    <w:basedOn w:val="Heading1"/>
    <w:next w:val="Normal"/>
    <w:uiPriority w:val="39"/>
    <w:semiHidden/>
    <w:unhideWhenUsed/>
    <w:qFormat/>
    <w:rsid w:val="00B87F56"/>
    <w:pPr>
      <w:widowControl/>
      <w:suppressAutoHyphens w:val="0"/>
      <w:overflowPunct/>
      <w:adjustRightInd/>
      <w:spacing w:line="276" w:lineRule="auto"/>
      <w:jc w:val="left"/>
      <w:outlineLvl w:val="9"/>
    </w:pPr>
    <w:rPr>
      <w:kern w:val="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djustRightInd w:val="0"/>
      <w:spacing w:after="0" w:line="240" w:lineRule="auto"/>
      <w:jc w:val="both"/>
    </w:pPr>
    <w:rPr>
      <w:rFonts w:ascii="Arial" w:hAnsi="Arial" w:cs="Arial"/>
      <w:kern w:val="28"/>
      <w:sz w:val="24"/>
      <w:szCs w:val="24"/>
    </w:rPr>
  </w:style>
  <w:style w:type="paragraph" w:styleId="Heading1">
    <w:name w:val="heading 1"/>
    <w:basedOn w:val="Normal"/>
    <w:next w:val="Normal"/>
    <w:link w:val="Heading1Char"/>
    <w:uiPriority w:val="9"/>
    <w:qFormat/>
    <w:rsid w:val="00B87F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97D"/>
    <w:rPr>
      <w:rFonts w:ascii="Tahoma" w:hAnsi="Tahoma" w:cs="Tahoma"/>
      <w:sz w:val="16"/>
      <w:szCs w:val="16"/>
    </w:rPr>
  </w:style>
  <w:style w:type="character" w:customStyle="1" w:styleId="BalloonTextChar">
    <w:name w:val="Balloon Text Char"/>
    <w:basedOn w:val="DefaultParagraphFont"/>
    <w:link w:val="BalloonText"/>
    <w:uiPriority w:val="99"/>
    <w:semiHidden/>
    <w:rsid w:val="0029397D"/>
    <w:rPr>
      <w:rFonts w:ascii="Tahoma" w:hAnsi="Tahoma" w:cs="Tahoma"/>
      <w:kern w:val="28"/>
      <w:sz w:val="16"/>
      <w:szCs w:val="16"/>
    </w:rPr>
  </w:style>
  <w:style w:type="paragraph" w:styleId="Header">
    <w:name w:val="header"/>
    <w:basedOn w:val="Normal"/>
    <w:link w:val="HeaderChar"/>
    <w:uiPriority w:val="99"/>
    <w:unhideWhenUsed/>
    <w:rsid w:val="00B87F56"/>
    <w:pPr>
      <w:tabs>
        <w:tab w:val="center" w:pos="4513"/>
        <w:tab w:val="right" w:pos="9026"/>
      </w:tabs>
    </w:pPr>
  </w:style>
  <w:style w:type="character" w:customStyle="1" w:styleId="HeaderChar">
    <w:name w:val="Header Char"/>
    <w:basedOn w:val="DefaultParagraphFont"/>
    <w:link w:val="Header"/>
    <w:uiPriority w:val="99"/>
    <w:rsid w:val="00B87F56"/>
    <w:rPr>
      <w:rFonts w:ascii="Arial" w:hAnsi="Arial" w:cs="Arial"/>
      <w:kern w:val="28"/>
      <w:sz w:val="24"/>
      <w:szCs w:val="24"/>
    </w:rPr>
  </w:style>
  <w:style w:type="paragraph" w:styleId="Footer">
    <w:name w:val="footer"/>
    <w:basedOn w:val="Normal"/>
    <w:link w:val="FooterChar"/>
    <w:uiPriority w:val="99"/>
    <w:unhideWhenUsed/>
    <w:rsid w:val="00B87F56"/>
    <w:pPr>
      <w:tabs>
        <w:tab w:val="center" w:pos="4513"/>
        <w:tab w:val="right" w:pos="9026"/>
      </w:tabs>
    </w:pPr>
  </w:style>
  <w:style w:type="character" w:customStyle="1" w:styleId="FooterChar">
    <w:name w:val="Footer Char"/>
    <w:basedOn w:val="DefaultParagraphFont"/>
    <w:link w:val="Footer"/>
    <w:uiPriority w:val="99"/>
    <w:rsid w:val="00B87F56"/>
    <w:rPr>
      <w:rFonts w:ascii="Arial" w:hAnsi="Arial" w:cs="Arial"/>
      <w:kern w:val="28"/>
      <w:sz w:val="24"/>
      <w:szCs w:val="24"/>
    </w:rPr>
  </w:style>
  <w:style w:type="character" w:customStyle="1" w:styleId="Heading1Char">
    <w:name w:val="Heading 1 Char"/>
    <w:basedOn w:val="DefaultParagraphFont"/>
    <w:link w:val="Heading1"/>
    <w:uiPriority w:val="9"/>
    <w:rsid w:val="00B87F56"/>
    <w:rPr>
      <w:rFonts w:asciiTheme="majorHAnsi" w:eastAsiaTheme="majorEastAsia" w:hAnsiTheme="majorHAnsi" w:cstheme="majorBidi"/>
      <w:b/>
      <w:bCs/>
      <w:color w:val="365F91" w:themeColor="accent1" w:themeShade="BF"/>
      <w:kern w:val="28"/>
      <w:sz w:val="28"/>
      <w:szCs w:val="28"/>
    </w:rPr>
  </w:style>
  <w:style w:type="paragraph" w:styleId="TOCHeading">
    <w:name w:val="TOC Heading"/>
    <w:basedOn w:val="Heading1"/>
    <w:next w:val="Normal"/>
    <w:uiPriority w:val="39"/>
    <w:semiHidden/>
    <w:unhideWhenUsed/>
    <w:qFormat/>
    <w:rsid w:val="00B87F56"/>
    <w:pPr>
      <w:widowControl/>
      <w:suppressAutoHyphens w:val="0"/>
      <w:overflowPunct/>
      <w:adjustRightInd/>
      <w:spacing w:line="276" w:lineRule="auto"/>
      <w:jc w:val="left"/>
      <w:outlineLvl w:val="9"/>
    </w:pPr>
    <w:rPr>
      <w:kern w:val="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avering.gov.uk/Pages/Category/Sexual-health-and-advice.aspx" TargetMode="External"/><Relationship Id="rId18" Type="http://schemas.openxmlformats.org/officeDocument/2006/relationships/hyperlink" Target="http://www.fsrh.org/pdfs/CEUGuidanceDrugInteractionsHormonal.pdf" TargetMode="External"/><Relationship Id="rId26" Type="http://schemas.openxmlformats.org/officeDocument/2006/relationships/hyperlink" Target="http://www.npc.co.uk/non_medical/resources/patient_group_directions.pd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medicines.org.uk/EMC/medicine/16887/SPC/Levonelle+1500+microgram+tablet/-" TargetMode="External"/><Relationship Id="rId34" Type="http://schemas.openxmlformats.org/officeDocument/2006/relationships/hyperlink" Target="http://www.nhsemployers.org/RecruitmentAndRetention/Employment-checks/Employment-Check-Standards/Pages/Registrationandqualificationchecks.aspx"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pa.org.uk/sites/default/files/unprotected-nation-sexual-health-full-report.pdf" TargetMode="External"/><Relationship Id="rId17" Type="http://schemas.openxmlformats.org/officeDocument/2006/relationships/hyperlink" Target="http://www.fsrh.org/pdfs/UKMEC2009.pdf" TargetMode="External"/><Relationship Id="rId25" Type="http://schemas.openxmlformats.org/officeDocument/2006/relationships/hyperlink" Target="http://www.psni.org.uk/consumers/code-of-ethics/code-of-ethics.php" TargetMode="External"/><Relationship Id="rId33" Type="http://schemas.openxmlformats.org/officeDocument/2006/relationships/hyperlink" Target="http://www.nhsemployers.org/RecruitmentAndRetention/Employment-checks/Employment-Check-Standards/Pages/RightToWorkChecks.asp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srh.org/pdfs/CEUguidanceEmergencyContraception11.pdf" TargetMode="External"/><Relationship Id="rId20" Type="http://schemas.openxmlformats.org/officeDocument/2006/relationships/hyperlink" Target="http://www.fsrh.org/pdfs/CEUGuidanceQuickStartingContraception.pdf" TargetMode="External"/><Relationship Id="rId29" Type="http://schemas.openxmlformats.org/officeDocument/2006/relationships/hyperlink" Target="mailto:dawn.howlett@havering.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a.org.uk/sites/default/files/emergency-contraception-policy-statement.pdf" TargetMode="External"/><Relationship Id="rId24" Type="http://schemas.openxmlformats.org/officeDocument/2006/relationships/hyperlink" Target="http://www.pharmacyregulation.org/standards/conduct-ethics-and-performance%20\%20blocked::http://www.pharmacyregulation.org/standards/conduct-ethics-and-performance" TargetMode="External"/><Relationship Id="rId32" Type="http://schemas.openxmlformats.org/officeDocument/2006/relationships/hyperlink" Target="http://www.nhsemployers.org/RecruitmentAndRetention/Employment-checks/Employment-Check-Standards/Pages/VerificationOfIdentityChecks.aspx" TargetMode="External"/><Relationship Id="rId37" Type="http://schemas.openxmlformats.org/officeDocument/2006/relationships/hyperlink" Target="http://www.nhsemployers.org/RecruitmentAndRetention/Employment-checks/Employment-Check-Standards/Pages/OccupationalHealthChecks.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rh.org/pdfs/CEUguidanceEmergencyContraception11.pdf" TargetMode="External"/><Relationship Id="rId23" Type="http://schemas.openxmlformats.org/officeDocument/2006/relationships/hyperlink" Target="http://www.bnf.org/bnf/index.htm" TargetMode="External"/><Relationship Id="rId28" Type="http://schemas.openxmlformats.org/officeDocument/2006/relationships/hyperlink" Target="http://www.pharmacyregulation.org/" TargetMode="External"/><Relationship Id="rId36" Type="http://schemas.openxmlformats.org/officeDocument/2006/relationships/hyperlink" Target="http://www.nhsemployers.org/RecruitmentAndRetention/Employment-checks/Employment-Check-Standards/Pages/CriminalRecordChecks.aspx" TargetMode="External"/><Relationship Id="rId10" Type="http://schemas.openxmlformats.org/officeDocument/2006/relationships/hyperlink" Target="https://www.gov.uk/government/uploads/system/uploads/attachment_data/file/142592/9287-2900714-TSO-SexualHealthPolicyNW_ACCESSIBLE.pdf" TargetMode="External"/><Relationship Id="rId19" Type="http://schemas.openxmlformats.org/officeDocument/2006/relationships/hyperlink" Target="http://www.fsrh.org/pdfs/CEUStatementADC0110.pdf"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142592/9287-2900714-TSO-SexualHealthPolicyNW_ACCESSIBLE.pdf" TargetMode="External"/><Relationship Id="rId14" Type="http://schemas.openxmlformats.org/officeDocument/2006/relationships/hyperlink" Target="http://www.havering.gov.uk/Pages/Category/Sexual-health-and-advice.aspx" TargetMode="External"/><Relationship Id="rId22" Type="http://schemas.openxmlformats.org/officeDocument/2006/relationships/hyperlink" Target="http://www.medicines.org.uk/EMC/medicine/15227/SPC/Levonelle+One+Step/" TargetMode="External"/><Relationship Id="rId27" Type="http://schemas.openxmlformats.org/officeDocument/2006/relationships/hyperlink" Target="http://www.pharmacyworkforcenw.nhs.uk/?page=143" TargetMode="External"/><Relationship Id="rId30" Type="http://schemas.openxmlformats.org/officeDocument/2006/relationships/hyperlink" Target="https://www.havering.gov.uk/Pages/Services/Children-and-young-people-child-protection.aspx" TargetMode="External"/><Relationship Id="rId35" Type="http://schemas.openxmlformats.org/officeDocument/2006/relationships/hyperlink" Target="http://www.nhsemployers.org/RecruitmentAndRetention/Employment-checks/Employment-Check-Standards/Pages/Employmenthistoryandreferencechecks.aspx%20\%20Employment%20history%20and%20reference%20check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91A589-A961-40D0-BCB0-924E0747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84A5DB69</Template>
  <TotalTime>12</TotalTime>
  <Pages>75</Pages>
  <Words>24402</Words>
  <Characters>134542</Characters>
  <Application>Microsoft Office Word</Application>
  <DocSecurity>0</DocSecurity>
  <Lines>1121</Lines>
  <Paragraphs>317</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158627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Powell</dc:creator>
  <cp:lastModifiedBy>Yvonne Powell</cp:lastModifiedBy>
  <cp:revision>4</cp:revision>
  <dcterms:created xsi:type="dcterms:W3CDTF">2018-05-14T08:56:00Z</dcterms:created>
  <dcterms:modified xsi:type="dcterms:W3CDTF">2019-10-17T16:55:00Z</dcterms:modified>
</cp:coreProperties>
</file>