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88525" w14:textId="77777777" w:rsidR="00CB3723" w:rsidRDefault="00CB3723" w:rsidP="009A32ED">
      <w:pPr>
        <w:spacing w:line="276" w:lineRule="auto"/>
        <w:jc w:val="both"/>
        <w:rPr>
          <w:rFonts w:asciiTheme="minorHAnsi" w:hAnsiTheme="minorHAnsi" w:cs="Arial"/>
          <w:b/>
          <w:u w:val="single"/>
        </w:rPr>
      </w:pPr>
    </w:p>
    <w:p w14:paraId="0EC8AC05" w14:textId="77777777" w:rsidR="00CB3723" w:rsidRDefault="00CB3723" w:rsidP="009A32ED">
      <w:pPr>
        <w:spacing w:line="276" w:lineRule="auto"/>
        <w:jc w:val="both"/>
        <w:rPr>
          <w:rFonts w:asciiTheme="minorHAnsi" w:hAnsiTheme="minorHAnsi" w:cs="Arial"/>
          <w:b/>
          <w:u w:val="single"/>
        </w:rPr>
      </w:pPr>
    </w:p>
    <w:p w14:paraId="437BEB8C" w14:textId="77777777" w:rsidR="00CB3723" w:rsidRDefault="00CB3723" w:rsidP="009A32ED">
      <w:pPr>
        <w:spacing w:line="276" w:lineRule="auto"/>
        <w:jc w:val="both"/>
        <w:rPr>
          <w:rFonts w:asciiTheme="minorHAnsi" w:hAnsiTheme="minorHAnsi" w:cs="Arial"/>
          <w:b/>
          <w:u w:val="single"/>
        </w:rPr>
      </w:pPr>
    </w:p>
    <w:p w14:paraId="04082863" w14:textId="5AEB3B4F" w:rsidR="00CB3723" w:rsidRDefault="00CB3723" w:rsidP="009A32ED">
      <w:pPr>
        <w:spacing w:line="276" w:lineRule="auto"/>
        <w:jc w:val="both"/>
        <w:rPr>
          <w:rFonts w:asciiTheme="minorHAnsi" w:hAnsiTheme="minorHAnsi" w:cs="Arial"/>
          <w:b/>
          <w:u w:val="single"/>
        </w:rPr>
      </w:pPr>
    </w:p>
    <w:p w14:paraId="48021F3A" w14:textId="0D4F1C3F" w:rsidR="00CB3723" w:rsidRDefault="00514D1F" w:rsidP="009A32ED">
      <w:pPr>
        <w:spacing w:line="276" w:lineRule="auto"/>
        <w:jc w:val="both"/>
        <w:rPr>
          <w:rFonts w:asciiTheme="minorHAnsi" w:hAnsiTheme="minorHAnsi" w:cs="Arial"/>
          <w:b/>
          <w:u w:val="single"/>
        </w:rPr>
      </w:pPr>
      <w:r>
        <w:rPr>
          <w:noProof/>
        </w:rPr>
        <w:drawing>
          <wp:anchor distT="0" distB="0" distL="114300" distR="114300" simplePos="0" relativeHeight="251659264" behindDoc="0" locked="0" layoutInCell="1" allowOverlap="1" wp14:anchorId="09053EA7" wp14:editId="7B4A3539">
            <wp:simplePos x="0" y="0"/>
            <wp:positionH relativeFrom="column">
              <wp:posOffset>2323465</wp:posOffset>
            </wp:positionH>
            <wp:positionV relativeFrom="paragraph">
              <wp:posOffset>153670</wp:posOffset>
            </wp:positionV>
            <wp:extent cx="2125549" cy="838200"/>
            <wp:effectExtent l="0" t="0" r="8255" b="0"/>
            <wp:wrapNone/>
            <wp:docPr id="150498755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4987551" name="Picture 1" descr="A picture containing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125549" cy="838200"/>
                    </a:xfrm>
                    <a:prstGeom prst="rect">
                      <a:avLst/>
                    </a:prstGeom>
                  </pic:spPr>
                </pic:pic>
              </a:graphicData>
            </a:graphic>
            <wp14:sizeRelH relativeFrom="margin">
              <wp14:pctWidth>0</wp14:pctWidth>
            </wp14:sizeRelH>
            <wp14:sizeRelV relativeFrom="margin">
              <wp14:pctHeight>0</wp14:pctHeight>
            </wp14:sizeRelV>
          </wp:anchor>
        </w:drawing>
      </w:r>
    </w:p>
    <w:p w14:paraId="1474D5EE" w14:textId="365F755F" w:rsidR="00CB3723" w:rsidRDefault="00CB3723" w:rsidP="009A32ED">
      <w:pPr>
        <w:spacing w:line="276" w:lineRule="auto"/>
        <w:jc w:val="both"/>
        <w:rPr>
          <w:rFonts w:asciiTheme="minorHAnsi" w:hAnsiTheme="minorHAnsi" w:cs="Arial"/>
          <w:b/>
          <w:u w:val="single"/>
        </w:rPr>
      </w:pPr>
    </w:p>
    <w:p w14:paraId="613FC77A" w14:textId="3A24B5BF" w:rsidR="00CB3723" w:rsidRDefault="00CB3723" w:rsidP="009A32ED">
      <w:pPr>
        <w:spacing w:line="276" w:lineRule="auto"/>
        <w:jc w:val="both"/>
        <w:rPr>
          <w:rFonts w:asciiTheme="minorHAnsi" w:hAnsiTheme="minorHAnsi" w:cs="Arial"/>
          <w:b/>
          <w:u w:val="single"/>
        </w:rPr>
      </w:pPr>
    </w:p>
    <w:p w14:paraId="66D4801D" w14:textId="77777777" w:rsidR="00CB3723" w:rsidRDefault="00CB3723" w:rsidP="009A32ED">
      <w:pPr>
        <w:spacing w:line="276" w:lineRule="auto"/>
        <w:jc w:val="both"/>
        <w:rPr>
          <w:rFonts w:asciiTheme="minorHAnsi" w:hAnsiTheme="minorHAnsi" w:cs="Arial"/>
          <w:b/>
          <w:u w:val="single"/>
        </w:rPr>
      </w:pPr>
    </w:p>
    <w:p w14:paraId="0143CEDA" w14:textId="77777777" w:rsidR="00CB3723" w:rsidRDefault="00CB3723" w:rsidP="009A32ED">
      <w:pPr>
        <w:spacing w:line="276" w:lineRule="auto"/>
        <w:jc w:val="both"/>
        <w:rPr>
          <w:rFonts w:asciiTheme="minorHAnsi" w:hAnsiTheme="minorHAnsi" w:cs="Arial"/>
          <w:b/>
          <w:u w:val="single"/>
        </w:rPr>
      </w:pPr>
    </w:p>
    <w:p w14:paraId="21632D68" w14:textId="77777777" w:rsidR="00CB3723" w:rsidRDefault="00CB3723" w:rsidP="009A32ED">
      <w:pPr>
        <w:spacing w:line="276" w:lineRule="auto"/>
        <w:jc w:val="both"/>
        <w:rPr>
          <w:rFonts w:asciiTheme="minorHAnsi" w:hAnsiTheme="minorHAnsi" w:cs="Arial"/>
          <w:b/>
          <w:u w:val="single"/>
        </w:rPr>
      </w:pPr>
    </w:p>
    <w:p w14:paraId="74D1A8B3" w14:textId="77777777" w:rsidR="00CB3723" w:rsidRDefault="00CB3723" w:rsidP="009A32ED">
      <w:pPr>
        <w:spacing w:line="276" w:lineRule="auto"/>
        <w:jc w:val="both"/>
        <w:rPr>
          <w:rFonts w:asciiTheme="minorHAnsi" w:hAnsiTheme="minorHAnsi" w:cs="Arial"/>
          <w:b/>
          <w:u w:val="single"/>
        </w:rPr>
      </w:pPr>
    </w:p>
    <w:p w14:paraId="2A41D008" w14:textId="77777777" w:rsidR="00CB3723" w:rsidRDefault="00CB3723" w:rsidP="00514D1F">
      <w:pPr>
        <w:spacing w:line="276" w:lineRule="auto"/>
        <w:jc w:val="center"/>
        <w:rPr>
          <w:rFonts w:asciiTheme="minorHAnsi" w:hAnsiTheme="minorHAnsi" w:cs="Arial"/>
          <w:b/>
          <w:u w:val="single"/>
        </w:rPr>
      </w:pPr>
    </w:p>
    <w:p w14:paraId="39D67B7A" w14:textId="77777777" w:rsidR="00CB3723" w:rsidRDefault="00EC5B36" w:rsidP="00514D1F">
      <w:pPr>
        <w:spacing w:line="276" w:lineRule="auto"/>
        <w:jc w:val="center"/>
        <w:rPr>
          <w:rFonts w:asciiTheme="minorHAnsi" w:hAnsiTheme="minorHAnsi" w:cs="Arial"/>
          <w:b/>
          <w:sz w:val="52"/>
          <w:szCs w:val="52"/>
        </w:rPr>
      </w:pPr>
      <w:r w:rsidRPr="00EC5B36">
        <w:rPr>
          <w:rFonts w:asciiTheme="minorHAnsi" w:hAnsiTheme="minorHAnsi" w:cs="Arial"/>
          <w:b/>
          <w:sz w:val="52"/>
          <w:szCs w:val="52"/>
        </w:rPr>
        <w:t>Service Specification</w:t>
      </w:r>
    </w:p>
    <w:p w14:paraId="744BD67A" w14:textId="77777777" w:rsidR="00EC5B36" w:rsidRDefault="00EC5B36" w:rsidP="009A32ED">
      <w:pPr>
        <w:spacing w:line="276" w:lineRule="auto"/>
        <w:jc w:val="center"/>
        <w:rPr>
          <w:rFonts w:asciiTheme="minorHAnsi" w:hAnsiTheme="minorHAnsi" w:cs="Arial"/>
          <w:b/>
          <w:sz w:val="52"/>
          <w:szCs w:val="52"/>
        </w:rPr>
      </w:pPr>
    </w:p>
    <w:p w14:paraId="6CB2844E" w14:textId="63D2A1A4" w:rsidR="002F3E36" w:rsidRPr="00514D1F" w:rsidRDefault="00514D1F" w:rsidP="002F3E36">
      <w:pPr>
        <w:spacing w:line="276" w:lineRule="auto"/>
        <w:jc w:val="center"/>
        <w:rPr>
          <w:rFonts w:asciiTheme="minorHAnsi" w:hAnsiTheme="minorHAnsi" w:cs="Arial"/>
          <w:b/>
          <w:sz w:val="96"/>
          <w:szCs w:val="96"/>
        </w:rPr>
      </w:pPr>
      <w:r w:rsidRPr="00514D1F">
        <w:rPr>
          <w:rFonts w:asciiTheme="minorHAnsi" w:hAnsiTheme="minorHAnsi" w:cs="Arial"/>
          <w:b/>
          <w:sz w:val="96"/>
          <w:szCs w:val="96"/>
        </w:rPr>
        <w:t xml:space="preserve">Havering </w:t>
      </w:r>
    </w:p>
    <w:p w14:paraId="0EE56961" w14:textId="791560BF" w:rsidR="00CB3723" w:rsidRDefault="00594BA4" w:rsidP="009A32ED">
      <w:pPr>
        <w:spacing w:line="276" w:lineRule="auto"/>
        <w:jc w:val="center"/>
        <w:rPr>
          <w:rFonts w:asciiTheme="minorHAnsi" w:hAnsiTheme="minorHAnsi" w:cs="Arial"/>
          <w:b/>
          <w:u w:val="single"/>
        </w:rPr>
      </w:pPr>
      <w:r>
        <w:rPr>
          <w:rFonts w:asciiTheme="minorHAnsi" w:hAnsiTheme="minorHAnsi" w:cs="Arial"/>
          <w:b/>
          <w:sz w:val="52"/>
          <w:szCs w:val="52"/>
        </w:rPr>
        <w:t xml:space="preserve">Needle </w:t>
      </w:r>
      <w:r w:rsidR="00456908">
        <w:rPr>
          <w:rFonts w:asciiTheme="minorHAnsi" w:hAnsiTheme="minorHAnsi" w:cs="Arial"/>
          <w:b/>
          <w:sz w:val="52"/>
          <w:szCs w:val="52"/>
        </w:rPr>
        <w:t xml:space="preserve">Exchange </w:t>
      </w:r>
      <w:r w:rsidR="008747E6">
        <w:rPr>
          <w:rFonts w:asciiTheme="minorHAnsi" w:hAnsiTheme="minorHAnsi" w:cs="Arial"/>
          <w:b/>
          <w:sz w:val="52"/>
          <w:szCs w:val="52"/>
        </w:rPr>
        <w:t>Service</w:t>
      </w:r>
    </w:p>
    <w:p w14:paraId="120877AC" w14:textId="77777777" w:rsidR="00CB3723" w:rsidRDefault="00CB3723" w:rsidP="009A32ED">
      <w:pPr>
        <w:spacing w:line="276" w:lineRule="auto"/>
        <w:jc w:val="both"/>
        <w:rPr>
          <w:rFonts w:asciiTheme="minorHAnsi" w:hAnsiTheme="minorHAnsi" w:cs="Arial"/>
          <w:b/>
          <w:u w:val="single"/>
        </w:rPr>
      </w:pPr>
    </w:p>
    <w:p w14:paraId="69E3B542" w14:textId="77777777" w:rsidR="00CB3723" w:rsidRDefault="00CB3723" w:rsidP="009A32ED">
      <w:pPr>
        <w:spacing w:line="276" w:lineRule="auto"/>
        <w:jc w:val="both"/>
        <w:rPr>
          <w:rFonts w:asciiTheme="minorHAnsi" w:hAnsiTheme="minorHAnsi" w:cs="Arial"/>
          <w:b/>
          <w:u w:val="single"/>
        </w:rPr>
      </w:pPr>
    </w:p>
    <w:p w14:paraId="5FAD9285" w14:textId="77777777" w:rsidR="00CB3723" w:rsidRDefault="00CB3723" w:rsidP="009A32ED">
      <w:pPr>
        <w:spacing w:line="276" w:lineRule="auto"/>
        <w:jc w:val="both"/>
        <w:rPr>
          <w:rFonts w:asciiTheme="minorHAnsi" w:hAnsiTheme="minorHAnsi" w:cs="Arial"/>
          <w:b/>
          <w:u w:val="single"/>
        </w:rPr>
      </w:pPr>
    </w:p>
    <w:p w14:paraId="20DAE796" w14:textId="77777777" w:rsidR="00CB3723" w:rsidRDefault="00CB3723" w:rsidP="009A32ED">
      <w:pPr>
        <w:spacing w:line="276" w:lineRule="auto"/>
        <w:jc w:val="both"/>
        <w:rPr>
          <w:rFonts w:asciiTheme="minorHAnsi" w:hAnsiTheme="minorHAnsi" w:cs="Arial"/>
          <w:b/>
          <w:u w:val="single"/>
        </w:rPr>
      </w:pPr>
    </w:p>
    <w:p w14:paraId="08F33538" w14:textId="77777777" w:rsidR="00CB3723" w:rsidRDefault="00CB3723" w:rsidP="009A32ED">
      <w:pPr>
        <w:spacing w:line="276" w:lineRule="auto"/>
        <w:jc w:val="both"/>
        <w:rPr>
          <w:rFonts w:asciiTheme="minorHAnsi" w:hAnsiTheme="minorHAnsi" w:cs="Arial"/>
          <w:b/>
          <w:u w:val="single"/>
        </w:rPr>
      </w:pPr>
    </w:p>
    <w:p w14:paraId="754D6302" w14:textId="77777777" w:rsidR="00CB3723" w:rsidRDefault="00CB3723" w:rsidP="009A32ED">
      <w:pPr>
        <w:spacing w:line="276" w:lineRule="auto"/>
        <w:jc w:val="both"/>
        <w:rPr>
          <w:rFonts w:asciiTheme="minorHAnsi" w:hAnsiTheme="minorHAnsi" w:cs="Arial"/>
          <w:b/>
          <w:u w:val="single"/>
        </w:rPr>
      </w:pPr>
    </w:p>
    <w:p w14:paraId="34DC3060" w14:textId="77777777" w:rsidR="00CB3723" w:rsidRDefault="00CB3723" w:rsidP="009A32ED">
      <w:pPr>
        <w:spacing w:line="276" w:lineRule="auto"/>
        <w:jc w:val="both"/>
        <w:rPr>
          <w:rFonts w:asciiTheme="minorHAnsi" w:hAnsiTheme="minorHAnsi" w:cs="Arial"/>
          <w:b/>
          <w:u w:val="single"/>
        </w:rPr>
      </w:pPr>
    </w:p>
    <w:p w14:paraId="7E389509" w14:textId="77777777" w:rsidR="00CB3723" w:rsidRDefault="00CB3723" w:rsidP="009A32ED">
      <w:pPr>
        <w:spacing w:line="276" w:lineRule="auto"/>
        <w:jc w:val="both"/>
        <w:rPr>
          <w:rFonts w:asciiTheme="minorHAnsi" w:hAnsiTheme="minorHAnsi" w:cs="Arial"/>
          <w:b/>
          <w:u w:val="single"/>
        </w:rPr>
      </w:pPr>
    </w:p>
    <w:p w14:paraId="5BBA6305" w14:textId="77777777" w:rsidR="00CB3723" w:rsidRDefault="00CB3723" w:rsidP="009A32ED">
      <w:pPr>
        <w:spacing w:line="276" w:lineRule="auto"/>
        <w:jc w:val="both"/>
        <w:rPr>
          <w:rFonts w:asciiTheme="minorHAnsi" w:hAnsiTheme="minorHAnsi" w:cs="Arial"/>
          <w:b/>
          <w:u w:val="single"/>
        </w:rPr>
      </w:pPr>
    </w:p>
    <w:p w14:paraId="18758E43" w14:textId="77777777" w:rsidR="00CB3723" w:rsidRDefault="00CB3723" w:rsidP="009A32ED">
      <w:pPr>
        <w:spacing w:line="276" w:lineRule="auto"/>
        <w:jc w:val="both"/>
        <w:rPr>
          <w:rFonts w:asciiTheme="minorHAnsi" w:hAnsiTheme="minorHAnsi" w:cs="Arial"/>
          <w:b/>
          <w:u w:val="single"/>
        </w:rPr>
      </w:pPr>
    </w:p>
    <w:p w14:paraId="70DF52D7" w14:textId="77777777" w:rsidR="00CB3723" w:rsidRDefault="00CB3723" w:rsidP="009A32ED">
      <w:pPr>
        <w:spacing w:line="276" w:lineRule="auto"/>
        <w:jc w:val="both"/>
        <w:rPr>
          <w:rFonts w:asciiTheme="minorHAnsi" w:hAnsiTheme="minorHAnsi" w:cs="Arial"/>
          <w:b/>
          <w:u w:val="single"/>
        </w:rPr>
      </w:pPr>
    </w:p>
    <w:p w14:paraId="4279EC47" w14:textId="77777777" w:rsidR="009A32ED" w:rsidRDefault="009A32ED" w:rsidP="009A32ED">
      <w:pPr>
        <w:spacing w:line="276" w:lineRule="auto"/>
        <w:jc w:val="both"/>
        <w:rPr>
          <w:rFonts w:asciiTheme="minorHAnsi" w:hAnsiTheme="minorHAnsi" w:cs="Arial"/>
          <w:b/>
          <w:u w:val="single"/>
        </w:rPr>
      </w:pPr>
    </w:p>
    <w:p w14:paraId="5A6A4877" w14:textId="77777777" w:rsidR="009A32ED" w:rsidRDefault="009A32ED" w:rsidP="009A32ED">
      <w:pPr>
        <w:spacing w:line="276" w:lineRule="auto"/>
        <w:jc w:val="both"/>
        <w:rPr>
          <w:rFonts w:asciiTheme="minorHAnsi" w:hAnsiTheme="minorHAnsi" w:cs="Arial"/>
          <w:b/>
          <w:u w:val="single"/>
        </w:rPr>
      </w:pPr>
    </w:p>
    <w:p w14:paraId="3A6AF3EB" w14:textId="77777777" w:rsidR="009A32ED" w:rsidRDefault="009A32ED" w:rsidP="009A32ED">
      <w:pPr>
        <w:spacing w:line="276" w:lineRule="auto"/>
        <w:jc w:val="both"/>
        <w:rPr>
          <w:rFonts w:asciiTheme="minorHAnsi" w:hAnsiTheme="minorHAnsi" w:cs="Arial"/>
          <w:b/>
          <w:u w:val="single"/>
        </w:rPr>
      </w:pPr>
    </w:p>
    <w:p w14:paraId="341C4D6C" w14:textId="77777777" w:rsidR="009A32ED" w:rsidRDefault="009A32ED" w:rsidP="009A32ED">
      <w:pPr>
        <w:spacing w:line="276" w:lineRule="auto"/>
        <w:jc w:val="both"/>
        <w:rPr>
          <w:rFonts w:asciiTheme="minorHAnsi" w:hAnsiTheme="minorHAnsi" w:cs="Arial"/>
          <w:b/>
          <w:u w:val="single"/>
        </w:rPr>
      </w:pPr>
    </w:p>
    <w:p w14:paraId="3CD2F3EA" w14:textId="77777777" w:rsidR="009A32ED" w:rsidRDefault="009A32ED" w:rsidP="009A32ED">
      <w:pPr>
        <w:spacing w:line="276" w:lineRule="auto"/>
        <w:jc w:val="both"/>
        <w:rPr>
          <w:rFonts w:asciiTheme="minorHAnsi" w:hAnsiTheme="minorHAnsi" w:cs="Arial"/>
          <w:b/>
          <w:u w:val="single"/>
        </w:rPr>
      </w:pPr>
    </w:p>
    <w:p w14:paraId="03E41D05" w14:textId="77777777" w:rsidR="00877D30" w:rsidRDefault="00877D30" w:rsidP="009A32ED">
      <w:pPr>
        <w:spacing w:line="276" w:lineRule="auto"/>
        <w:rPr>
          <w:rFonts w:asciiTheme="minorHAnsi" w:hAnsiTheme="minorHAnsi" w:cs="Arial"/>
          <w:b/>
          <w:u w:val="single"/>
        </w:rPr>
      </w:pPr>
    </w:p>
    <w:p w14:paraId="613A0774" w14:textId="77777777" w:rsidR="003217CC" w:rsidRDefault="003217CC">
      <w:pPr>
        <w:spacing w:after="200" w:line="276" w:lineRule="auto"/>
        <w:rPr>
          <w:rFonts w:asciiTheme="minorHAnsi" w:eastAsiaTheme="minorHAnsi" w:hAnsiTheme="minorHAnsi" w:cs="Arial"/>
          <w:b/>
          <w:lang w:eastAsia="en-US"/>
        </w:rPr>
      </w:pPr>
      <w:r>
        <w:rPr>
          <w:rFonts w:asciiTheme="minorHAnsi" w:hAnsiTheme="minorHAnsi"/>
          <w:b/>
        </w:rPr>
        <w:br w:type="page"/>
      </w:r>
    </w:p>
    <w:p w14:paraId="0A3CE7A7" w14:textId="4400FBC6" w:rsidR="00877D30" w:rsidRPr="008747E6" w:rsidRDefault="00442E3C" w:rsidP="003217CC">
      <w:pPr>
        <w:pStyle w:val="ListParagraph"/>
        <w:numPr>
          <w:ilvl w:val="0"/>
          <w:numId w:val="14"/>
        </w:numPr>
        <w:spacing w:after="0" w:line="240" w:lineRule="auto"/>
        <w:ind w:left="425" w:hanging="567"/>
        <w:jc w:val="both"/>
        <w:rPr>
          <w:rFonts w:asciiTheme="minorHAnsi" w:hAnsiTheme="minorHAnsi"/>
          <w:b/>
          <w:sz w:val="22"/>
          <w:szCs w:val="22"/>
        </w:rPr>
      </w:pPr>
      <w:r>
        <w:rPr>
          <w:rFonts w:asciiTheme="minorHAnsi" w:hAnsiTheme="minorHAnsi"/>
          <w:b/>
          <w:sz w:val="22"/>
          <w:szCs w:val="22"/>
        </w:rPr>
        <w:lastRenderedPageBreak/>
        <w:t>Background</w:t>
      </w:r>
    </w:p>
    <w:p w14:paraId="6AA56F46" w14:textId="33122784" w:rsidR="00E94BB9" w:rsidRPr="008747E6" w:rsidRDefault="00E94BB9" w:rsidP="008747E6">
      <w:pPr>
        <w:pStyle w:val="ListParagraph"/>
        <w:numPr>
          <w:ilvl w:val="1"/>
          <w:numId w:val="17"/>
        </w:numPr>
        <w:spacing w:after="0" w:line="240" w:lineRule="auto"/>
        <w:ind w:left="425" w:hanging="567"/>
        <w:jc w:val="both"/>
        <w:rPr>
          <w:rFonts w:asciiTheme="minorHAnsi" w:hAnsiTheme="minorHAnsi"/>
          <w:sz w:val="22"/>
          <w:szCs w:val="22"/>
        </w:rPr>
      </w:pPr>
      <w:r w:rsidRPr="008747E6">
        <w:rPr>
          <w:rFonts w:asciiTheme="minorHAnsi" w:hAnsiTheme="minorHAnsi"/>
          <w:sz w:val="22"/>
          <w:szCs w:val="22"/>
        </w:rPr>
        <w:t xml:space="preserve">Needle </w:t>
      </w:r>
      <w:r w:rsidR="00456908" w:rsidRPr="008747E6">
        <w:rPr>
          <w:rFonts w:asciiTheme="minorHAnsi" w:hAnsiTheme="minorHAnsi"/>
          <w:sz w:val="22"/>
          <w:szCs w:val="22"/>
        </w:rPr>
        <w:t xml:space="preserve">exchange </w:t>
      </w:r>
      <w:r w:rsidR="008747E6" w:rsidRPr="008747E6">
        <w:rPr>
          <w:rFonts w:asciiTheme="minorHAnsi" w:hAnsiTheme="minorHAnsi"/>
          <w:sz w:val="22"/>
          <w:szCs w:val="22"/>
        </w:rPr>
        <w:t>services</w:t>
      </w:r>
      <w:r w:rsidRPr="008747E6">
        <w:rPr>
          <w:rFonts w:asciiTheme="minorHAnsi" w:hAnsiTheme="minorHAnsi"/>
          <w:sz w:val="22"/>
          <w:szCs w:val="22"/>
        </w:rPr>
        <w:t xml:space="preserve"> supply needles, syringes and other equipment used to prepare and take illicit drugs. They reduce the transmission of blood-borne viruses (BBVs) including hepatitis B and C, and other infections caused by sharing injecting equipment. They aim to reduce the harm caused by injecting drugs through providing information and advice and acting as a gateway to other services, including drug treatment centres. </w:t>
      </w:r>
    </w:p>
    <w:p w14:paraId="1ED08B80" w14:textId="53F127A3" w:rsidR="00FA2FBB" w:rsidRPr="008747E6" w:rsidRDefault="00456908" w:rsidP="008747E6">
      <w:pPr>
        <w:pStyle w:val="ListParagraph"/>
        <w:numPr>
          <w:ilvl w:val="1"/>
          <w:numId w:val="18"/>
        </w:numPr>
        <w:spacing w:after="0" w:line="240" w:lineRule="auto"/>
        <w:ind w:left="425" w:hanging="567"/>
        <w:jc w:val="both"/>
        <w:rPr>
          <w:rFonts w:asciiTheme="minorHAnsi" w:hAnsiTheme="minorHAnsi"/>
          <w:sz w:val="22"/>
          <w:szCs w:val="22"/>
        </w:rPr>
      </w:pPr>
      <w:r w:rsidRPr="008747E6">
        <w:rPr>
          <w:rFonts w:asciiTheme="minorHAnsi" w:hAnsiTheme="minorHAnsi"/>
          <w:sz w:val="22"/>
          <w:szCs w:val="22"/>
        </w:rPr>
        <w:t>The needle exchange service</w:t>
      </w:r>
      <w:r w:rsidR="00E94BB9" w:rsidRPr="008747E6">
        <w:rPr>
          <w:rFonts w:asciiTheme="minorHAnsi" w:hAnsiTheme="minorHAnsi"/>
          <w:sz w:val="22"/>
          <w:szCs w:val="22"/>
        </w:rPr>
        <w:t xml:space="preserve"> may be the only </w:t>
      </w:r>
      <w:r w:rsidR="00790826" w:rsidRPr="008747E6">
        <w:rPr>
          <w:rFonts w:asciiTheme="minorHAnsi" w:hAnsiTheme="minorHAnsi"/>
          <w:sz w:val="22"/>
          <w:szCs w:val="22"/>
        </w:rPr>
        <w:t>contact</w:t>
      </w:r>
      <w:r w:rsidR="00E94BB9" w:rsidRPr="008747E6">
        <w:rPr>
          <w:rFonts w:asciiTheme="minorHAnsi" w:hAnsiTheme="minorHAnsi"/>
          <w:sz w:val="22"/>
          <w:szCs w:val="22"/>
        </w:rPr>
        <w:t xml:space="preserve"> some people</w:t>
      </w:r>
      <w:r w:rsidR="00877D30" w:rsidRPr="008747E6">
        <w:rPr>
          <w:rFonts w:asciiTheme="minorHAnsi" w:hAnsiTheme="minorHAnsi"/>
          <w:sz w:val="22"/>
          <w:szCs w:val="22"/>
        </w:rPr>
        <w:t xml:space="preserve"> have</w:t>
      </w:r>
      <w:r w:rsidR="00790826" w:rsidRPr="008747E6">
        <w:rPr>
          <w:rFonts w:asciiTheme="minorHAnsi" w:hAnsiTheme="minorHAnsi"/>
          <w:sz w:val="22"/>
          <w:szCs w:val="22"/>
        </w:rPr>
        <w:t xml:space="preserve"> with a Healthcare Professional</w:t>
      </w:r>
      <w:r w:rsidR="00064495" w:rsidRPr="008747E6">
        <w:rPr>
          <w:rFonts w:asciiTheme="minorHAnsi" w:hAnsiTheme="minorHAnsi"/>
          <w:sz w:val="22"/>
          <w:szCs w:val="22"/>
        </w:rPr>
        <w:t xml:space="preserve">. </w:t>
      </w:r>
      <w:r w:rsidRPr="008747E6">
        <w:rPr>
          <w:rFonts w:asciiTheme="minorHAnsi" w:hAnsiTheme="minorHAnsi"/>
          <w:sz w:val="22"/>
          <w:szCs w:val="22"/>
        </w:rPr>
        <w:t xml:space="preserve">Needle exchange </w:t>
      </w:r>
      <w:r w:rsidR="00877D30" w:rsidRPr="008747E6">
        <w:rPr>
          <w:rFonts w:asciiTheme="minorHAnsi" w:hAnsiTheme="minorHAnsi"/>
          <w:sz w:val="22"/>
          <w:szCs w:val="22"/>
        </w:rPr>
        <w:t>services</w:t>
      </w:r>
      <w:r w:rsidR="00E94BB9" w:rsidRPr="008747E6">
        <w:rPr>
          <w:rFonts w:asciiTheme="minorHAnsi" w:hAnsiTheme="minorHAnsi"/>
          <w:sz w:val="22"/>
          <w:szCs w:val="22"/>
        </w:rPr>
        <w:t xml:space="preserve"> in England are based across a range of services, with pharmacy making up the majority of the sites. </w:t>
      </w:r>
    </w:p>
    <w:p w14:paraId="41847296" w14:textId="18B3F2CA" w:rsidR="00FA2FBB" w:rsidRPr="008747E6" w:rsidRDefault="00FA2FBB" w:rsidP="003217CC">
      <w:pPr>
        <w:pStyle w:val="ListParagraph"/>
        <w:numPr>
          <w:ilvl w:val="1"/>
          <w:numId w:val="18"/>
        </w:numPr>
        <w:spacing w:after="0" w:line="240" w:lineRule="auto"/>
        <w:ind w:left="425" w:hanging="567"/>
        <w:jc w:val="both"/>
        <w:rPr>
          <w:rFonts w:asciiTheme="minorHAnsi" w:hAnsiTheme="minorHAnsi"/>
          <w:sz w:val="22"/>
          <w:szCs w:val="22"/>
        </w:rPr>
      </w:pPr>
      <w:r w:rsidRPr="008747E6">
        <w:rPr>
          <w:rFonts w:asciiTheme="minorHAnsi" w:hAnsiTheme="minorHAnsi"/>
          <w:sz w:val="22"/>
          <w:szCs w:val="22"/>
        </w:rPr>
        <w:t xml:space="preserve">The provision of needle exchange in </w:t>
      </w:r>
      <w:r w:rsidR="008747E6" w:rsidRPr="008747E6">
        <w:rPr>
          <w:rFonts w:asciiTheme="minorHAnsi" w:hAnsiTheme="minorHAnsi"/>
          <w:sz w:val="22"/>
          <w:szCs w:val="22"/>
        </w:rPr>
        <w:t>pharmacies provides the benefit</w:t>
      </w:r>
      <w:r w:rsidRPr="008747E6">
        <w:rPr>
          <w:rFonts w:asciiTheme="minorHAnsi" w:hAnsiTheme="minorHAnsi"/>
          <w:sz w:val="22"/>
          <w:szCs w:val="22"/>
        </w:rPr>
        <w:t xml:space="preserve"> of increasing the availability of </w:t>
      </w:r>
      <w:r w:rsidR="00456908" w:rsidRPr="008747E6">
        <w:rPr>
          <w:rFonts w:asciiTheme="minorHAnsi" w:hAnsiTheme="minorHAnsi"/>
          <w:sz w:val="22"/>
          <w:szCs w:val="22"/>
        </w:rPr>
        <w:t>needles exchange packs</w:t>
      </w:r>
      <w:r w:rsidRPr="008747E6">
        <w:rPr>
          <w:rFonts w:asciiTheme="minorHAnsi" w:hAnsiTheme="minorHAnsi"/>
          <w:sz w:val="22"/>
          <w:szCs w:val="22"/>
        </w:rPr>
        <w:t xml:space="preserve"> across a wide geographical area. This provides more flexibility of provision of services not only by area but by opening hours as well. </w:t>
      </w:r>
    </w:p>
    <w:p w14:paraId="112CAA1B" w14:textId="77777777" w:rsidR="00C20C1B" w:rsidRPr="008747E6" w:rsidRDefault="00C20C1B" w:rsidP="003217CC">
      <w:pPr>
        <w:pStyle w:val="Default"/>
        <w:jc w:val="both"/>
        <w:rPr>
          <w:rFonts w:asciiTheme="minorHAnsi" w:hAnsiTheme="minorHAnsi" w:cs="Arial"/>
          <w:color w:val="auto"/>
          <w:sz w:val="22"/>
          <w:szCs w:val="22"/>
        </w:rPr>
      </w:pPr>
    </w:p>
    <w:p w14:paraId="79867777" w14:textId="77777777" w:rsidR="00547793" w:rsidRPr="008747E6" w:rsidRDefault="003217CC" w:rsidP="003217CC">
      <w:pPr>
        <w:pStyle w:val="Default"/>
        <w:numPr>
          <w:ilvl w:val="0"/>
          <w:numId w:val="18"/>
        </w:numPr>
        <w:ind w:left="426" w:hanging="502"/>
        <w:jc w:val="both"/>
        <w:rPr>
          <w:rFonts w:asciiTheme="minorHAnsi" w:hAnsiTheme="minorHAnsi" w:cs="Arial"/>
          <w:b/>
          <w:color w:val="auto"/>
          <w:sz w:val="22"/>
          <w:szCs w:val="22"/>
        </w:rPr>
      </w:pPr>
      <w:r w:rsidRPr="008747E6">
        <w:rPr>
          <w:rFonts w:asciiTheme="minorHAnsi" w:hAnsiTheme="minorHAnsi" w:cs="Arial"/>
          <w:b/>
          <w:bCs/>
          <w:color w:val="auto"/>
          <w:sz w:val="22"/>
          <w:szCs w:val="22"/>
        </w:rPr>
        <w:t>Aims and Intended Service O</w:t>
      </w:r>
      <w:r w:rsidR="00C20C1B" w:rsidRPr="008747E6">
        <w:rPr>
          <w:rFonts w:asciiTheme="minorHAnsi" w:hAnsiTheme="minorHAnsi" w:cs="Arial"/>
          <w:b/>
          <w:bCs/>
          <w:color w:val="auto"/>
          <w:sz w:val="22"/>
          <w:szCs w:val="22"/>
        </w:rPr>
        <w:t xml:space="preserve">utcomes </w:t>
      </w:r>
    </w:p>
    <w:p w14:paraId="0251C498" w14:textId="35A93EE8" w:rsidR="00C20C1B" w:rsidRPr="007E63A4" w:rsidRDefault="00C20C1B" w:rsidP="00CC2257">
      <w:pPr>
        <w:pStyle w:val="Default"/>
        <w:tabs>
          <w:tab w:val="left" w:pos="709"/>
        </w:tabs>
        <w:ind w:left="426" w:hanging="502"/>
        <w:jc w:val="both"/>
        <w:rPr>
          <w:rFonts w:asciiTheme="minorHAnsi" w:hAnsiTheme="minorHAnsi" w:cs="Arial"/>
          <w:color w:val="auto"/>
          <w:sz w:val="22"/>
          <w:szCs w:val="22"/>
        </w:rPr>
      </w:pPr>
      <w:r w:rsidRPr="007E63A4">
        <w:rPr>
          <w:rFonts w:asciiTheme="minorHAnsi" w:hAnsiTheme="minorHAnsi" w:cs="Arial"/>
          <w:color w:val="auto"/>
          <w:sz w:val="22"/>
          <w:szCs w:val="22"/>
        </w:rPr>
        <w:t xml:space="preserve">2.1 </w:t>
      </w:r>
      <w:r w:rsidR="00CC2257">
        <w:rPr>
          <w:rFonts w:asciiTheme="minorHAnsi" w:hAnsiTheme="minorHAnsi" w:cs="Arial"/>
          <w:color w:val="auto"/>
          <w:sz w:val="22"/>
          <w:szCs w:val="22"/>
        </w:rPr>
        <w:t xml:space="preserve">   </w:t>
      </w:r>
      <w:r w:rsidRPr="007E63A4">
        <w:rPr>
          <w:rFonts w:asciiTheme="minorHAnsi" w:hAnsiTheme="minorHAnsi" w:cs="Arial"/>
          <w:color w:val="auto"/>
          <w:sz w:val="22"/>
          <w:szCs w:val="22"/>
        </w:rPr>
        <w:t>To assist the service users to remain healthy until they are ready and willing to cease injecting and ultimately achieve a drug-free life with appropriate support</w:t>
      </w:r>
      <w:r w:rsidR="007E63A4">
        <w:rPr>
          <w:rFonts w:asciiTheme="minorHAnsi" w:hAnsiTheme="minorHAnsi" w:cs="Arial"/>
          <w:color w:val="auto"/>
          <w:sz w:val="22"/>
          <w:szCs w:val="22"/>
        </w:rPr>
        <w:t>.</w:t>
      </w:r>
    </w:p>
    <w:p w14:paraId="15EF9F56" w14:textId="77777777" w:rsidR="00C20C1B" w:rsidRPr="007E63A4" w:rsidRDefault="00C20C1B" w:rsidP="003217CC">
      <w:pPr>
        <w:pStyle w:val="Default"/>
        <w:numPr>
          <w:ilvl w:val="1"/>
          <w:numId w:val="18"/>
        </w:numPr>
        <w:ind w:left="426" w:hanging="502"/>
        <w:jc w:val="both"/>
        <w:rPr>
          <w:rFonts w:asciiTheme="minorHAnsi" w:hAnsiTheme="minorHAnsi" w:cs="Arial"/>
          <w:color w:val="auto"/>
          <w:sz w:val="22"/>
          <w:szCs w:val="22"/>
        </w:rPr>
      </w:pPr>
      <w:r w:rsidRPr="007E63A4">
        <w:rPr>
          <w:rFonts w:asciiTheme="minorHAnsi" w:hAnsiTheme="minorHAnsi" w:cs="Arial"/>
          <w:color w:val="auto"/>
          <w:sz w:val="22"/>
          <w:szCs w:val="22"/>
        </w:rPr>
        <w:t xml:space="preserve">To protect health and reduce the rate of blood-borne infections and drug related deaths among service users: </w:t>
      </w:r>
    </w:p>
    <w:p w14:paraId="24C06EDA" w14:textId="77777777" w:rsidR="00C20C1B" w:rsidRPr="007E63A4" w:rsidRDefault="00C20C1B" w:rsidP="003217CC">
      <w:pPr>
        <w:pStyle w:val="Default"/>
        <w:numPr>
          <w:ilvl w:val="0"/>
          <w:numId w:val="23"/>
        </w:numPr>
        <w:ind w:left="993" w:hanging="502"/>
        <w:jc w:val="both"/>
        <w:rPr>
          <w:rFonts w:asciiTheme="minorHAnsi" w:hAnsiTheme="minorHAnsi" w:cs="Arial"/>
          <w:color w:val="auto"/>
          <w:sz w:val="22"/>
          <w:szCs w:val="22"/>
        </w:rPr>
      </w:pPr>
      <w:r w:rsidRPr="007E63A4">
        <w:rPr>
          <w:rFonts w:asciiTheme="minorHAnsi" w:hAnsiTheme="minorHAnsi" w:cs="Arial"/>
          <w:color w:val="auto"/>
          <w:sz w:val="22"/>
          <w:szCs w:val="22"/>
        </w:rPr>
        <w:t xml:space="preserve">by reducing the rate of sharing and other high risk injecting behaviours; </w:t>
      </w:r>
    </w:p>
    <w:p w14:paraId="05696C0D" w14:textId="77777777" w:rsidR="00C20C1B" w:rsidRPr="007E63A4" w:rsidRDefault="00C20C1B" w:rsidP="003217CC">
      <w:pPr>
        <w:pStyle w:val="Default"/>
        <w:numPr>
          <w:ilvl w:val="0"/>
          <w:numId w:val="23"/>
        </w:numPr>
        <w:ind w:left="993" w:hanging="502"/>
        <w:jc w:val="both"/>
        <w:rPr>
          <w:rFonts w:asciiTheme="minorHAnsi" w:hAnsiTheme="minorHAnsi" w:cs="Arial"/>
          <w:color w:val="auto"/>
          <w:sz w:val="22"/>
          <w:szCs w:val="22"/>
        </w:rPr>
      </w:pPr>
      <w:r w:rsidRPr="007E63A4">
        <w:rPr>
          <w:rFonts w:asciiTheme="minorHAnsi" w:hAnsiTheme="minorHAnsi" w:cs="Arial"/>
          <w:color w:val="auto"/>
          <w:sz w:val="22"/>
          <w:szCs w:val="22"/>
        </w:rPr>
        <w:t xml:space="preserve">by providing sterile injecting equipment and other support; </w:t>
      </w:r>
    </w:p>
    <w:p w14:paraId="51E79D50" w14:textId="57C3E30C" w:rsidR="007E63A4" w:rsidRPr="007E63A4" w:rsidRDefault="00C20C1B" w:rsidP="007E63A4">
      <w:pPr>
        <w:pStyle w:val="Default"/>
        <w:numPr>
          <w:ilvl w:val="0"/>
          <w:numId w:val="23"/>
        </w:numPr>
        <w:ind w:left="993" w:hanging="502"/>
        <w:jc w:val="both"/>
        <w:rPr>
          <w:rFonts w:asciiTheme="minorHAnsi" w:hAnsiTheme="minorHAnsi" w:cs="Arial"/>
          <w:color w:val="auto"/>
          <w:sz w:val="22"/>
          <w:szCs w:val="22"/>
        </w:rPr>
      </w:pPr>
      <w:r w:rsidRPr="007E63A4">
        <w:rPr>
          <w:rFonts w:asciiTheme="minorHAnsi" w:hAnsiTheme="minorHAnsi" w:cs="Arial"/>
          <w:color w:val="auto"/>
          <w:sz w:val="22"/>
          <w:szCs w:val="22"/>
        </w:rPr>
        <w:t>by promoting</w:t>
      </w:r>
      <w:r w:rsidR="007E63A4" w:rsidRPr="007E63A4">
        <w:rPr>
          <w:rFonts w:asciiTheme="minorHAnsi" w:hAnsiTheme="minorHAnsi" w:cs="Arial"/>
          <w:color w:val="auto"/>
          <w:sz w:val="22"/>
          <w:szCs w:val="22"/>
        </w:rPr>
        <w:t xml:space="preserve"> safer injecting practices</w:t>
      </w:r>
    </w:p>
    <w:p w14:paraId="1A28023A" w14:textId="267DD118" w:rsidR="00C26DE2" w:rsidRPr="007E63A4" w:rsidRDefault="00C20C1B" w:rsidP="007E63A4">
      <w:pPr>
        <w:pStyle w:val="Default"/>
        <w:numPr>
          <w:ilvl w:val="0"/>
          <w:numId w:val="23"/>
        </w:numPr>
        <w:ind w:left="993" w:hanging="502"/>
        <w:jc w:val="both"/>
        <w:rPr>
          <w:rFonts w:asciiTheme="minorHAnsi" w:hAnsiTheme="minorHAnsi" w:cs="Arial"/>
          <w:color w:val="auto"/>
          <w:sz w:val="22"/>
          <w:szCs w:val="22"/>
        </w:rPr>
      </w:pPr>
      <w:r w:rsidRPr="007E63A4">
        <w:rPr>
          <w:rFonts w:asciiTheme="minorHAnsi" w:hAnsiTheme="minorHAnsi" w:cs="Arial"/>
          <w:color w:val="auto"/>
          <w:sz w:val="22"/>
          <w:szCs w:val="22"/>
        </w:rPr>
        <w:t xml:space="preserve">by providing and reinforcing harm reduction messages. </w:t>
      </w:r>
    </w:p>
    <w:p w14:paraId="2F97330D" w14:textId="6C4C199F" w:rsidR="00C26DE2" w:rsidRPr="007E63A4" w:rsidRDefault="00C20C1B" w:rsidP="007E63A4">
      <w:pPr>
        <w:pStyle w:val="Default"/>
        <w:numPr>
          <w:ilvl w:val="1"/>
          <w:numId w:val="21"/>
        </w:numPr>
        <w:ind w:left="426" w:hanging="502"/>
        <w:jc w:val="both"/>
        <w:rPr>
          <w:rFonts w:asciiTheme="minorHAnsi" w:hAnsiTheme="minorHAnsi" w:cs="Arial"/>
          <w:color w:val="auto"/>
          <w:sz w:val="22"/>
          <w:szCs w:val="22"/>
        </w:rPr>
      </w:pPr>
      <w:r w:rsidRPr="007E63A4">
        <w:rPr>
          <w:rFonts w:asciiTheme="minorHAnsi" w:hAnsiTheme="minorHAnsi" w:cs="Arial"/>
          <w:color w:val="auto"/>
          <w:sz w:val="22"/>
          <w:szCs w:val="22"/>
        </w:rPr>
        <w:t xml:space="preserve">To improve the health of local communities by preventing the spread of blood-borne infections by providing a safe and effective route for the disposal of used injecting equipment. </w:t>
      </w:r>
    </w:p>
    <w:p w14:paraId="29CFF386" w14:textId="2C43F98C" w:rsidR="00C26DE2" w:rsidRPr="007E63A4" w:rsidRDefault="00C20C1B" w:rsidP="007E63A4">
      <w:pPr>
        <w:pStyle w:val="Default"/>
        <w:numPr>
          <w:ilvl w:val="1"/>
          <w:numId w:val="21"/>
        </w:numPr>
        <w:ind w:left="426" w:hanging="502"/>
        <w:jc w:val="both"/>
        <w:rPr>
          <w:rFonts w:asciiTheme="minorHAnsi" w:hAnsiTheme="minorHAnsi" w:cs="Arial"/>
          <w:color w:val="auto"/>
          <w:sz w:val="22"/>
          <w:szCs w:val="22"/>
        </w:rPr>
      </w:pPr>
      <w:r w:rsidRPr="007E63A4">
        <w:rPr>
          <w:rFonts w:asciiTheme="minorHAnsi" w:hAnsiTheme="minorHAnsi" w:cs="Arial"/>
          <w:color w:val="auto"/>
          <w:sz w:val="22"/>
          <w:szCs w:val="22"/>
        </w:rPr>
        <w:t xml:space="preserve">To help service users access treatment by </w:t>
      </w:r>
      <w:r w:rsidR="007E63A4" w:rsidRPr="007E63A4">
        <w:rPr>
          <w:rFonts w:asciiTheme="minorHAnsi" w:hAnsiTheme="minorHAnsi" w:cs="Arial"/>
          <w:color w:val="auto"/>
          <w:sz w:val="22"/>
          <w:szCs w:val="22"/>
        </w:rPr>
        <w:t>signposting</w:t>
      </w:r>
      <w:r w:rsidRPr="007E63A4">
        <w:rPr>
          <w:rFonts w:asciiTheme="minorHAnsi" w:hAnsiTheme="minorHAnsi" w:cs="Arial"/>
          <w:color w:val="auto"/>
          <w:sz w:val="22"/>
          <w:szCs w:val="22"/>
        </w:rPr>
        <w:t xml:space="preserve"> to </w:t>
      </w:r>
      <w:r w:rsidR="00E653E7" w:rsidRPr="007E63A4">
        <w:rPr>
          <w:rFonts w:asciiTheme="minorHAnsi" w:hAnsiTheme="minorHAnsi" w:cs="Arial"/>
          <w:color w:val="auto"/>
          <w:sz w:val="22"/>
          <w:szCs w:val="22"/>
        </w:rPr>
        <w:t>CGL</w:t>
      </w:r>
      <w:r w:rsidRPr="007E63A4">
        <w:rPr>
          <w:rFonts w:asciiTheme="minorHAnsi" w:hAnsiTheme="minorHAnsi" w:cs="Arial"/>
          <w:color w:val="auto"/>
          <w:sz w:val="22"/>
          <w:szCs w:val="22"/>
        </w:rPr>
        <w:t xml:space="preserve"> adult substance misuse services and health and social care professionals where appropriate. </w:t>
      </w:r>
    </w:p>
    <w:p w14:paraId="011800FE" w14:textId="182163E6" w:rsidR="00790826" w:rsidRPr="007E63A4" w:rsidRDefault="00C20C1B" w:rsidP="007E63A4">
      <w:pPr>
        <w:pStyle w:val="Default"/>
        <w:numPr>
          <w:ilvl w:val="1"/>
          <w:numId w:val="21"/>
        </w:numPr>
        <w:ind w:left="426" w:hanging="502"/>
        <w:jc w:val="both"/>
        <w:rPr>
          <w:rFonts w:asciiTheme="minorHAnsi" w:hAnsiTheme="minorHAnsi" w:cs="Arial"/>
          <w:color w:val="auto"/>
          <w:sz w:val="22"/>
          <w:szCs w:val="22"/>
        </w:rPr>
      </w:pPr>
      <w:r w:rsidRPr="007E63A4">
        <w:rPr>
          <w:rFonts w:asciiTheme="minorHAnsi" w:hAnsiTheme="minorHAnsi" w:cs="Arial"/>
          <w:color w:val="auto"/>
          <w:sz w:val="22"/>
          <w:szCs w:val="22"/>
        </w:rPr>
        <w:t xml:space="preserve">To aim to maximise the access and retention of all injectors, especially the highly socially excluded. </w:t>
      </w:r>
    </w:p>
    <w:p w14:paraId="19532F34" w14:textId="240C862D" w:rsidR="00C26DE2" w:rsidRPr="007E63A4" w:rsidRDefault="00C20C1B" w:rsidP="007E63A4">
      <w:pPr>
        <w:pStyle w:val="Default"/>
        <w:numPr>
          <w:ilvl w:val="1"/>
          <w:numId w:val="21"/>
        </w:numPr>
        <w:ind w:left="426" w:hanging="502"/>
        <w:jc w:val="both"/>
        <w:rPr>
          <w:rFonts w:asciiTheme="minorHAnsi" w:hAnsiTheme="minorHAnsi" w:cs="Arial"/>
          <w:color w:val="auto"/>
          <w:sz w:val="22"/>
          <w:szCs w:val="22"/>
        </w:rPr>
      </w:pPr>
      <w:r w:rsidRPr="007E63A4">
        <w:rPr>
          <w:rFonts w:asciiTheme="minorHAnsi" w:hAnsiTheme="minorHAnsi" w:cs="Arial"/>
          <w:color w:val="auto"/>
          <w:sz w:val="22"/>
          <w:szCs w:val="22"/>
        </w:rPr>
        <w:t>To help service users access other health and social care</w:t>
      </w:r>
      <w:r w:rsidR="00DC4146" w:rsidRPr="007E63A4">
        <w:rPr>
          <w:rFonts w:asciiTheme="minorHAnsi" w:hAnsiTheme="minorHAnsi" w:cs="Arial"/>
          <w:color w:val="auto"/>
          <w:sz w:val="22"/>
          <w:szCs w:val="22"/>
        </w:rPr>
        <w:t>,</w:t>
      </w:r>
      <w:r w:rsidRPr="007E63A4">
        <w:rPr>
          <w:rFonts w:asciiTheme="minorHAnsi" w:hAnsiTheme="minorHAnsi" w:cs="Arial"/>
          <w:color w:val="auto"/>
          <w:sz w:val="22"/>
          <w:szCs w:val="22"/>
        </w:rPr>
        <w:t xml:space="preserve"> act</w:t>
      </w:r>
      <w:r w:rsidR="00DC4146" w:rsidRPr="007E63A4">
        <w:rPr>
          <w:rFonts w:asciiTheme="minorHAnsi" w:hAnsiTheme="minorHAnsi" w:cs="Arial"/>
          <w:color w:val="auto"/>
          <w:sz w:val="22"/>
          <w:szCs w:val="22"/>
        </w:rPr>
        <w:t>ing</w:t>
      </w:r>
      <w:r w:rsidRPr="007E63A4">
        <w:rPr>
          <w:rFonts w:asciiTheme="minorHAnsi" w:hAnsiTheme="minorHAnsi" w:cs="Arial"/>
          <w:color w:val="auto"/>
          <w:sz w:val="22"/>
          <w:szCs w:val="22"/>
        </w:rPr>
        <w:t xml:space="preserve"> as a gateway to other services. </w:t>
      </w:r>
    </w:p>
    <w:p w14:paraId="27468EC8" w14:textId="77777777" w:rsidR="00C20C1B" w:rsidRPr="007E63A4" w:rsidRDefault="00C20C1B" w:rsidP="003217CC">
      <w:pPr>
        <w:pStyle w:val="Default"/>
        <w:numPr>
          <w:ilvl w:val="1"/>
          <w:numId w:val="21"/>
        </w:numPr>
        <w:ind w:left="426" w:hanging="502"/>
        <w:jc w:val="both"/>
        <w:rPr>
          <w:rFonts w:asciiTheme="minorHAnsi" w:hAnsiTheme="minorHAnsi" w:cs="Arial"/>
          <w:color w:val="auto"/>
          <w:sz w:val="22"/>
          <w:szCs w:val="22"/>
        </w:rPr>
      </w:pPr>
      <w:r w:rsidRPr="007E63A4">
        <w:rPr>
          <w:rFonts w:asciiTheme="minorHAnsi" w:hAnsiTheme="minorHAnsi" w:cs="Arial"/>
          <w:color w:val="auto"/>
          <w:sz w:val="22"/>
          <w:szCs w:val="22"/>
        </w:rPr>
        <w:t xml:space="preserve">To reduce the number of drug-related deaths associated with opioid overdose. </w:t>
      </w:r>
    </w:p>
    <w:p w14:paraId="58E06948" w14:textId="77777777" w:rsidR="005A317A" w:rsidRPr="003217CC" w:rsidRDefault="005A317A" w:rsidP="003217CC">
      <w:pPr>
        <w:jc w:val="both"/>
        <w:rPr>
          <w:rFonts w:ascii="Arial" w:hAnsi="Arial" w:cs="Arial"/>
          <w:b/>
          <w:bCs/>
          <w:sz w:val="22"/>
          <w:szCs w:val="22"/>
        </w:rPr>
      </w:pPr>
    </w:p>
    <w:p w14:paraId="3433D074" w14:textId="77777777" w:rsidR="005A317A" w:rsidRPr="00F638BF" w:rsidRDefault="005A317A" w:rsidP="007935F9">
      <w:pPr>
        <w:pStyle w:val="ListParagraph"/>
        <w:numPr>
          <w:ilvl w:val="0"/>
          <w:numId w:val="18"/>
        </w:numPr>
        <w:spacing w:after="0" w:line="240" w:lineRule="auto"/>
        <w:ind w:left="426" w:hanging="568"/>
        <w:jc w:val="both"/>
        <w:rPr>
          <w:rFonts w:asciiTheme="minorHAnsi" w:hAnsiTheme="minorHAnsi"/>
          <w:b/>
          <w:bCs/>
          <w:sz w:val="22"/>
          <w:szCs w:val="22"/>
        </w:rPr>
      </w:pPr>
      <w:r w:rsidRPr="00F638BF">
        <w:rPr>
          <w:rFonts w:asciiTheme="minorHAnsi" w:hAnsiTheme="minorHAnsi"/>
          <w:b/>
          <w:bCs/>
          <w:sz w:val="22"/>
          <w:szCs w:val="22"/>
        </w:rPr>
        <w:t xml:space="preserve">Service Outline </w:t>
      </w:r>
    </w:p>
    <w:p w14:paraId="34A7497D" w14:textId="4C42EA94" w:rsidR="00F638BF" w:rsidRPr="00F638BF" w:rsidRDefault="00F638BF" w:rsidP="00F638BF">
      <w:pPr>
        <w:pStyle w:val="ListParagraph"/>
        <w:numPr>
          <w:ilvl w:val="1"/>
          <w:numId w:val="31"/>
        </w:numPr>
        <w:spacing w:after="0" w:line="240" w:lineRule="auto"/>
        <w:ind w:left="426" w:hanging="568"/>
        <w:jc w:val="both"/>
        <w:rPr>
          <w:rFonts w:asciiTheme="minorHAnsi" w:hAnsiTheme="minorHAnsi"/>
          <w:sz w:val="22"/>
          <w:szCs w:val="22"/>
        </w:rPr>
      </w:pPr>
      <w:r w:rsidRPr="00F638BF">
        <w:rPr>
          <w:rFonts w:asciiTheme="minorHAnsi" w:hAnsiTheme="minorHAnsi"/>
          <w:sz w:val="22"/>
          <w:szCs w:val="22"/>
        </w:rPr>
        <w:t xml:space="preserve">The needle exchange service will be available to all presenting adults (aged 18 and over) who are resident of </w:t>
      </w:r>
      <w:r w:rsidRPr="00F638BF">
        <w:rPr>
          <w:rFonts w:asciiTheme="minorHAnsi" w:hAnsiTheme="minorHAnsi"/>
          <w:sz w:val="22"/>
          <w:szCs w:val="22"/>
          <w:highlight w:val="yellow"/>
        </w:rPr>
        <w:t>LOCATION</w:t>
      </w:r>
      <w:r w:rsidRPr="00F638BF">
        <w:rPr>
          <w:rFonts w:asciiTheme="minorHAnsi" w:hAnsiTheme="minorHAnsi"/>
          <w:sz w:val="22"/>
          <w:szCs w:val="22"/>
        </w:rPr>
        <w:t xml:space="preserve">, who require access to needles and other injecting paraphernalia in relation to illicit intravenous drug use. Any patients presenting as users of </w:t>
      </w:r>
      <w:r w:rsidRPr="00F638BF">
        <w:rPr>
          <w:rFonts w:asciiTheme="minorHAnsi" w:hAnsiTheme="minorHAnsi"/>
          <w:bCs/>
          <w:sz w:val="22"/>
          <w:szCs w:val="22"/>
        </w:rPr>
        <w:t>p</w:t>
      </w:r>
      <w:r w:rsidRPr="00F638BF">
        <w:rPr>
          <w:rFonts w:asciiTheme="minorHAnsi" w:hAnsiTheme="minorHAnsi"/>
          <w:sz w:val="22"/>
          <w:szCs w:val="22"/>
        </w:rPr>
        <w:t xml:space="preserve">erformance-enhancing drugs (PEDs) (including anabolic steroids and growth hormones) must be directed to attend </w:t>
      </w:r>
      <w:r w:rsidR="00DE702C" w:rsidRPr="00DE702C">
        <w:rPr>
          <w:rFonts w:asciiTheme="minorHAnsi" w:hAnsiTheme="minorHAnsi"/>
          <w:sz w:val="22"/>
          <w:szCs w:val="22"/>
          <w:highlight w:val="yellow"/>
        </w:rPr>
        <w:t>[</w:t>
      </w:r>
      <w:r w:rsidRPr="00DE702C">
        <w:rPr>
          <w:rFonts w:asciiTheme="minorHAnsi" w:hAnsiTheme="minorHAnsi"/>
          <w:sz w:val="22"/>
          <w:szCs w:val="22"/>
          <w:highlight w:val="yellow"/>
        </w:rPr>
        <w:t>CGL service</w:t>
      </w:r>
      <w:r w:rsidR="00DE702C" w:rsidRPr="00DE702C">
        <w:rPr>
          <w:rFonts w:asciiTheme="minorHAnsi" w:hAnsiTheme="minorHAnsi"/>
          <w:sz w:val="22"/>
          <w:szCs w:val="22"/>
          <w:highlight w:val="yellow"/>
        </w:rPr>
        <w:t>]</w:t>
      </w:r>
      <w:r w:rsidRPr="00F638BF">
        <w:rPr>
          <w:rFonts w:asciiTheme="minorHAnsi" w:hAnsiTheme="minorHAnsi"/>
          <w:sz w:val="22"/>
          <w:szCs w:val="22"/>
        </w:rPr>
        <w:t xml:space="preserve"> to obtain their injecting equipment. If the patient is not resident in </w:t>
      </w:r>
      <w:r w:rsidRPr="00F638BF">
        <w:rPr>
          <w:rFonts w:asciiTheme="minorHAnsi" w:hAnsiTheme="minorHAnsi"/>
          <w:sz w:val="22"/>
          <w:szCs w:val="22"/>
          <w:highlight w:val="yellow"/>
        </w:rPr>
        <w:t>LOCATION</w:t>
      </w:r>
      <w:r w:rsidRPr="00F638BF">
        <w:rPr>
          <w:rFonts w:asciiTheme="minorHAnsi" w:hAnsiTheme="minorHAnsi"/>
          <w:sz w:val="22"/>
          <w:szCs w:val="22"/>
        </w:rPr>
        <w:t xml:space="preserve">, they will need to be referred to CGL. </w:t>
      </w:r>
    </w:p>
    <w:p w14:paraId="122E4DBE" w14:textId="1BCDBE33" w:rsidR="00F638BF" w:rsidRPr="00F638BF" w:rsidRDefault="00F638BF" w:rsidP="00F638BF">
      <w:pPr>
        <w:pStyle w:val="ListParagraph"/>
        <w:numPr>
          <w:ilvl w:val="1"/>
          <w:numId w:val="31"/>
        </w:numPr>
        <w:spacing w:after="0" w:line="240" w:lineRule="auto"/>
        <w:ind w:left="426" w:hanging="568"/>
        <w:jc w:val="both"/>
        <w:rPr>
          <w:rFonts w:asciiTheme="minorHAnsi" w:hAnsiTheme="minorHAnsi"/>
          <w:sz w:val="22"/>
          <w:szCs w:val="22"/>
        </w:rPr>
      </w:pPr>
      <w:r w:rsidRPr="00F638BF">
        <w:rPr>
          <w:rFonts w:asciiTheme="minorHAnsi" w:hAnsiTheme="minorHAnsi"/>
          <w:sz w:val="22"/>
          <w:szCs w:val="22"/>
        </w:rPr>
        <w:t>Young people under 18 years old should be sign-posted to the local specialised Young People’s Service. However, for young people aged between 16 and 18, where there is likely to be a delay in the young person accessing treatment, it may be appropriate to issue a small amount of equipment if it is considered that by doing so the young person will be kept safe from the risk of blood-borne viruses through previously-used equipment. Referral into the Young People’s substance misuse service should be encouraged and information provide on how to access this service.</w:t>
      </w:r>
    </w:p>
    <w:p w14:paraId="15692414" w14:textId="111E0F38" w:rsidR="00F638BF" w:rsidRDefault="00F638BF" w:rsidP="00F638BF">
      <w:pPr>
        <w:pStyle w:val="ListParagraph"/>
        <w:numPr>
          <w:ilvl w:val="1"/>
          <w:numId w:val="31"/>
        </w:numPr>
        <w:spacing w:after="0" w:line="240" w:lineRule="auto"/>
        <w:ind w:left="426" w:hanging="568"/>
        <w:jc w:val="both"/>
        <w:rPr>
          <w:rFonts w:asciiTheme="minorHAnsi" w:hAnsiTheme="minorHAnsi"/>
          <w:sz w:val="22"/>
          <w:szCs w:val="22"/>
        </w:rPr>
      </w:pPr>
      <w:r w:rsidRPr="00F638BF">
        <w:rPr>
          <w:rFonts w:asciiTheme="minorHAnsi" w:hAnsiTheme="minorHAnsi"/>
          <w:sz w:val="22"/>
          <w:szCs w:val="22"/>
        </w:rPr>
        <w:t xml:space="preserve">The needle exchange service will </w:t>
      </w:r>
      <w:r w:rsidRPr="00F638BF">
        <w:rPr>
          <w:rFonts w:asciiTheme="minorHAnsi" w:hAnsiTheme="minorHAnsi"/>
          <w:sz w:val="22"/>
          <w:szCs w:val="22"/>
          <w:u w:val="single"/>
        </w:rPr>
        <w:t>NOT</w:t>
      </w:r>
      <w:r w:rsidRPr="00F638BF">
        <w:rPr>
          <w:rFonts w:asciiTheme="minorHAnsi" w:hAnsiTheme="minorHAnsi"/>
          <w:sz w:val="22"/>
          <w:szCs w:val="22"/>
        </w:rPr>
        <w:t xml:space="preserve"> be available to individuals requiring access to needles and other injecting paraphernalia in relation to non-drug misuse related treatment regimens which require regular intravenous administration of prescribed medication e.g. insulin. Separate provision exists for these patient groups.</w:t>
      </w:r>
    </w:p>
    <w:p w14:paraId="0E07B714" w14:textId="4D80DB48" w:rsidR="000D2712" w:rsidRPr="000D2712" w:rsidRDefault="000D2712" w:rsidP="000D2712">
      <w:pPr>
        <w:pStyle w:val="ListParagraph"/>
        <w:numPr>
          <w:ilvl w:val="1"/>
          <w:numId w:val="31"/>
        </w:numPr>
        <w:spacing w:after="0" w:line="240" w:lineRule="auto"/>
        <w:ind w:left="426" w:hanging="568"/>
        <w:jc w:val="both"/>
        <w:rPr>
          <w:rFonts w:asciiTheme="minorHAnsi" w:hAnsiTheme="minorHAnsi"/>
          <w:sz w:val="22"/>
          <w:szCs w:val="22"/>
        </w:rPr>
      </w:pPr>
      <w:r w:rsidRPr="000D2712">
        <w:rPr>
          <w:rFonts w:asciiTheme="minorHAnsi" w:hAnsiTheme="minorHAnsi"/>
          <w:sz w:val="22"/>
          <w:szCs w:val="22"/>
        </w:rPr>
        <w:t xml:space="preserve">If the service user requests equipment not supplied within the needle exchange programme, the pharmacy will refer them to </w:t>
      </w:r>
      <w:r w:rsidRPr="000D2712">
        <w:rPr>
          <w:rFonts w:asciiTheme="minorHAnsi" w:hAnsiTheme="minorHAnsi"/>
          <w:sz w:val="22"/>
          <w:szCs w:val="22"/>
          <w:highlight w:val="yellow"/>
        </w:rPr>
        <w:t>[CGL service]</w:t>
      </w:r>
      <w:r w:rsidRPr="000D2712">
        <w:rPr>
          <w:rFonts w:asciiTheme="minorHAnsi" w:hAnsiTheme="minorHAnsi"/>
          <w:sz w:val="22"/>
          <w:szCs w:val="22"/>
        </w:rPr>
        <w:t>.</w:t>
      </w:r>
    </w:p>
    <w:p w14:paraId="1201F302" w14:textId="725CB06A" w:rsidR="0004699D" w:rsidRPr="004E1B06" w:rsidRDefault="004E1B06" w:rsidP="004E1B06">
      <w:pPr>
        <w:pStyle w:val="ListParagraph"/>
        <w:numPr>
          <w:ilvl w:val="1"/>
          <w:numId w:val="31"/>
        </w:numPr>
        <w:spacing w:after="0" w:line="240" w:lineRule="auto"/>
        <w:ind w:left="426" w:hanging="568"/>
        <w:jc w:val="both"/>
        <w:rPr>
          <w:rFonts w:asciiTheme="minorHAnsi" w:hAnsiTheme="minorHAnsi"/>
          <w:sz w:val="22"/>
          <w:szCs w:val="22"/>
        </w:rPr>
      </w:pPr>
      <w:r>
        <w:rPr>
          <w:rFonts w:asciiTheme="minorHAnsi" w:hAnsiTheme="minorHAnsi"/>
          <w:sz w:val="22"/>
          <w:szCs w:val="22"/>
        </w:rPr>
        <w:t xml:space="preserve">Pharmacies in the </w:t>
      </w:r>
      <w:r w:rsidRPr="000D2712">
        <w:rPr>
          <w:rFonts w:asciiTheme="minorHAnsi" w:hAnsiTheme="minorHAnsi"/>
          <w:sz w:val="22"/>
          <w:szCs w:val="22"/>
          <w:highlight w:val="yellow"/>
        </w:rPr>
        <w:t>[LOCATION]</w:t>
      </w:r>
      <w:r>
        <w:rPr>
          <w:rFonts w:asciiTheme="minorHAnsi" w:hAnsiTheme="minorHAnsi"/>
          <w:sz w:val="22"/>
          <w:szCs w:val="22"/>
        </w:rPr>
        <w:t xml:space="preserve"> area participating in the needle exchange service will work together to reduce the practice of sharing equipment amongst drug users.</w:t>
      </w:r>
    </w:p>
    <w:p w14:paraId="704BD7B0" w14:textId="77777777" w:rsidR="004E1B06" w:rsidRPr="004E1B06" w:rsidRDefault="00E21C05" w:rsidP="007935F9">
      <w:pPr>
        <w:pStyle w:val="ListParagraph"/>
        <w:numPr>
          <w:ilvl w:val="1"/>
          <w:numId w:val="31"/>
        </w:numPr>
        <w:spacing w:after="0" w:line="240" w:lineRule="auto"/>
        <w:ind w:left="426" w:hanging="568"/>
        <w:jc w:val="both"/>
        <w:rPr>
          <w:rFonts w:asciiTheme="minorHAnsi" w:hAnsiTheme="minorHAnsi"/>
          <w:bCs/>
          <w:sz w:val="22"/>
          <w:szCs w:val="22"/>
        </w:rPr>
      </w:pPr>
      <w:r w:rsidRPr="004E1B06">
        <w:rPr>
          <w:rFonts w:asciiTheme="minorHAnsi" w:hAnsiTheme="minorHAnsi"/>
          <w:bCs/>
          <w:sz w:val="22"/>
          <w:szCs w:val="22"/>
        </w:rPr>
        <w:t>The pharmacy will provide</w:t>
      </w:r>
      <w:r w:rsidR="004E1B06" w:rsidRPr="004E1B06">
        <w:rPr>
          <w:rFonts w:asciiTheme="minorHAnsi" w:hAnsiTheme="minorHAnsi"/>
          <w:bCs/>
          <w:sz w:val="22"/>
          <w:szCs w:val="22"/>
        </w:rPr>
        <w:t xml:space="preserve"> service users with:</w:t>
      </w:r>
    </w:p>
    <w:p w14:paraId="42D0B37A" w14:textId="3BBB0158" w:rsidR="00C20C1B" w:rsidRPr="004E1B06" w:rsidRDefault="004E1B06" w:rsidP="006353FE">
      <w:pPr>
        <w:pStyle w:val="ListParagraph"/>
        <w:numPr>
          <w:ilvl w:val="2"/>
          <w:numId w:val="31"/>
        </w:numPr>
        <w:ind w:left="993" w:hanging="567"/>
        <w:jc w:val="both"/>
        <w:rPr>
          <w:rFonts w:asciiTheme="minorHAnsi" w:hAnsiTheme="minorHAnsi"/>
          <w:bCs/>
          <w:sz w:val="22"/>
          <w:szCs w:val="22"/>
        </w:rPr>
      </w:pPr>
      <w:r w:rsidRPr="004E1B06">
        <w:rPr>
          <w:rFonts w:asciiTheme="minorHAnsi" w:hAnsiTheme="minorHAnsi"/>
          <w:bCs/>
          <w:sz w:val="22"/>
          <w:szCs w:val="22"/>
        </w:rPr>
        <w:t>injecting equipment in a suitable bag</w:t>
      </w:r>
    </w:p>
    <w:p w14:paraId="75EFF38A" w14:textId="2FAD75B4" w:rsidR="004E1B06" w:rsidRPr="004E1B06" w:rsidRDefault="004E1B06" w:rsidP="006353FE">
      <w:pPr>
        <w:pStyle w:val="ListParagraph"/>
        <w:numPr>
          <w:ilvl w:val="2"/>
          <w:numId w:val="31"/>
        </w:numPr>
        <w:spacing w:after="0" w:line="240" w:lineRule="auto"/>
        <w:ind w:left="993" w:hanging="567"/>
        <w:jc w:val="both"/>
        <w:rPr>
          <w:rFonts w:asciiTheme="minorHAnsi" w:hAnsiTheme="minorHAnsi"/>
          <w:bCs/>
          <w:sz w:val="22"/>
          <w:szCs w:val="22"/>
        </w:rPr>
      </w:pPr>
      <w:r w:rsidRPr="004E1B06">
        <w:rPr>
          <w:rFonts w:asciiTheme="minorHAnsi" w:hAnsiTheme="minorHAnsi"/>
          <w:bCs/>
          <w:sz w:val="22"/>
          <w:szCs w:val="22"/>
        </w:rPr>
        <w:t>information and advice around changing lifestyles</w:t>
      </w:r>
    </w:p>
    <w:p w14:paraId="2C893ECD" w14:textId="0285347D" w:rsidR="004E1B06" w:rsidRPr="004E1B06" w:rsidRDefault="004E1B06" w:rsidP="006353FE">
      <w:pPr>
        <w:pStyle w:val="ListParagraph"/>
        <w:numPr>
          <w:ilvl w:val="2"/>
          <w:numId w:val="31"/>
        </w:numPr>
        <w:spacing w:after="0" w:line="240" w:lineRule="auto"/>
        <w:ind w:left="993" w:hanging="567"/>
        <w:jc w:val="both"/>
        <w:rPr>
          <w:rFonts w:asciiTheme="minorHAnsi" w:hAnsiTheme="minorHAnsi"/>
          <w:bCs/>
          <w:sz w:val="22"/>
          <w:szCs w:val="22"/>
        </w:rPr>
      </w:pPr>
      <w:r w:rsidRPr="004E1B06">
        <w:rPr>
          <w:rFonts w:asciiTheme="minorHAnsi" w:hAnsiTheme="minorHAnsi"/>
          <w:bCs/>
          <w:sz w:val="22"/>
          <w:szCs w:val="22"/>
        </w:rPr>
        <w:t>basic information on minimising the complications associated with drug use</w:t>
      </w:r>
    </w:p>
    <w:p w14:paraId="00095EC4" w14:textId="0BDB4237" w:rsidR="004E1B06" w:rsidRPr="004E1B06" w:rsidRDefault="004E1B06" w:rsidP="006353FE">
      <w:pPr>
        <w:pStyle w:val="ListParagraph"/>
        <w:numPr>
          <w:ilvl w:val="2"/>
          <w:numId w:val="31"/>
        </w:numPr>
        <w:spacing w:after="0" w:line="240" w:lineRule="auto"/>
        <w:ind w:left="993" w:hanging="567"/>
        <w:jc w:val="both"/>
        <w:rPr>
          <w:rFonts w:asciiTheme="minorHAnsi" w:hAnsiTheme="minorHAnsi"/>
          <w:bCs/>
          <w:sz w:val="22"/>
          <w:szCs w:val="22"/>
        </w:rPr>
      </w:pPr>
      <w:r w:rsidRPr="004E1B06">
        <w:rPr>
          <w:rFonts w:asciiTheme="minorHAnsi" w:hAnsiTheme="minorHAnsi"/>
          <w:bCs/>
          <w:sz w:val="22"/>
          <w:szCs w:val="22"/>
        </w:rPr>
        <w:t xml:space="preserve">information signposting them to substance misuse services within the community </w:t>
      </w:r>
    </w:p>
    <w:p w14:paraId="79029A8E" w14:textId="504C78F1" w:rsidR="00790826" w:rsidRPr="000D2712" w:rsidRDefault="000D2712" w:rsidP="000D2712">
      <w:pPr>
        <w:pStyle w:val="ListParagraph"/>
        <w:numPr>
          <w:ilvl w:val="1"/>
          <w:numId w:val="31"/>
        </w:numPr>
        <w:spacing w:after="0" w:line="240" w:lineRule="auto"/>
        <w:ind w:left="426" w:hanging="568"/>
        <w:jc w:val="both"/>
        <w:rPr>
          <w:rFonts w:asciiTheme="minorHAnsi" w:hAnsiTheme="minorHAnsi"/>
          <w:bCs/>
          <w:sz w:val="22"/>
          <w:szCs w:val="22"/>
        </w:rPr>
      </w:pPr>
      <w:r w:rsidRPr="000D2712">
        <w:rPr>
          <w:rFonts w:asciiTheme="minorHAnsi" w:hAnsiTheme="minorHAnsi"/>
          <w:bCs/>
          <w:sz w:val="22"/>
          <w:szCs w:val="22"/>
        </w:rPr>
        <w:t>The pharmacy will provide an introduction to the scheme and explain the rationale behind the service to service users.</w:t>
      </w:r>
    </w:p>
    <w:p w14:paraId="2FD6A1E8" w14:textId="77777777" w:rsidR="000D2712" w:rsidRDefault="005A317A" w:rsidP="007F045C">
      <w:pPr>
        <w:pStyle w:val="ListParagraph"/>
        <w:numPr>
          <w:ilvl w:val="1"/>
          <w:numId w:val="31"/>
        </w:numPr>
        <w:spacing w:after="0" w:line="240" w:lineRule="auto"/>
        <w:ind w:left="426" w:hanging="568"/>
        <w:jc w:val="both"/>
        <w:rPr>
          <w:rFonts w:asciiTheme="minorHAnsi" w:hAnsiTheme="minorHAnsi"/>
          <w:sz w:val="22"/>
          <w:szCs w:val="22"/>
        </w:rPr>
      </w:pPr>
      <w:r w:rsidRPr="000D2712">
        <w:rPr>
          <w:rFonts w:asciiTheme="minorHAnsi" w:hAnsiTheme="minorHAnsi"/>
          <w:sz w:val="22"/>
          <w:szCs w:val="22"/>
        </w:rPr>
        <w:t>The pharmacy should order sufficient materials to ensure continuity of the service.</w:t>
      </w:r>
    </w:p>
    <w:p w14:paraId="6A15EE01" w14:textId="580E01F1" w:rsidR="002F3E36" w:rsidRPr="000D2712" w:rsidRDefault="002F3E36" w:rsidP="007F045C">
      <w:pPr>
        <w:pStyle w:val="ListParagraph"/>
        <w:numPr>
          <w:ilvl w:val="1"/>
          <w:numId w:val="31"/>
        </w:numPr>
        <w:spacing w:after="0" w:line="240" w:lineRule="auto"/>
        <w:ind w:left="426" w:hanging="568"/>
        <w:jc w:val="both"/>
        <w:rPr>
          <w:rFonts w:asciiTheme="minorHAnsi" w:hAnsiTheme="minorHAnsi"/>
          <w:sz w:val="22"/>
          <w:szCs w:val="22"/>
        </w:rPr>
      </w:pPr>
      <w:r w:rsidRPr="000D2712">
        <w:rPr>
          <w:rFonts w:asciiTheme="minorHAnsi" w:hAnsiTheme="minorHAnsi"/>
          <w:sz w:val="22"/>
          <w:szCs w:val="22"/>
        </w:rPr>
        <w:lastRenderedPageBreak/>
        <w:t>An accredited pharmacist does not need to undertake the transaction or be present when the transaction occurs. However, the pharmacist will be responsible for ensuring that any staff member undertaking the transaction is competent to do so and have undertaken the required training.</w:t>
      </w:r>
    </w:p>
    <w:p w14:paraId="10E9DFBA" w14:textId="5D0F089E" w:rsidR="0053319A" w:rsidRPr="0053319A" w:rsidRDefault="008A3B9F" w:rsidP="0053319A">
      <w:pPr>
        <w:pStyle w:val="ListParagraph"/>
        <w:numPr>
          <w:ilvl w:val="1"/>
          <w:numId w:val="31"/>
        </w:numPr>
        <w:spacing w:after="0" w:line="240" w:lineRule="auto"/>
        <w:ind w:left="426" w:hanging="568"/>
        <w:jc w:val="both"/>
        <w:rPr>
          <w:rFonts w:asciiTheme="minorHAnsi" w:hAnsiTheme="minorHAnsi"/>
          <w:sz w:val="22"/>
          <w:szCs w:val="22"/>
        </w:rPr>
      </w:pPr>
      <w:r w:rsidRPr="0053319A">
        <w:rPr>
          <w:rFonts w:asciiTheme="minorHAnsi" w:hAnsiTheme="minorHAnsi"/>
          <w:sz w:val="22"/>
          <w:szCs w:val="22"/>
        </w:rPr>
        <w:t>The p</w:t>
      </w:r>
      <w:r w:rsidR="007935F9" w:rsidRPr="0053319A">
        <w:rPr>
          <w:rFonts w:asciiTheme="minorHAnsi" w:hAnsiTheme="minorHAnsi"/>
          <w:sz w:val="22"/>
          <w:szCs w:val="22"/>
        </w:rPr>
        <w:t>harmac</w:t>
      </w:r>
      <w:r w:rsidR="0053319A" w:rsidRPr="0053319A">
        <w:rPr>
          <w:rFonts w:asciiTheme="minorHAnsi" w:hAnsiTheme="minorHAnsi"/>
          <w:sz w:val="22"/>
          <w:szCs w:val="22"/>
        </w:rPr>
        <w:t>ist</w:t>
      </w:r>
      <w:r w:rsidR="007935F9" w:rsidRPr="0053319A">
        <w:rPr>
          <w:rFonts w:asciiTheme="minorHAnsi" w:hAnsiTheme="minorHAnsi"/>
          <w:sz w:val="22"/>
          <w:szCs w:val="22"/>
        </w:rPr>
        <w:t xml:space="preserve"> will ensure that</w:t>
      </w:r>
      <w:r w:rsidRPr="0053319A">
        <w:rPr>
          <w:rFonts w:asciiTheme="minorHAnsi" w:hAnsiTheme="minorHAnsi"/>
          <w:sz w:val="22"/>
          <w:szCs w:val="22"/>
        </w:rPr>
        <w:t xml:space="preserve"> staff are made aware of the risks associated with the handling of returned used equipment and the correct procedure used to minimise those risks. </w:t>
      </w:r>
      <w:r w:rsidR="00E21C05" w:rsidRPr="0053319A">
        <w:rPr>
          <w:rFonts w:asciiTheme="minorHAnsi" w:hAnsiTheme="minorHAnsi"/>
          <w:sz w:val="22"/>
          <w:szCs w:val="22"/>
        </w:rPr>
        <w:t>P</w:t>
      </w:r>
      <w:r w:rsidR="007758AC" w:rsidRPr="0053319A">
        <w:rPr>
          <w:rFonts w:asciiTheme="minorHAnsi" w:hAnsiTheme="minorHAnsi"/>
          <w:sz w:val="22"/>
          <w:szCs w:val="22"/>
        </w:rPr>
        <w:t>lease refer to the pharmacies</w:t>
      </w:r>
      <w:r w:rsidR="00DC4146" w:rsidRPr="0053319A">
        <w:rPr>
          <w:rFonts w:asciiTheme="minorHAnsi" w:hAnsiTheme="minorHAnsi"/>
          <w:sz w:val="22"/>
          <w:szCs w:val="22"/>
        </w:rPr>
        <w:t xml:space="preserve"> own safety guidance</w:t>
      </w:r>
      <w:r w:rsidR="00E21C05" w:rsidRPr="0053319A">
        <w:rPr>
          <w:rFonts w:asciiTheme="minorHAnsi" w:hAnsiTheme="minorHAnsi"/>
          <w:sz w:val="22"/>
          <w:szCs w:val="22"/>
        </w:rPr>
        <w:t>.</w:t>
      </w:r>
      <w:r w:rsidR="00C20C1B" w:rsidRPr="0053319A">
        <w:rPr>
          <w:rFonts w:asciiTheme="minorHAnsi" w:hAnsiTheme="minorHAnsi"/>
          <w:sz w:val="22"/>
          <w:szCs w:val="22"/>
        </w:rPr>
        <w:t xml:space="preserve"> A needle stick injury </w:t>
      </w:r>
      <w:r w:rsidR="0053319A" w:rsidRPr="0053319A">
        <w:rPr>
          <w:rFonts w:asciiTheme="minorHAnsi" w:hAnsiTheme="minorHAnsi"/>
          <w:sz w:val="22"/>
          <w:szCs w:val="22"/>
        </w:rPr>
        <w:t>standard operating procedure</w:t>
      </w:r>
      <w:r w:rsidR="00C20C1B" w:rsidRPr="0053319A">
        <w:rPr>
          <w:rFonts w:asciiTheme="minorHAnsi" w:hAnsiTheme="minorHAnsi"/>
          <w:sz w:val="22"/>
          <w:szCs w:val="22"/>
        </w:rPr>
        <w:t xml:space="preserve"> should be in place and visible to all staff. </w:t>
      </w:r>
    </w:p>
    <w:p w14:paraId="3E0A9350" w14:textId="60690D64" w:rsidR="00E21C05" w:rsidRPr="0053319A" w:rsidRDefault="00C20C1B" w:rsidP="0053319A">
      <w:pPr>
        <w:pStyle w:val="ListParagraph"/>
        <w:numPr>
          <w:ilvl w:val="1"/>
          <w:numId w:val="31"/>
        </w:numPr>
        <w:spacing w:after="0" w:line="240" w:lineRule="auto"/>
        <w:ind w:left="426" w:hanging="568"/>
        <w:jc w:val="both"/>
        <w:rPr>
          <w:rFonts w:asciiTheme="minorHAnsi" w:hAnsiTheme="minorHAnsi"/>
          <w:sz w:val="22"/>
          <w:szCs w:val="22"/>
        </w:rPr>
      </w:pPr>
      <w:r w:rsidRPr="0053319A">
        <w:rPr>
          <w:rFonts w:asciiTheme="minorHAnsi" w:hAnsiTheme="minorHAnsi"/>
          <w:sz w:val="22"/>
          <w:szCs w:val="22"/>
        </w:rPr>
        <w:t xml:space="preserve">Used needles and sharps boxes must not be handled directly by any pharmacy staff. Sharps bins should be offered to </w:t>
      </w:r>
      <w:r w:rsidR="00CE563B" w:rsidRPr="0053319A">
        <w:rPr>
          <w:rFonts w:asciiTheme="minorHAnsi" w:hAnsiTheme="minorHAnsi"/>
          <w:sz w:val="22"/>
          <w:szCs w:val="22"/>
        </w:rPr>
        <w:t>service users</w:t>
      </w:r>
      <w:r w:rsidRPr="0053319A">
        <w:rPr>
          <w:rFonts w:asciiTheme="minorHAnsi" w:hAnsiTheme="minorHAnsi"/>
          <w:sz w:val="22"/>
          <w:szCs w:val="22"/>
        </w:rPr>
        <w:t xml:space="preserve"> to deposit used ‘works’ directly into</w:t>
      </w:r>
      <w:r w:rsidR="00DC4146" w:rsidRPr="0053319A">
        <w:rPr>
          <w:rFonts w:asciiTheme="minorHAnsi" w:hAnsiTheme="minorHAnsi"/>
          <w:sz w:val="22"/>
          <w:szCs w:val="22"/>
        </w:rPr>
        <w:t>.</w:t>
      </w:r>
    </w:p>
    <w:p w14:paraId="36C22FBE" w14:textId="3039FCEF" w:rsidR="00E21C05" w:rsidRPr="0053319A" w:rsidRDefault="00E21C05" w:rsidP="007935F9">
      <w:pPr>
        <w:pStyle w:val="ListParagraph"/>
        <w:numPr>
          <w:ilvl w:val="1"/>
          <w:numId w:val="31"/>
        </w:numPr>
        <w:spacing w:after="0" w:line="240" w:lineRule="auto"/>
        <w:ind w:left="426" w:hanging="568"/>
        <w:jc w:val="both"/>
        <w:rPr>
          <w:rFonts w:asciiTheme="minorHAnsi" w:hAnsiTheme="minorHAnsi"/>
          <w:sz w:val="22"/>
          <w:szCs w:val="22"/>
        </w:rPr>
      </w:pPr>
      <w:r w:rsidRPr="0053319A">
        <w:rPr>
          <w:rFonts w:asciiTheme="minorHAnsi" w:hAnsiTheme="minorHAnsi"/>
          <w:sz w:val="22"/>
          <w:szCs w:val="22"/>
        </w:rPr>
        <w:t xml:space="preserve">It is </w:t>
      </w:r>
      <w:r w:rsidR="00547793" w:rsidRPr="0053319A">
        <w:rPr>
          <w:rFonts w:asciiTheme="minorHAnsi" w:hAnsiTheme="minorHAnsi"/>
          <w:sz w:val="22"/>
          <w:szCs w:val="22"/>
        </w:rPr>
        <w:t xml:space="preserve">strongly </w:t>
      </w:r>
      <w:r w:rsidRPr="0053319A">
        <w:rPr>
          <w:rFonts w:asciiTheme="minorHAnsi" w:hAnsiTheme="minorHAnsi"/>
          <w:sz w:val="22"/>
          <w:szCs w:val="22"/>
        </w:rPr>
        <w:t xml:space="preserve">advised that staff </w:t>
      </w:r>
      <w:r w:rsidR="001E2795" w:rsidRPr="0053319A">
        <w:rPr>
          <w:rFonts w:asciiTheme="minorHAnsi" w:hAnsiTheme="minorHAnsi"/>
          <w:sz w:val="22"/>
          <w:szCs w:val="22"/>
        </w:rPr>
        <w:t xml:space="preserve">involved </w:t>
      </w:r>
      <w:r w:rsidRPr="0053319A">
        <w:rPr>
          <w:rFonts w:asciiTheme="minorHAnsi" w:hAnsiTheme="minorHAnsi"/>
          <w:sz w:val="22"/>
          <w:szCs w:val="22"/>
        </w:rPr>
        <w:t>in the delivery of this service are immunised against Hepatitis B</w:t>
      </w:r>
      <w:r w:rsidR="007758AC" w:rsidRPr="0053319A">
        <w:rPr>
          <w:rFonts w:asciiTheme="minorHAnsi" w:hAnsiTheme="minorHAnsi"/>
          <w:sz w:val="22"/>
          <w:szCs w:val="22"/>
        </w:rPr>
        <w:t>.</w:t>
      </w:r>
    </w:p>
    <w:p w14:paraId="09C0F568" w14:textId="77777777" w:rsidR="00841F60" w:rsidRPr="000D2712" w:rsidRDefault="00841F60" w:rsidP="000D2712">
      <w:pPr>
        <w:jc w:val="both"/>
        <w:rPr>
          <w:sz w:val="22"/>
          <w:szCs w:val="22"/>
        </w:rPr>
      </w:pPr>
    </w:p>
    <w:p w14:paraId="3138BFE2" w14:textId="77777777" w:rsidR="00841F60" w:rsidRPr="00841F60" w:rsidRDefault="00841F60" w:rsidP="00841F60">
      <w:pPr>
        <w:pStyle w:val="ListParagraph"/>
        <w:numPr>
          <w:ilvl w:val="0"/>
          <w:numId w:val="31"/>
        </w:numPr>
        <w:spacing w:after="0" w:line="240" w:lineRule="auto"/>
        <w:ind w:left="426" w:hanging="568"/>
        <w:jc w:val="both"/>
        <w:rPr>
          <w:rFonts w:asciiTheme="minorHAnsi" w:hAnsiTheme="minorHAnsi"/>
          <w:b/>
          <w:bCs/>
          <w:sz w:val="22"/>
          <w:szCs w:val="22"/>
        </w:rPr>
      </w:pPr>
      <w:r w:rsidRPr="00841F60">
        <w:rPr>
          <w:rFonts w:asciiTheme="minorHAnsi" w:hAnsiTheme="minorHAnsi"/>
          <w:b/>
          <w:bCs/>
          <w:sz w:val="22"/>
          <w:szCs w:val="22"/>
        </w:rPr>
        <w:t xml:space="preserve">Management of Returns </w:t>
      </w:r>
    </w:p>
    <w:p w14:paraId="75A24432" w14:textId="28EDF761" w:rsidR="00841F60" w:rsidRPr="00841F60" w:rsidRDefault="00841F60" w:rsidP="00841F60">
      <w:pPr>
        <w:pStyle w:val="ListParagraph"/>
        <w:numPr>
          <w:ilvl w:val="1"/>
          <w:numId w:val="31"/>
        </w:numPr>
        <w:spacing w:after="0" w:line="240" w:lineRule="auto"/>
        <w:ind w:left="426" w:hanging="568"/>
        <w:jc w:val="both"/>
        <w:rPr>
          <w:rFonts w:asciiTheme="minorHAnsi" w:hAnsiTheme="minorHAnsi"/>
          <w:bCs/>
          <w:sz w:val="22"/>
          <w:szCs w:val="22"/>
        </w:rPr>
      </w:pPr>
      <w:r w:rsidRPr="00841F60">
        <w:rPr>
          <w:rFonts w:asciiTheme="minorHAnsi" w:hAnsiTheme="minorHAnsi"/>
          <w:bCs/>
          <w:sz w:val="22"/>
          <w:szCs w:val="22"/>
        </w:rPr>
        <w:t xml:space="preserve">Each pack will contain a sharps return bin. </w:t>
      </w:r>
    </w:p>
    <w:p w14:paraId="5DBFD5CB" w14:textId="7588FF7D" w:rsidR="00841F60" w:rsidRPr="00841F60" w:rsidRDefault="00841F60" w:rsidP="00841F60">
      <w:pPr>
        <w:pStyle w:val="ListParagraph"/>
        <w:numPr>
          <w:ilvl w:val="1"/>
          <w:numId w:val="31"/>
        </w:numPr>
        <w:spacing w:after="0" w:line="240" w:lineRule="auto"/>
        <w:ind w:left="426" w:hanging="568"/>
        <w:jc w:val="both"/>
        <w:rPr>
          <w:rFonts w:asciiTheme="minorHAnsi" w:hAnsiTheme="minorHAnsi"/>
          <w:sz w:val="22"/>
          <w:szCs w:val="22"/>
        </w:rPr>
      </w:pPr>
      <w:r w:rsidRPr="00841F60">
        <w:rPr>
          <w:rFonts w:asciiTheme="minorHAnsi" w:hAnsiTheme="minorHAnsi"/>
          <w:sz w:val="22"/>
          <w:szCs w:val="22"/>
        </w:rPr>
        <w:t xml:space="preserve">Pharmacy staff should encourage a 1-1 exchange (i.e. supplies given out in exchange for a used bin being returned) however failure to return all used equipment should not result in a withdrawal of the service. Insistence on 1-1 exchange can be counterproductive, and consequently it is </w:t>
      </w:r>
      <w:r w:rsidRPr="00841F60">
        <w:rPr>
          <w:rFonts w:asciiTheme="minorHAnsi" w:hAnsiTheme="minorHAnsi"/>
          <w:sz w:val="22"/>
          <w:szCs w:val="22"/>
          <w:u w:val="single"/>
        </w:rPr>
        <w:t>NOT</w:t>
      </w:r>
      <w:r w:rsidRPr="00841F60">
        <w:rPr>
          <w:rFonts w:asciiTheme="minorHAnsi" w:hAnsiTheme="minorHAnsi"/>
          <w:sz w:val="22"/>
          <w:szCs w:val="22"/>
        </w:rPr>
        <w:t xml:space="preserve"> necessary for a service user to return used equipment in order that they may receive sterile equipment. </w:t>
      </w:r>
    </w:p>
    <w:p w14:paraId="0D9992ED" w14:textId="2968BE41" w:rsidR="00841F60" w:rsidRPr="00841F60" w:rsidRDefault="00841F60" w:rsidP="00841F60">
      <w:pPr>
        <w:pStyle w:val="ListParagraph"/>
        <w:numPr>
          <w:ilvl w:val="1"/>
          <w:numId w:val="31"/>
        </w:numPr>
        <w:spacing w:after="0" w:line="240" w:lineRule="auto"/>
        <w:ind w:left="426" w:hanging="568"/>
        <w:jc w:val="both"/>
        <w:rPr>
          <w:rFonts w:asciiTheme="minorHAnsi" w:hAnsiTheme="minorHAnsi"/>
          <w:sz w:val="22"/>
          <w:szCs w:val="22"/>
        </w:rPr>
      </w:pPr>
      <w:r w:rsidRPr="00841F60">
        <w:rPr>
          <w:rFonts w:asciiTheme="minorHAnsi" w:hAnsiTheme="minorHAnsi"/>
          <w:sz w:val="22"/>
          <w:szCs w:val="22"/>
        </w:rPr>
        <w:t>Pharmacy staff should keep encouraging service users to return their used equipment and should enquire if there is a particular problem that makes it difficult for them to return (for example, lack of transport or fear of police).</w:t>
      </w:r>
    </w:p>
    <w:p w14:paraId="200637E3" w14:textId="5FA2064A" w:rsidR="00841F60" w:rsidRPr="00841F60" w:rsidRDefault="00841F60" w:rsidP="00841F60">
      <w:pPr>
        <w:pStyle w:val="ListParagraph"/>
        <w:numPr>
          <w:ilvl w:val="1"/>
          <w:numId w:val="31"/>
        </w:numPr>
        <w:spacing w:after="0" w:line="240" w:lineRule="auto"/>
        <w:ind w:left="426" w:hanging="568"/>
        <w:jc w:val="both"/>
        <w:rPr>
          <w:rFonts w:asciiTheme="minorHAnsi" w:hAnsiTheme="minorHAnsi"/>
          <w:sz w:val="22"/>
          <w:szCs w:val="22"/>
        </w:rPr>
      </w:pPr>
      <w:r w:rsidRPr="00841F60">
        <w:rPr>
          <w:rFonts w:asciiTheme="minorHAnsi" w:hAnsiTheme="minorHAnsi"/>
          <w:sz w:val="22"/>
          <w:szCs w:val="22"/>
        </w:rPr>
        <w:t>Pharmacies should position a returns deposit bin in a convenient location in order to encourage and facilitate the return of</w:t>
      </w:r>
      <w:r w:rsidRPr="00841F60">
        <w:rPr>
          <w:rFonts w:asciiTheme="minorHAnsi" w:hAnsiTheme="minorHAnsi"/>
          <w:i/>
          <w:color w:val="3366FF"/>
          <w:sz w:val="22"/>
          <w:szCs w:val="22"/>
        </w:rPr>
        <w:t xml:space="preserve"> </w:t>
      </w:r>
      <w:r w:rsidRPr="00841F60">
        <w:rPr>
          <w:rFonts w:asciiTheme="minorHAnsi" w:hAnsiTheme="minorHAnsi"/>
          <w:sz w:val="22"/>
          <w:szCs w:val="22"/>
        </w:rPr>
        <w:t>used equipment, but having regard to the safety of staff and other users of the pharmacy. The pharmacy will allocate a safe place to store equipment and returns for safe onward disposal. The storage containers provided by the clinical waste disposal service will be used t</w:t>
      </w:r>
      <w:r>
        <w:rPr>
          <w:rFonts w:asciiTheme="minorHAnsi" w:hAnsiTheme="minorHAnsi"/>
          <w:sz w:val="22"/>
          <w:szCs w:val="22"/>
        </w:rPr>
        <w:t>o store returned used equipment.</w:t>
      </w:r>
    </w:p>
    <w:p w14:paraId="31A3F8A2" w14:textId="47A28790" w:rsidR="00841F60" w:rsidRPr="00841F60" w:rsidRDefault="00841F60" w:rsidP="00841F60">
      <w:pPr>
        <w:pStyle w:val="ListParagraph"/>
        <w:numPr>
          <w:ilvl w:val="1"/>
          <w:numId w:val="31"/>
        </w:numPr>
        <w:spacing w:after="0" w:line="240" w:lineRule="auto"/>
        <w:ind w:left="426" w:hanging="568"/>
        <w:jc w:val="both"/>
        <w:rPr>
          <w:rFonts w:asciiTheme="minorHAnsi" w:hAnsiTheme="minorHAnsi"/>
          <w:sz w:val="22"/>
          <w:szCs w:val="22"/>
        </w:rPr>
      </w:pPr>
      <w:r w:rsidRPr="00841F60">
        <w:rPr>
          <w:rFonts w:asciiTheme="minorHAnsi" w:hAnsiTheme="minorHAnsi"/>
          <w:sz w:val="22"/>
          <w:szCs w:val="22"/>
        </w:rPr>
        <w:t>Appropriate protective equipment, including gloves, overalls and materials to deal with spillages, should be readily available close to the storage site.</w:t>
      </w:r>
    </w:p>
    <w:p w14:paraId="1354FA3F" w14:textId="4F54839B" w:rsidR="00841F60" w:rsidRPr="005252E5" w:rsidRDefault="00841F60" w:rsidP="00841F60">
      <w:pPr>
        <w:pStyle w:val="Default"/>
        <w:numPr>
          <w:ilvl w:val="1"/>
          <w:numId w:val="31"/>
        </w:numPr>
        <w:ind w:left="426" w:hanging="568"/>
        <w:jc w:val="both"/>
        <w:rPr>
          <w:rFonts w:asciiTheme="minorHAnsi" w:hAnsiTheme="minorHAnsi" w:cs="Arial"/>
          <w:color w:val="auto"/>
          <w:sz w:val="22"/>
          <w:szCs w:val="22"/>
        </w:rPr>
      </w:pPr>
      <w:r w:rsidRPr="00841F60">
        <w:rPr>
          <w:rFonts w:asciiTheme="minorHAnsi" w:hAnsiTheme="minorHAnsi" w:cs="Arial"/>
          <w:color w:val="auto"/>
          <w:sz w:val="22"/>
          <w:szCs w:val="22"/>
        </w:rPr>
        <w:t xml:space="preserve">Contractors are responsible for ensuring they have sufficient sharps bins in the pharmacy to enable them to deal with demand and not put staff at risk. Collection of sharps bins will be managed by </w:t>
      </w:r>
      <w:r w:rsidRPr="00841F60">
        <w:rPr>
          <w:rFonts w:asciiTheme="minorHAnsi" w:hAnsiTheme="minorHAnsi" w:cs="Arial"/>
          <w:color w:val="auto"/>
          <w:sz w:val="22"/>
          <w:szCs w:val="22"/>
          <w:highlight w:val="yellow"/>
        </w:rPr>
        <w:t>Sustainable Waste</w:t>
      </w:r>
      <w:r w:rsidRPr="00841F60">
        <w:rPr>
          <w:rFonts w:asciiTheme="minorHAnsi" w:hAnsiTheme="minorHAnsi" w:cs="Arial"/>
          <w:color w:val="auto"/>
          <w:sz w:val="22"/>
          <w:szCs w:val="22"/>
        </w:rPr>
        <w:t xml:space="preserve"> on a scheduled collection basis. </w:t>
      </w:r>
    </w:p>
    <w:p w14:paraId="04584C0E" w14:textId="77777777" w:rsidR="008A3B9F" w:rsidRDefault="008A3B9F" w:rsidP="003217CC">
      <w:pPr>
        <w:jc w:val="both"/>
        <w:rPr>
          <w:rFonts w:ascii="Arial" w:hAnsi="Arial" w:cs="Arial"/>
          <w:sz w:val="22"/>
          <w:szCs w:val="22"/>
        </w:rPr>
      </w:pPr>
    </w:p>
    <w:p w14:paraId="0C09A9CB" w14:textId="77777777" w:rsidR="00442E3C" w:rsidRPr="0086081D" w:rsidRDefault="00442E3C" w:rsidP="00442E3C">
      <w:pPr>
        <w:pStyle w:val="ListParagraph"/>
        <w:numPr>
          <w:ilvl w:val="0"/>
          <w:numId w:val="31"/>
        </w:numPr>
        <w:spacing w:after="0" w:line="240" w:lineRule="auto"/>
        <w:ind w:left="426" w:hanging="568"/>
        <w:jc w:val="both"/>
        <w:rPr>
          <w:rFonts w:asciiTheme="minorHAnsi" w:hAnsiTheme="minorHAnsi"/>
          <w:b/>
          <w:sz w:val="22"/>
          <w:szCs w:val="22"/>
        </w:rPr>
      </w:pPr>
      <w:r w:rsidRPr="0086081D">
        <w:rPr>
          <w:rFonts w:asciiTheme="minorHAnsi" w:hAnsiTheme="minorHAnsi"/>
          <w:b/>
          <w:sz w:val="22"/>
          <w:szCs w:val="22"/>
        </w:rPr>
        <w:t xml:space="preserve">Data Recording &amp; Information Sharing </w:t>
      </w:r>
    </w:p>
    <w:p w14:paraId="69C38F3C" w14:textId="77777777" w:rsidR="00442E3C" w:rsidRPr="0086081D" w:rsidRDefault="00442E3C" w:rsidP="00442E3C">
      <w:pPr>
        <w:pStyle w:val="ListParagraph"/>
        <w:numPr>
          <w:ilvl w:val="1"/>
          <w:numId w:val="31"/>
        </w:numPr>
        <w:tabs>
          <w:tab w:val="left" w:pos="0"/>
        </w:tabs>
        <w:spacing w:after="0" w:line="240" w:lineRule="auto"/>
        <w:ind w:left="426" w:hanging="568"/>
        <w:jc w:val="both"/>
        <w:rPr>
          <w:rFonts w:asciiTheme="minorHAnsi" w:hAnsiTheme="minorHAnsi"/>
          <w:sz w:val="22"/>
          <w:szCs w:val="22"/>
        </w:rPr>
      </w:pPr>
      <w:r w:rsidRPr="0086081D">
        <w:rPr>
          <w:rFonts w:asciiTheme="minorHAnsi" w:hAnsiTheme="minorHAnsi"/>
          <w:sz w:val="22"/>
          <w:szCs w:val="22"/>
        </w:rPr>
        <w:t>The pharmacy will be expected to ensure secure systems and records to prevent misuse of service, and to ensure the confidentiality for service users.</w:t>
      </w:r>
    </w:p>
    <w:p w14:paraId="0E5ADD5F" w14:textId="77777777" w:rsidR="00442E3C" w:rsidRPr="0086081D" w:rsidRDefault="00442E3C" w:rsidP="00442E3C">
      <w:pPr>
        <w:pStyle w:val="ListParagraph"/>
        <w:numPr>
          <w:ilvl w:val="1"/>
          <w:numId w:val="31"/>
        </w:numPr>
        <w:tabs>
          <w:tab w:val="left" w:pos="0"/>
        </w:tabs>
        <w:spacing w:after="0" w:line="240" w:lineRule="auto"/>
        <w:ind w:left="426" w:hanging="568"/>
        <w:jc w:val="both"/>
        <w:rPr>
          <w:rFonts w:asciiTheme="minorHAnsi" w:hAnsiTheme="minorHAnsi"/>
          <w:sz w:val="22"/>
          <w:szCs w:val="22"/>
        </w:rPr>
      </w:pPr>
      <w:r w:rsidRPr="0086081D">
        <w:rPr>
          <w:rFonts w:asciiTheme="minorHAnsi" w:hAnsiTheme="minorHAnsi"/>
          <w:sz w:val="22"/>
          <w:szCs w:val="22"/>
        </w:rPr>
        <w:t>The pharmacy will use the Service User Record Form (</w:t>
      </w:r>
      <w:r w:rsidRPr="0086081D">
        <w:rPr>
          <w:rFonts w:asciiTheme="minorHAnsi" w:hAnsiTheme="minorHAnsi"/>
          <w:sz w:val="22"/>
          <w:szCs w:val="22"/>
          <w:highlight w:val="yellow"/>
        </w:rPr>
        <w:t>Appendix X</w:t>
      </w:r>
      <w:r w:rsidRPr="0086081D">
        <w:rPr>
          <w:rFonts w:asciiTheme="minorHAnsi" w:hAnsiTheme="minorHAnsi"/>
          <w:sz w:val="22"/>
          <w:szCs w:val="22"/>
        </w:rPr>
        <w:t>) to record all transactions. This record will include;</w:t>
      </w:r>
    </w:p>
    <w:p w14:paraId="4EEB408E" w14:textId="77777777" w:rsidR="00442E3C" w:rsidRPr="0086081D" w:rsidRDefault="00442E3C" w:rsidP="006353FE">
      <w:pPr>
        <w:pStyle w:val="ListParagraph"/>
        <w:numPr>
          <w:ilvl w:val="0"/>
          <w:numId w:val="37"/>
        </w:numPr>
        <w:tabs>
          <w:tab w:val="left" w:pos="0"/>
        </w:tabs>
        <w:spacing w:after="0" w:line="240" w:lineRule="auto"/>
        <w:ind w:left="993" w:hanging="567"/>
        <w:jc w:val="both"/>
        <w:rPr>
          <w:rFonts w:asciiTheme="minorHAnsi" w:hAnsiTheme="minorHAnsi"/>
          <w:sz w:val="22"/>
          <w:szCs w:val="22"/>
        </w:rPr>
      </w:pPr>
      <w:r w:rsidRPr="0086081D">
        <w:rPr>
          <w:rFonts w:asciiTheme="minorHAnsi" w:hAnsiTheme="minorHAnsi"/>
          <w:sz w:val="22"/>
          <w:szCs w:val="22"/>
        </w:rPr>
        <w:t>Date of supply</w:t>
      </w:r>
    </w:p>
    <w:p w14:paraId="32186685" w14:textId="77777777" w:rsidR="00442E3C" w:rsidRPr="0086081D" w:rsidRDefault="00442E3C" w:rsidP="006353FE">
      <w:pPr>
        <w:pStyle w:val="ListParagraph"/>
        <w:numPr>
          <w:ilvl w:val="0"/>
          <w:numId w:val="37"/>
        </w:numPr>
        <w:tabs>
          <w:tab w:val="left" w:pos="0"/>
        </w:tabs>
        <w:spacing w:after="0" w:line="240" w:lineRule="auto"/>
        <w:ind w:left="993" w:hanging="567"/>
        <w:jc w:val="both"/>
        <w:rPr>
          <w:rFonts w:asciiTheme="minorHAnsi" w:hAnsiTheme="minorHAnsi"/>
          <w:sz w:val="22"/>
          <w:szCs w:val="22"/>
        </w:rPr>
      </w:pPr>
      <w:r w:rsidRPr="0086081D">
        <w:rPr>
          <w:rFonts w:asciiTheme="minorHAnsi" w:hAnsiTheme="minorHAnsi"/>
          <w:sz w:val="22"/>
          <w:szCs w:val="22"/>
        </w:rPr>
        <w:t>Postcode</w:t>
      </w:r>
    </w:p>
    <w:p w14:paraId="6D21DB79" w14:textId="77777777" w:rsidR="00442E3C" w:rsidRPr="0086081D" w:rsidRDefault="00442E3C" w:rsidP="006353FE">
      <w:pPr>
        <w:pStyle w:val="ListParagraph"/>
        <w:numPr>
          <w:ilvl w:val="0"/>
          <w:numId w:val="37"/>
        </w:numPr>
        <w:tabs>
          <w:tab w:val="left" w:pos="0"/>
        </w:tabs>
        <w:spacing w:after="0" w:line="240" w:lineRule="auto"/>
        <w:ind w:left="993" w:hanging="567"/>
        <w:jc w:val="both"/>
        <w:rPr>
          <w:rFonts w:asciiTheme="minorHAnsi" w:hAnsiTheme="minorHAnsi"/>
          <w:sz w:val="22"/>
          <w:szCs w:val="22"/>
        </w:rPr>
      </w:pPr>
      <w:r w:rsidRPr="0086081D">
        <w:rPr>
          <w:rFonts w:asciiTheme="minorHAnsi" w:hAnsiTheme="minorHAnsi"/>
          <w:sz w:val="22"/>
          <w:szCs w:val="22"/>
        </w:rPr>
        <w:t>Initials</w:t>
      </w:r>
    </w:p>
    <w:p w14:paraId="46EDA505" w14:textId="77777777" w:rsidR="00442E3C" w:rsidRPr="0086081D" w:rsidRDefault="00442E3C" w:rsidP="006353FE">
      <w:pPr>
        <w:pStyle w:val="ListParagraph"/>
        <w:numPr>
          <w:ilvl w:val="0"/>
          <w:numId w:val="37"/>
        </w:numPr>
        <w:tabs>
          <w:tab w:val="left" w:pos="0"/>
        </w:tabs>
        <w:spacing w:after="0" w:line="240" w:lineRule="auto"/>
        <w:ind w:left="993" w:hanging="567"/>
        <w:jc w:val="both"/>
        <w:rPr>
          <w:rFonts w:asciiTheme="minorHAnsi" w:hAnsiTheme="minorHAnsi"/>
          <w:sz w:val="22"/>
          <w:szCs w:val="22"/>
        </w:rPr>
      </w:pPr>
      <w:r w:rsidRPr="0086081D">
        <w:rPr>
          <w:rFonts w:asciiTheme="minorHAnsi" w:hAnsiTheme="minorHAnsi"/>
          <w:sz w:val="22"/>
          <w:szCs w:val="22"/>
        </w:rPr>
        <w:t>Gender</w:t>
      </w:r>
    </w:p>
    <w:p w14:paraId="25E09898" w14:textId="77777777" w:rsidR="00442E3C" w:rsidRPr="0086081D" w:rsidRDefault="00442E3C" w:rsidP="006353FE">
      <w:pPr>
        <w:pStyle w:val="ListParagraph"/>
        <w:numPr>
          <w:ilvl w:val="0"/>
          <w:numId w:val="37"/>
        </w:numPr>
        <w:tabs>
          <w:tab w:val="left" w:pos="0"/>
        </w:tabs>
        <w:spacing w:after="0" w:line="240" w:lineRule="auto"/>
        <w:ind w:left="993" w:hanging="567"/>
        <w:jc w:val="both"/>
        <w:rPr>
          <w:rFonts w:asciiTheme="minorHAnsi" w:hAnsiTheme="minorHAnsi"/>
          <w:sz w:val="22"/>
          <w:szCs w:val="22"/>
        </w:rPr>
      </w:pPr>
      <w:r w:rsidRPr="0086081D">
        <w:rPr>
          <w:rFonts w:asciiTheme="minorHAnsi" w:hAnsiTheme="minorHAnsi"/>
          <w:sz w:val="22"/>
          <w:szCs w:val="22"/>
        </w:rPr>
        <w:t>Date of birth</w:t>
      </w:r>
    </w:p>
    <w:p w14:paraId="344AC8A6" w14:textId="77777777" w:rsidR="00442E3C" w:rsidRPr="0086081D" w:rsidRDefault="00442E3C" w:rsidP="006353FE">
      <w:pPr>
        <w:pStyle w:val="ListParagraph"/>
        <w:numPr>
          <w:ilvl w:val="0"/>
          <w:numId w:val="37"/>
        </w:numPr>
        <w:tabs>
          <w:tab w:val="left" w:pos="0"/>
        </w:tabs>
        <w:spacing w:after="0" w:line="240" w:lineRule="auto"/>
        <w:ind w:left="993" w:hanging="567"/>
        <w:jc w:val="both"/>
        <w:rPr>
          <w:rFonts w:asciiTheme="minorHAnsi" w:hAnsiTheme="minorHAnsi"/>
          <w:sz w:val="22"/>
          <w:szCs w:val="22"/>
        </w:rPr>
      </w:pPr>
      <w:r w:rsidRPr="0086081D">
        <w:rPr>
          <w:rFonts w:asciiTheme="minorHAnsi" w:hAnsiTheme="minorHAnsi"/>
          <w:sz w:val="22"/>
          <w:szCs w:val="22"/>
        </w:rPr>
        <w:t>Number of packs given out</w:t>
      </w:r>
    </w:p>
    <w:p w14:paraId="7731F0BE" w14:textId="7A0F45F6" w:rsidR="002F7500" w:rsidRPr="002F7500" w:rsidRDefault="00442E3C" w:rsidP="002F7500">
      <w:pPr>
        <w:pStyle w:val="ListParagraph"/>
        <w:numPr>
          <w:ilvl w:val="0"/>
          <w:numId w:val="37"/>
        </w:numPr>
        <w:tabs>
          <w:tab w:val="left" w:pos="0"/>
        </w:tabs>
        <w:spacing w:after="0" w:line="240" w:lineRule="auto"/>
        <w:ind w:left="993" w:hanging="567"/>
        <w:jc w:val="both"/>
        <w:rPr>
          <w:rFonts w:asciiTheme="minorHAnsi" w:hAnsiTheme="minorHAnsi"/>
          <w:sz w:val="22"/>
          <w:szCs w:val="22"/>
        </w:rPr>
      </w:pPr>
      <w:r w:rsidRPr="0086081D">
        <w:rPr>
          <w:rFonts w:asciiTheme="minorHAnsi" w:hAnsiTheme="minorHAnsi"/>
          <w:sz w:val="22"/>
          <w:szCs w:val="22"/>
        </w:rPr>
        <w:t>Number of sharps bins returned</w:t>
      </w:r>
    </w:p>
    <w:p w14:paraId="0DCD7699" w14:textId="77777777" w:rsidR="00442E3C" w:rsidRDefault="00442E3C" w:rsidP="00442E3C">
      <w:pPr>
        <w:pStyle w:val="ListParagraph"/>
        <w:numPr>
          <w:ilvl w:val="1"/>
          <w:numId w:val="31"/>
        </w:numPr>
        <w:spacing w:after="0" w:line="240" w:lineRule="auto"/>
        <w:ind w:left="426" w:hanging="568"/>
        <w:jc w:val="both"/>
        <w:rPr>
          <w:rFonts w:asciiTheme="minorHAnsi" w:hAnsiTheme="minorHAnsi"/>
          <w:bCs/>
          <w:sz w:val="22"/>
          <w:szCs w:val="22"/>
        </w:rPr>
      </w:pPr>
      <w:r w:rsidRPr="00D459DE">
        <w:rPr>
          <w:rFonts w:asciiTheme="minorHAnsi" w:hAnsiTheme="minorHAnsi"/>
          <w:bCs/>
          <w:sz w:val="22"/>
          <w:szCs w:val="22"/>
        </w:rPr>
        <w:t xml:space="preserve">The pharmacy will create a transaction record on </w:t>
      </w:r>
      <w:r w:rsidRPr="00D459DE">
        <w:rPr>
          <w:rFonts w:asciiTheme="minorHAnsi" w:hAnsiTheme="minorHAnsi"/>
          <w:bCs/>
          <w:sz w:val="22"/>
          <w:szCs w:val="22"/>
          <w:highlight w:val="yellow"/>
        </w:rPr>
        <w:t>PharmOutcomes</w:t>
      </w:r>
      <w:r w:rsidRPr="00D459DE">
        <w:rPr>
          <w:rFonts w:asciiTheme="minorHAnsi" w:hAnsiTheme="minorHAnsi"/>
          <w:bCs/>
          <w:sz w:val="22"/>
          <w:szCs w:val="22"/>
        </w:rPr>
        <w:t xml:space="preserve"> using the information from the service user record form.</w:t>
      </w:r>
    </w:p>
    <w:p w14:paraId="36FBD851" w14:textId="17B44102" w:rsidR="002F7500" w:rsidRPr="002F7500" w:rsidRDefault="002F7500" w:rsidP="008F1EE9">
      <w:pPr>
        <w:pStyle w:val="ListParagraph"/>
        <w:numPr>
          <w:ilvl w:val="1"/>
          <w:numId w:val="31"/>
        </w:numPr>
        <w:spacing w:after="0" w:line="240" w:lineRule="auto"/>
        <w:ind w:left="426" w:hanging="568"/>
        <w:jc w:val="both"/>
        <w:rPr>
          <w:rFonts w:asciiTheme="minorHAnsi" w:hAnsiTheme="minorHAnsi"/>
          <w:sz w:val="22"/>
          <w:szCs w:val="22"/>
        </w:rPr>
      </w:pPr>
      <w:r w:rsidRPr="00EB2234">
        <w:rPr>
          <w:rFonts w:asciiTheme="minorHAnsi" w:hAnsiTheme="minorHAnsi"/>
          <w:sz w:val="22"/>
          <w:szCs w:val="22"/>
        </w:rPr>
        <w:t xml:space="preserve">Internet access must be available for input of data onto </w:t>
      </w:r>
      <w:r w:rsidRPr="007F03E9">
        <w:rPr>
          <w:rFonts w:asciiTheme="minorHAnsi" w:hAnsiTheme="minorHAnsi"/>
          <w:sz w:val="22"/>
          <w:szCs w:val="22"/>
          <w:highlight w:val="yellow"/>
        </w:rPr>
        <w:t>PharmOutcomes</w:t>
      </w:r>
      <w:r>
        <w:rPr>
          <w:rFonts w:asciiTheme="minorHAnsi" w:hAnsiTheme="minorHAnsi"/>
          <w:sz w:val="22"/>
          <w:szCs w:val="22"/>
        </w:rPr>
        <w:t>.</w:t>
      </w:r>
    </w:p>
    <w:p w14:paraId="1E4B947D" w14:textId="77777777" w:rsidR="00442E3C" w:rsidRPr="00D459DE" w:rsidRDefault="00442E3C" w:rsidP="00442E3C">
      <w:pPr>
        <w:pStyle w:val="ListParagraph"/>
        <w:numPr>
          <w:ilvl w:val="1"/>
          <w:numId w:val="31"/>
        </w:numPr>
        <w:spacing w:after="0" w:line="240" w:lineRule="auto"/>
        <w:ind w:left="426" w:hanging="568"/>
        <w:jc w:val="both"/>
        <w:rPr>
          <w:rFonts w:asciiTheme="minorHAnsi" w:hAnsiTheme="minorHAnsi"/>
          <w:sz w:val="22"/>
          <w:szCs w:val="22"/>
        </w:rPr>
      </w:pPr>
      <w:r w:rsidRPr="00D459DE">
        <w:rPr>
          <w:rFonts w:asciiTheme="minorHAnsi" w:hAnsiTheme="minorHAnsi"/>
          <w:sz w:val="22"/>
          <w:szCs w:val="22"/>
          <w:lang w:val="en-US"/>
        </w:rPr>
        <w:t>Pharmacy staff should not notify</w:t>
      </w:r>
      <w:r w:rsidRPr="00D459DE">
        <w:rPr>
          <w:rFonts w:asciiTheme="minorHAnsi" w:hAnsiTheme="minorHAnsi"/>
          <w:sz w:val="22"/>
          <w:szCs w:val="22"/>
        </w:rPr>
        <w:t xml:space="preserve"> prescribers or other services of a service user’s use of the needle exchange service without their permission. This is except in circumstances where withholding information or seeking the service users permission to share may put others at risk (e.g. in certain Child Protection or Safeguarding situations).</w:t>
      </w:r>
    </w:p>
    <w:p w14:paraId="548C4F22" w14:textId="77777777" w:rsidR="00442E3C" w:rsidRPr="00D459DE" w:rsidRDefault="00442E3C" w:rsidP="00442E3C">
      <w:pPr>
        <w:pStyle w:val="Default"/>
        <w:numPr>
          <w:ilvl w:val="1"/>
          <w:numId w:val="31"/>
        </w:numPr>
        <w:ind w:left="426" w:hanging="568"/>
        <w:jc w:val="both"/>
        <w:rPr>
          <w:rFonts w:asciiTheme="minorHAnsi" w:hAnsiTheme="minorHAnsi" w:cs="Arial"/>
          <w:color w:val="auto"/>
          <w:sz w:val="22"/>
          <w:szCs w:val="22"/>
        </w:rPr>
      </w:pPr>
      <w:r w:rsidRPr="00D459DE">
        <w:rPr>
          <w:rFonts w:asciiTheme="minorHAnsi" w:hAnsiTheme="minorHAnsi" w:cs="Arial"/>
          <w:color w:val="auto"/>
          <w:sz w:val="22"/>
          <w:szCs w:val="22"/>
        </w:rPr>
        <w:t xml:space="preserve">Pharmacists will share relevant information with other health care professionals and agencies, in line with locally determined confidentiality arrangements. </w:t>
      </w:r>
    </w:p>
    <w:p w14:paraId="18FBB98A" w14:textId="77777777" w:rsidR="00442E3C" w:rsidRDefault="00442E3C" w:rsidP="003217CC">
      <w:pPr>
        <w:jc w:val="both"/>
        <w:rPr>
          <w:rFonts w:ascii="Arial" w:hAnsi="Arial" w:cs="Arial"/>
          <w:sz w:val="22"/>
          <w:szCs w:val="22"/>
        </w:rPr>
      </w:pPr>
    </w:p>
    <w:p w14:paraId="03DAC912" w14:textId="77777777" w:rsidR="00442E3C" w:rsidRDefault="00442E3C" w:rsidP="00442E3C">
      <w:pPr>
        <w:pStyle w:val="ListParagraph"/>
        <w:numPr>
          <w:ilvl w:val="0"/>
          <w:numId w:val="31"/>
        </w:numPr>
        <w:spacing w:after="0" w:line="240" w:lineRule="auto"/>
        <w:ind w:left="426" w:hanging="502"/>
        <w:jc w:val="both"/>
        <w:rPr>
          <w:rFonts w:asciiTheme="minorHAnsi" w:hAnsiTheme="minorHAnsi"/>
          <w:b/>
          <w:sz w:val="22"/>
          <w:szCs w:val="22"/>
        </w:rPr>
      </w:pPr>
      <w:r w:rsidRPr="00727AA4">
        <w:rPr>
          <w:rFonts w:asciiTheme="minorHAnsi" w:hAnsiTheme="minorHAnsi"/>
          <w:b/>
          <w:sz w:val="22"/>
          <w:szCs w:val="22"/>
        </w:rPr>
        <w:t xml:space="preserve">Brief Harm Minimisation and Health Promotion Interventions </w:t>
      </w:r>
    </w:p>
    <w:p w14:paraId="7B6060AC" w14:textId="77777777" w:rsidR="00442E3C" w:rsidRPr="00727AA4" w:rsidRDefault="00442E3C" w:rsidP="00442E3C">
      <w:pPr>
        <w:pStyle w:val="ListParagraph"/>
        <w:numPr>
          <w:ilvl w:val="1"/>
          <w:numId w:val="31"/>
        </w:numPr>
        <w:spacing w:after="0" w:line="240" w:lineRule="auto"/>
        <w:ind w:left="426" w:hanging="568"/>
        <w:jc w:val="both"/>
        <w:rPr>
          <w:rFonts w:asciiTheme="minorHAnsi" w:hAnsiTheme="minorHAnsi"/>
          <w:sz w:val="22"/>
          <w:szCs w:val="22"/>
        </w:rPr>
      </w:pPr>
      <w:r w:rsidRPr="00727AA4">
        <w:rPr>
          <w:rFonts w:asciiTheme="minorHAnsi" w:hAnsiTheme="minorHAnsi"/>
          <w:bCs/>
          <w:sz w:val="22"/>
          <w:szCs w:val="22"/>
        </w:rPr>
        <w:t>This</w:t>
      </w:r>
      <w:r w:rsidRPr="00727AA4">
        <w:rPr>
          <w:rFonts w:asciiTheme="minorHAnsi" w:hAnsiTheme="minorHAnsi"/>
          <w:sz w:val="22"/>
          <w:szCs w:val="22"/>
        </w:rPr>
        <w:t xml:space="preserve"> will be undertaken by a pharmacist or other competent staff member and may encompass such areas as:</w:t>
      </w:r>
    </w:p>
    <w:p w14:paraId="3B699BF9" w14:textId="77777777" w:rsidR="00442E3C" w:rsidRPr="00727AA4" w:rsidRDefault="00442E3C" w:rsidP="006353FE">
      <w:pPr>
        <w:pStyle w:val="ListParagraph"/>
        <w:numPr>
          <w:ilvl w:val="0"/>
          <w:numId w:val="4"/>
        </w:numPr>
        <w:tabs>
          <w:tab w:val="clear" w:pos="360"/>
        </w:tabs>
        <w:spacing w:after="0" w:line="240" w:lineRule="auto"/>
        <w:ind w:left="993" w:hanging="567"/>
        <w:jc w:val="both"/>
        <w:rPr>
          <w:rFonts w:asciiTheme="minorHAnsi" w:hAnsiTheme="minorHAnsi"/>
          <w:sz w:val="22"/>
          <w:szCs w:val="22"/>
        </w:rPr>
      </w:pPr>
      <w:r w:rsidRPr="00727AA4">
        <w:rPr>
          <w:rFonts w:asciiTheme="minorHAnsi" w:hAnsiTheme="minorHAnsi"/>
          <w:sz w:val="22"/>
          <w:szCs w:val="22"/>
        </w:rPr>
        <w:t>Safe injecting techniques</w:t>
      </w:r>
    </w:p>
    <w:p w14:paraId="5D91721A" w14:textId="77777777" w:rsidR="00442E3C" w:rsidRPr="00727AA4" w:rsidRDefault="00442E3C" w:rsidP="006353FE">
      <w:pPr>
        <w:pStyle w:val="ListParagraph"/>
        <w:numPr>
          <w:ilvl w:val="0"/>
          <w:numId w:val="4"/>
        </w:numPr>
        <w:tabs>
          <w:tab w:val="clear" w:pos="360"/>
        </w:tabs>
        <w:spacing w:after="0" w:line="240" w:lineRule="auto"/>
        <w:ind w:left="993" w:hanging="567"/>
        <w:jc w:val="both"/>
        <w:rPr>
          <w:rFonts w:asciiTheme="minorHAnsi" w:hAnsiTheme="minorHAnsi"/>
          <w:sz w:val="22"/>
          <w:szCs w:val="22"/>
        </w:rPr>
      </w:pPr>
      <w:r w:rsidRPr="00727AA4">
        <w:rPr>
          <w:rFonts w:asciiTheme="minorHAnsi" w:hAnsiTheme="minorHAnsi"/>
          <w:sz w:val="22"/>
          <w:szCs w:val="22"/>
        </w:rPr>
        <w:t>Sexual health advice</w:t>
      </w:r>
    </w:p>
    <w:p w14:paraId="2FD336B3" w14:textId="77777777" w:rsidR="00442E3C" w:rsidRPr="00727AA4" w:rsidRDefault="00442E3C" w:rsidP="006353FE">
      <w:pPr>
        <w:pStyle w:val="ListParagraph"/>
        <w:numPr>
          <w:ilvl w:val="0"/>
          <w:numId w:val="4"/>
        </w:numPr>
        <w:tabs>
          <w:tab w:val="clear" w:pos="360"/>
        </w:tabs>
        <w:spacing w:after="0" w:line="240" w:lineRule="auto"/>
        <w:ind w:left="993" w:hanging="567"/>
        <w:jc w:val="both"/>
        <w:rPr>
          <w:rFonts w:asciiTheme="minorHAnsi" w:hAnsiTheme="minorHAnsi"/>
          <w:sz w:val="22"/>
          <w:szCs w:val="22"/>
        </w:rPr>
      </w:pPr>
      <w:r w:rsidRPr="00727AA4">
        <w:rPr>
          <w:rFonts w:asciiTheme="minorHAnsi" w:hAnsiTheme="minorHAnsi"/>
          <w:sz w:val="22"/>
          <w:szCs w:val="22"/>
        </w:rPr>
        <w:t>Transmission of blood-borne viruses</w:t>
      </w:r>
    </w:p>
    <w:p w14:paraId="54E6300B" w14:textId="77777777" w:rsidR="00442E3C" w:rsidRPr="00727AA4" w:rsidRDefault="00442E3C" w:rsidP="006353FE">
      <w:pPr>
        <w:pStyle w:val="ListParagraph"/>
        <w:numPr>
          <w:ilvl w:val="0"/>
          <w:numId w:val="4"/>
        </w:numPr>
        <w:tabs>
          <w:tab w:val="clear" w:pos="360"/>
        </w:tabs>
        <w:spacing w:after="0" w:line="240" w:lineRule="auto"/>
        <w:ind w:left="993" w:hanging="567"/>
        <w:jc w:val="both"/>
        <w:rPr>
          <w:rFonts w:asciiTheme="minorHAnsi" w:hAnsiTheme="minorHAnsi"/>
          <w:sz w:val="22"/>
          <w:szCs w:val="22"/>
        </w:rPr>
      </w:pPr>
      <w:r w:rsidRPr="00727AA4">
        <w:rPr>
          <w:rFonts w:asciiTheme="minorHAnsi" w:hAnsiTheme="minorHAnsi"/>
          <w:sz w:val="22"/>
          <w:szCs w:val="22"/>
        </w:rPr>
        <w:lastRenderedPageBreak/>
        <w:t>Wound site management</w:t>
      </w:r>
    </w:p>
    <w:p w14:paraId="1DCDE69F" w14:textId="77777777" w:rsidR="00442E3C" w:rsidRPr="00727AA4" w:rsidRDefault="00442E3C" w:rsidP="006353FE">
      <w:pPr>
        <w:pStyle w:val="ListParagraph"/>
        <w:numPr>
          <w:ilvl w:val="0"/>
          <w:numId w:val="4"/>
        </w:numPr>
        <w:tabs>
          <w:tab w:val="clear" w:pos="360"/>
        </w:tabs>
        <w:spacing w:after="0" w:line="240" w:lineRule="auto"/>
        <w:ind w:left="993" w:hanging="567"/>
        <w:jc w:val="both"/>
        <w:rPr>
          <w:rFonts w:asciiTheme="minorHAnsi" w:hAnsiTheme="minorHAnsi"/>
          <w:sz w:val="22"/>
          <w:szCs w:val="22"/>
        </w:rPr>
      </w:pPr>
      <w:r w:rsidRPr="00727AA4">
        <w:rPr>
          <w:rFonts w:asciiTheme="minorHAnsi" w:hAnsiTheme="minorHAnsi"/>
          <w:sz w:val="22"/>
          <w:szCs w:val="22"/>
        </w:rPr>
        <w:t>Nutrition</w:t>
      </w:r>
    </w:p>
    <w:p w14:paraId="7F152651" w14:textId="77777777" w:rsidR="00442E3C" w:rsidRPr="00727AA4" w:rsidRDefault="00442E3C" w:rsidP="006353FE">
      <w:pPr>
        <w:pStyle w:val="ListParagraph"/>
        <w:numPr>
          <w:ilvl w:val="0"/>
          <w:numId w:val="4"/>
        </w:numPr>
        <w:tabs>
          <w:tab w:val="clear" w:pos="360"/>
        </w:tabs>
        <w:spacing w:after="0" w:line="240" w:lineRule="auto"/>
        <w:ind w:left="993" w:hanging="567"/>
        <w:jc w:val="both"/>
        <w:rPr>
          <w:rFonts w:asciiTheme="minorHAnsi" w:hAnsiTheme="minorHAnsi"/>
          <w:sz w:val="22"/>
          <w:szCs w:val="22"/>
        </w:rPr>
      </w:pPr>
      <w:r w:rsidRPr="00727AA4">
        <w:rPr>
          <w:rFonts w:asciiTheme="minorHAnsi" w:hAnsiTheme="minorHAnsi"/>
          <w:sz w:val="22"/>
          <w:szCs w:val="22"/>
        </w:rPr>
        <w:t>Safe storage and disposal of injecting equipment and substances (e.g. to avoid risk of injury to children)</w:t>
      </w:r>
    </w:p>
    <w:p w14:paraId="696BF958" w14:textId="77777777" w:rsidR="00442E3C" w:rsidRPr="00727AA4" w:rsidRDefault="00442E3C" w:rsidP="006353FE">
      <w:pPr>
        <w:pStyle w:val="ListParagraph"/>
        <w:numPr>
          <w:ilvl w:val="0"/>
          <w:numId w:val="4"/>
        </w:numPr>
        <w:tabs>
          <w:tab w:val="clear" w:pos="360"/>
        </w:tabs>
        <w:spacing w:after="0" w:line="240" w:lineRule="auto"/>
        <w:ind w:left="993" w:hanging="567"/>
        <w:jc w:val="both"/>
        <w:rPr>
          <w:rFonts w:asciiTheme="minorHAnsi" w:hAnsiTheme="minorHAnsi"/>
          <w:sz w:val="22"/>
          <w:szCs w:val="22"/>
        </w:rPr>
      </w:pPr>
      <w:r w:rsidRPr="00727AA4">
        <w:rPr>
          <w:rFonts w:asciiTheme="minorHAnsi" w:hAnsiTheme="minorHAnsi"/>
          <w:sz w:val="22"/>
          <w:szCs w:val="22"/>
        </w:rPr>
        <w:t>Taking measures to reduce harm and prevent drug-related deaths</w:t>
      </w:r>
    </w:p>
    <w:p w14:paraId="6E4991FD" w14:textId="77777777" w:rsidR="00442E3C" w:rsidRDefault="00442E3C" w:rsidP="006353FE">
      <w:pPr>
        <w:pStyle w:val="ListParagraph"/>
        <w:numPr>
          <w:ilvl w:val="0"/>
          <w:numId w:val="4"/>
        </w:numPr>
        <w:tabs>
          <w:tab w:val="clear" w:pos="360"/>
        </w:tabs>
        <w:spacing w:after="0" w:line="240" w:lineRule="auto"/>
        <w:ind w:left="993" w:hanging="567"/>
        <w:jc w:val="both"/>
        <w:rPr>
          <w:rFonts w:asciiTheme="minorHAnsi" w:hAnsiTheme="minorHAnsi"/>
          <w:sz w:val="22"/>
          <w:szCs w:val="22"/>
        </w:rPr>
      </w:pPr>
      <w:r w:rsidRPr="00727AA4">
        <w:rPr>
          <w:rFonts w:asciiTheme="minorHAnsi" w:hAnsiTheme="minorHAnsi"/>
          <w:sz w:val="22"/>
          <w:szCs w:val="22"/>
        </w:rPr>
        <w:t>Alcohol misuse</w:t>
      </w:r>
    </w:p>
    <w:p w14:paraId="17727BC4" w14:textId="77777777" w:rsidR="00442E3C" w:rsidRDefault="00442E3C" w:rsidP="00D80F68">
      <w:pPr>
        <w:pStyle w:val="ListParagraph"/>
        <w:numPr>
          <w:ilvl w:val="0"/>
          <w:numId w:val="63"/>
        </w:numPr>
        <w:ind w:left="426" w:hanging="426"/>
        <w:jc w:val="both"/>
        <w:rPr>
          <w:rFonts w:asciiTheme="minorHAnsi" w:hAnsiTheme="minorHAnsi"/>
          <w:sz w:val="22"/>
          <w:szCs w:val="22"/>
        </w:rPr>
      </w:pPr>
      <w:r w:rsidRPr="00727AA4">
        <w:rPr>
          <w:rFonts w:asciiTheme="minorHAnsi" w:hAnsiTheme="minorHAnsi"/>
          <w:sz w:val="22"/>
          <w:szCs w:val="22"/>
        </w:rPr>
        <w:t xml:space="preserve">Advice will be consistent with relevant recognised guidelines and good practice and should be supported with appropriate harm minimisation materials or literature. </w:t>
      </w:r>
    </w:p>
    <w:p w14:paraId="1E02D490" w14:textId="77777777" w:rsidR="00442E3C" w:rsidRPr="0022211B" w:rsidRDefault="00442E3C" w:rsidP="00442E3C">
      <w:pPr>
        <w:pStyle w:val="ListParagraph"/>
        <w:ind w:left="567"/>
        <w:jc w:val="both"/>
        <w:rPr>
          <w:rFonts w:asciiTheme="minorHAnsi" w:hAnsiTheme="minorHAnsi"/>
          <w:sz w:val="22"/>
          <w:szCs w:val="22"/>
        </w:rPr>
      </w:pPr>
    </w:p>
    <w:p w14:paraId="6DA1614A" w14:textId="77777777" w:rsidR="00442E3C" w:rsidRPr="00514D1F" w:rsidRDefault="00442E3C" w:rsidP="00D80F68">
      <w:pPr>
        <w:pStyle w:val="ListParagraph"/>
        <w:numPr>
          <w:ilvl w:val="0"/>
          <w:numId w:val="31"/>
        </w:numPr>
        <w:spacing w:after="0" w:line="240" w:lineRule="auto"/>
        <w:ind w:left="426" w:hanging="426"/>
        <w:jc w:val="both"/>
        <w:rPr>
          <w:rFonts w:asciiTheme="minorHAnsi" w:hAnsiTheme="minorHAnsi"/>
          <w:b/>
          <w:sz w:val="22"/>
          <w:szCs w:val="22"/>
        </w:rPr>
      </w:pPr>
      <w:r w:rsidRPr="00514D1F">
        <w:rPr>
          <w:rFonts w:asciiTheme="minorHAnsi" w:hAnsiTheme="minorHAnsi"/>
          <w:b/>
          <w:sz w:val="22"/>
          <w:szCs w:val="22"/>
        </w:rPr>
        <w:t>Ordering of NSP consumables</w:t>
      </w:r>
    </w:p>
    <w:p w14:paraId="631E50F0" w14:textId="77777777" w:rsidR="00442E3C" w:rsidRPr="00514D1F" w:rsidRDefault="00442E3C" w:rsidP="00D80F68">
      <w:pPr>
        <w:pStyle w:val="ListParagraph"/>
        <w:numPr>
          <w:ilvl w:val="1"/>
          <w:numId w:val="31"/>
        </w:numPr>
        <w:spacing w:after="0" w:line="240" w:lineRule="auto"/>
        <w:ind w:left="426" w:hanging="568"/>
        <w:jc w:val="both"/>
        <w:rPr>
          <w:rFonts w:asciiTheme="minorHAnsi" w:hAnsiTheme="minorHAnsi"/>
          <w:sz w:val="22"/>
          <w:szCs w:val="22"/>
        </w:rPr>
      </w:pPr>
      <w:r w:rsidRPr="00514D1F">
        <w:rPr>
          <w:rFonts w:asciiTheme="minorHAnsi" w:hAnsiTheme="minorHAnsi"/>
          <w:sz w:val="22"/>
          <w:szCs w:val="22"/>
        </w:rPr>
        <w:t>It is the responsibility of the pharmacy to order consumables required for this service.</w:t>
      </w:r>
    </w:p>
    <w:p w14:paraId="1D13E72C" w14:textId="77777777" w:rsidR="00442E3C" w:rsidRPr="00514D1F" w:rsidRDefault="00442E3C" w:rsidP="00D80F68">
      <w:pPr>
        <w:pStyle w:val="ListParagraph"/>
        <w:numPr>
          <w:ilvl w:val="1"/>
          <w:numId w:val="31"/>
        </w:numPr>
        <w:spacing w:after="0" w:line="240" w:lineRule="auto"/>
        <w:ind w:left="426" w:hanging="568"/>
        <w:jc w:val="both"/>
        <w:rPr>
          <w:rFonts w:asciiTheme="minorHAnsi" w:hAnsiTheme="minorHAnsi"/>
          <w:sz w:val="22"/>
          <w:szCs w:val="22"/>
        </w:rPr>
      </w:pPr>
      <w:r w:rsidRPr="00514D1F">
        <w:rPr>
          <w:rFonts w:asciiTheme="minorHAnsi" w:hAnsiTheme="minorHAnsi"/>
          <w:sz w:val="22"/>
          <w:szCs w:val="22"/>
        </w:rPr>
        <w:t>NSP equipment should be ordered via Frontier using the order form in Appendix 2.</w:t>
      </w:r>
    </w:p>
    <w:p w14:paraId="31595168" w14:textId="77777777" w:rsidR="00442E3C" w:rsidRPr="00514D1F" w:rsidRDefault="00442E3C" w:rsidP="00D80F68">
      <w:pPr>
        <w:pStyle w:val="ListParagraph"/>
        <w:numPr>
          <w:ilvl w:val="1"/>
          <w:numId w:val="31"/>
        </w:numPr>
        <w:spacing w:after="0" w:line="240" w:lineRule="auto"/>
        <w:ind w:left="426" w:hanging="568"/>
        <w:jc w:val="both"/>
        <w:rPr>
          <w:rFonts w:asciiTheme="minorHAnsi" w:hAnsiTheme="minorHAnsi"/>
          <w:sz w:val="22"/>
          <w:szCs w:val="22"/>
        </w:rPr>
      </w:pPr>
      <w:r w:rsidRPr="00514D1F">
        <w:rPr>
          <w:rFonts w:asciiTheme="minorHAnsi" w:hAnsiTheme="minorHAnsi"/>
          <w:sz w:val="22"/>
          <w:szCs w:val="22"/>
        </w:rPr>
        <w:t xml:space="preserve">The ordering of packs should be organised by the pharmacy so that appropriate stock control is maintained and to ensure there is not an unacceptable build-up of clinical waste on the pharmacy premises. </w:t>
      </w:r>
    </w:p>
    <w:p w14:paraId="28D4B970" w14:textId="77777777" w:rsidR="00442E3C" w:rsidRPr="00514D1F" w:rsidRDefault="00442E3C" w:rsidP="00D80F68">
      <w:pPr>
        <w:ind w:left="426" w:hanging="568"/>
        <w:jc w:val="both"/>
        <w:rPr>
          <w:rFonts w:ascii="Arial" w:hAnsi="Arial" w:cs="Arial"/>
          <w:sz w:val="22"/>
          <w:szCs w:val="22"/>
        </w:rPr>
      </w:pPr>
    </w:p>
    <w:p w14:paraId="450AC866" w14:textId="77777777" w:rsidR="00442E3C" w:rsidRPr="00514D1F" w:rsidRDefault="00442E3C" w:rsidP="00D80F68">
      <w:pPr>
        <w:pStyle w:val="ListParagraph"/>
        <w:numPr>
          <w:ilvl w:val="0"/>
          <w:numId w:val="31"/>
        </w:numPr>
        <w:spacing w:after="0" w:line="240" w:lineRule="auto"/>
        <w:ind w:left="426" w:hanging="426"/>
        <w:jc w:val="both"/>
        <w:rPr>
          <w:rFonts w:asciiTheme="minorHAnsi" w:hAnsiTheme="minorHAnsi"/>
          <w:b/>
          <w:sz w:val="22"/>
          <w:szCs w:val="22"/>
        </w:rPr>
      </w:pPr>
      <w:r w:rsidRPr="00514D1F">
        <w:rPr>
          <w:rFonts w:asciiTheme="minorHAnsi" w:hAnsiTheme="minorHAnsi"/>
          <w:b/>
          <w:sz w:val="22"/>
          <w:szCs w:val="22"/>
        </w:rPr>
        <w:t>Accessibility</w:t>
      </w:r>
    </w:p>
    <w:p w14:paraId="49B6C0B4" w14:textId="77777777" w:rsidR="00442E3C" w:rsidRPr="00514D1F" w:rsidRDefault="00442E3C" w:rsidP="00D80F68">
      <w:pPr>
        <w:pStyle w:val="ListParagraph"/>
        <w:numPr>
          <w:ilvl w:val="1"/>
          <w:numId w:val="31"/>
        </w:numPr>
        <w:tabs>
          <w:tab w:val="left" w:pos="0"/>
        </w:tabs>
        <w:spacing w:after="0" w:line="240" w:lineRule="auto"/>
        <w:ind w:left="426" w:hanging="568"/>
        <w:jc w:val="both"/>
        <w:rPr>
          <w:rFonts w:asciiTheme="minorHAnsi" w:hAnsiTheme="minorHAnsi"/>
          <w:sz w:val="22"/>
          <w:szCs w:val="22"/>
        </w:rPr>
      </w:pPr>
      <w:r w:rsidRPr="00514D1F">
        <w:rPr>
          <w:rFonts w:asciiTheme="minorHAnsi" w:hAnsiTheme="minorHAnsi"/>
          <w:sz w:val="22"/>
          <w:szCs w:val="22"/>
        </w:rPr>
        <w:t>The service will be available on an open access basis with no requirement for service users to be referred from another agency.</w:t>
      </w:r>
    </w:p>
    <w:p w14:paraId="030B9675" w14:textId="77777777" w:rsidR="00442E3C" w:rsidRPr="00514D1F" w:rsidRDefault="00442E3C" w:rsidP="00D80F68">
      <w:pPr>
        <w:pStyle w:val="ListParagraph"/>
        <w:numPr>
          <w:ilvl w:val="1"/>
          <w:numId w:val="31"/>
        </w:numPr>
        <w:tabs>
          <w:tab w:val="left" w:pos="0"/>
        </w:tabs>
        <w:spacing w:after="0" w:line="240" w:lineRule="auto"/>
        <w:ind w:left="426" w:hanging="568"/>
        <w:jc w:val="both"/>
        <w:rPr>
          <w:rFonts w:asciiTheme="minorHAnsi" w:hAnsiTheme="minorHAnsi"/>
          <w:sz w:val="22"/>
          <w:szCs w:val="22"/>
        </w:rPr>
      </w:pPr>
      <w:r w:rsidRPr="00514D1F">
        <w:rPr>
          <w:rFonts w:asciiTheme="minorHAnsi" w:hAnsiTheme="minorHAnsi"/>
          <w:sz w:val="22"/>
          <w:szCs w:val="22"/>
        </w:rPr>
        <w:t>The service user will determine:</w:t>
      </w:r>
    </w:p>
    <w:p w14:paraId="6E97AA8B" w14:textId="77777777" w:rsidR="00442E3C" w:rsidRDefault="00442E3C" w:rsidP="00D80F68">
      <w:pPr>
        <w:pStyle w:val="ListParagraph"/>
        <w:numPr>
          <w:ilvl w:val="2"/>
          <w:numId w:val="31"/>
        </w:numPr>
        <w:tabs>
          <w:tab w:val="left" w:pos="0"/>
          <w:tab w:val="left" w:pos="993"/>
        </w:tabs>
        <w:spacing w:after="0" w:line="240" w:lineRule="auto"/>
        <w:ind w:left="426" w:firstLine="0"/>
        <w:jc w:val="both"/>
        <w:rPr>
          <w:rFonts w:asciiTheme="minorHAnsi" w:hAnsiTheme="minorHAnsi"/>
          <w:sz w:val="22"/>
          <w:szCs w:val="22"/>
        </w:rPr>
      </w:pPr>
      <w:r>
        <w:rPr>
          <w:rFonts w:asciiTheme="minorHAnsi" w:hAnsiTheme="minorHAnsi"/>
          <w:sz w:val="22"/>
          <w:szCs w:val="22"/>
        </w:rPr>
        <w:t>Which delivery site they access</w:t>
      </w:r>
    </w:p>
    <w:p w14:paraId="4B767E80" w14:textId="77777777" w:rsidR="00442E3C" w:rsidRDefault="00442E3C" w:rsidP="00D80F68">
      <w:pPr>
        <w:pStyle w:val="ListParagraph"/>
        <w:numPr>
          <w:ilvl w:val="2"/>
          <w:numId w:val="31"/>
        </w:numPr>
        <w:tabs>
          <w:tab w:val="left" w:pos="0"/>
        </w:tabs>
        <w:spacing w:after="0" w:line="240" w:lineRule="auto"/>
        <w:ind w:left="993" w:hanging="567"/>
        <w:jc w:val="both"/>
        <w:rPr>
          <w:rFonts w:asciiTheme="minorHAnsi" w:hAnsiTheme="minorHAnsi"/>
          <w:sz w:val="22"/>
          <w:szCs w:val="22"/>
        </w:rPr>
      </w:pPr>
      <w:r>
        <w:rPr>
          <w:rFonts w:asciiTheme="minorHAnsi" w:hAnsiTheme="minorHAnsi"/>
          <w:sz w:val="22"/>
          <w:szCs w:val="22"/>
        </w:rPr>
        <w:t>The frequency of engagement</w:t>
      </w:r>
    </w:p>
    <w:p w14:paraId="1BDFC38D" w14:textId="77777777" w:rsidR="00442E3C" w:rsidRDefault="00442E3C" w:rsidP="00D80F68">
      <w:pPr>
        <w:pStyle w:val="ListParagraph"/>
        <w:numPr>
          <w:ilvl w:val="2"/>
          <w:numId w:val="31"/>
        </w:numPr>
        <w:tabs>
          <w:tab w:val="left" w:pos="0"/>
        </w:tabs>
        <w:spacing w:after="0" w:line="240" w:lineRule="auto"/>
        <w:ind w:left="993" w:hanging="567"/>
        <w:jc w:val="both"/>
        <w:rPr>
          <w:rFonts w:asciiTheme="minorHAnsi" w:hAnsiTheme="minorHAnsi"/>
          <w:sz w:val="22"/>
          <w:szCs w:val="22"/>
        </w:rPr>
      </w:pPr>
      <w:r>
        <w:rPr>
          <w:rFonts w:asciiTheme="minorHAnsi" w:hAnsiTheme="minorHAnsi"/>
          <w:sz w:val="22"/>
          <w:szCs w:val="22"/>
        </w:rPr>
        <w:t>Which interventions they access</w:t>
      </w:r>
    </w:p>
    <w:p w14:paraId="73E576C8" w14:textId="77777777" w:rsidR="00442E3C" w:rsidRDefault="00442E3C" w:rsidP="003217CC">
      <w:pPr>
        <w:jc w:val="both"/>
        <w:rPr>
          <w:rFonts w:ascii="Arial" w:hAnsi="Arial" w:cs="Arial"/>
          <w:sz w:val="22"/>
          <w:szCs w:val="22"/>
        </w:rPr>
      </w:pPr>
    </w:p>
    <w:p w14:paraId="2477D330" w14:textId="77777777" w:rsidR="00442E3C" w:rsidRPr="001E335D" w:rsidRDefault="00442E3C" w:rsidP="00442E3C">
      <w:pPr>
        <w:pStyle w:val="ListParagraph"/>
        <w:numPr>
          <w:ilvl w:val="0"/>
          <w:numId w:val="31"/>
        </w:numPr>
        <w:spacing w:after="0" w:line="240" w:lineRule="auto"/>
        <w:jc w:val="both"/>
        <w:rPr>
          <w:rFonts w:asciiTheme="minorHAnsi" w:hAnsiTheme="minorHAnsi"/>
          <w:b/>
          <w:sz w:val="22"/>
          <w:szCs w:val="22"/>
        </w:rPr>
      </w:pPr>
      <w:r w:rsidRPr="001E335D">
        <w:rPr>
          <w:rFonts w:asciiTheme="minorHAnsi" w:hAnsiTheme="minorHAnsi"/>
          <w:b/>
          <w:sz w:val="22"/>
          <w:szCs w:val="22"/>
        </w:rPr>
        <w:t>Service requirements</w:t>
      </w:r>
      <w:r>
        <w:rPr>
          <w:rFonts w:asciiTheme="minorHAnsi" w:hAnsiTheme="minorHAnsi"/>
          <w:b/>
          <w:sz w:val="22"/>
          <w:szCs w:val="22"/>
        </w:rPr>
        <w:t xml:space="preserve"> and duration</w:t>
      </w:r>
    </w:p>
    <w:p w14:paraId="23EDA2EB" w14:textId="77777777" w:rsidR="00442E3C" w:rsidRDefault="00442E3C" w:rsidP="00D80F68">
      <w:pPr>
        <w:pStyle w:val="ListParagraph"/>
        <w:numPr>
          <w:ilvl w:val="1"/>
          <w:numId w:val="31"/>
        </w:numPr>
        <w:spacing w:after="0" w:line="240" w:lineRule="auto"/>
        <w:ind w:left="426" w:hanging="568"/>
        <w:jc w:val="both"/>
        <w:rPr>
          <w:rFonts w:asciiTheme="minorHAnsi" w:hAnsiTheme="minorHAnsi"/>
          <w:sz w:val="22"/>
          <w:szCs w:val="22"/>
        </w:rPr>
      </w:pPr>
      <w:r w:rsidRPr="001E335D">
        <w:rPr>
          <w:rFonts w:asciiTheme="minorHAnsi" w:hAnsiTheme="minorHAnsi"/>
          <w:sz w:val="22"/>
          <w:szCs w:val="22"/>
        </w:rPr>
        <w:t xml:space="preserve">This service specification is valid from </w:t>
      </w:r>
      <w:r w:rsidRPr="001E335D">
        <w:rPr>
          <w:rFonts w:asciiTheme="minorHAnsi" w:hAnsiTheme="minorHAnsi"/>
          <w:sz w:val="22"/>
          <w:szCs w:val="22"/>
          <w:highlight w:val="yellow"/>
        </w:rPr>
        <w:t>[DATE] – [DATE]</w:t>
      </w:r>
      <w:r>
        <w:rPr>
          <w:rFonts w:asciiTheme="minorHAnsi" w:hAnsiTheme="minorHAnsi"/>
          <w:sz w:val="22"/>
          <w:szCs w:val="22"/>
        </w:rPr>
        <w:t>.</w:t>
      </w:r>
    </w:p>
    <w:p w14:paraId="6E8FD9F9" w14:textId="77777777" w:rsidR="00442E3C" w:rsidRDefault="00442E3C" w:rsidP="00D80F68">
      <w:pPr>
        <w:pStyle w:val="ListParagraph"/>
        <w:numPr>
          <w:ilvl w:val="1"/>
          <w:numId w:val="31"/>
        </w:numPr>
        <w:spacing w:after="0" w:line="240" w:lineRule="auto"/>
        <w:ind w:left="426" w:hanging="568"/>
        <w:jc w:val="both"/>
        <w:rPr>
          <w:rFonts w:asciiTheme="minorHAnsi" w:hAnsiTheme="minorHAnsi"/>
          <w:sz w:val="22"/>
          <w:szCs w:val="22"/>
        </w:rPr>
      </w:pPr>
      <w:r w:rsidRPr="001E335D">
        <w:rPr>
          <w:rFonts w:asciiTheme="minorHAnsi" w:hAnsiTheme="minorHAnsi"/>
          <w:sz w:val="22"/>
          <w:szCs w:val="22"/>
        </w:rPr>
        <w:t>The pharmacy will offer a user-friendly, non-judgmental, patient-centred and confidential service</w:t>
      </w:r>
      <w:r>
        <w:rPr>
          <w:rFonts w:asciiTheme="minorHAnsi" w:hAnsiTheme="minorHAnsi"/>
          <w:sz w:val="22"/>
          <w:szCs w:val="22"/>
        </w:rPr>
        <w:t>.</w:t>
      </w:r>
    </w:p>
    <w:p w14:paraId="1FAA2609" w14:textId="77777777" w:rsidR="00442E3C" w:rsidRPr="000D2712" w:rsidRDefault="00442E3C" w:rsidP="00D80F68">
      <w:pPr>
        <w:pStyle w:val="ListParagraph"/>
        <w:numPr>
          <w:ilvl w:val="1"/>
          <w:numId w:val="31"/>
        </w:numPr>
        <w:spacing w:after="0" w:line="240" w:lineRule="auto"/>
        <w:ind w:left="426" w:hanging="568"/>
        <w:jc w:val="both"/>
        <w:rPr>
          <w:rFonts w:asciiTheme="minorHAnsi" w:hAnsiTheme="minorHAnsi"/>
          <w:sz w:val="22"/>
          <w:szCs w:val="22"/>
        </w:rPr>
      </w:pPr>
      <w:r w:rsidRPr="000D2712">
        <w:rPr>
          <w:rFonts w:asciiTheme="minorHAnsi" w:hAnsiTheme="minorHAnsi"/>
          <w:sz w:val="22"/>
          <w:szCs w:val="22"/>
        </w:rPr>
        <w:t>Pharmacies contracted to provide the Needle Exchange service shall display the national logo in a prominent position visible from outside the premises.</w:t>
      </w:r>
    </w:p>
    <w:p w14:paraId="5D81F56B" w14:textId="77777777" w:rsidR="00442E3C" w:rsidRPr="00351756" w:rsidRDefault="00442E3C" w:rsidP="00D80F68">
      <w:pPr>
        <w:pStyle w:val="ListParagraph"/>
        <w:numPr>
          <w:ilvl w:val="1"/>
          <w:numId w:val="31"/>
        </w:numPr>
        <w:spacing w:after="0" w:line="240" w:lineRule="auto"/>
        <w:ind w:left="426" w:hanging="568"/>
        <w:jc w:val="both"/>
        <w:rPr>
          <w:rFonts w:asciiTheme="minorHAnsi" w:hAnsiTheme="minorHAnsi"/>
          <w:sz w:val="22"/>
          <w:szCs w:val="22"/>
        </w:rPr>
      </w:pPr>
      <w:r>
        <w:rPr>
          <w:rFonts w:asciiTheme="minorHAnsi" w:hAnsiTheme="minorHAnsi"/>
          <w:sz w:val="22"/>
          <w:szCs w:val="22"/>
        </w:rPr>
        <w:t>The service will be delivered in a part of the pharmacy which ensures a sufficient level of privacy and safety for service users and other members of the public accessing the pharmacy.</w:t>
      </w:r>
    </w:p>
    <w:p w14:paraId="5DB0F504" w14:textId="77777777" w:rsidR="00442E3C" w:rsidRDefault="00442E3C" w:rsidP="00D80F68">
      <w:pPr>
        <w:pStyle w:val="ListParagraph"/>
        <w:numPr>
          <w:ilvl w:val="1"/>
          <w:numId w:val="31"/>
        </w:numPr>
        <w:spacing w:after="0" w:line="240" w:lineRule="auto"/>
        <w:ind w:left="426" w:hanging="568"/>
        <w:jc w:val="both"/>
        <w:rPr>
          <w:rFonts w:asciiTheme="minorHAnsi" w:hAnsiTheme="minorHAnsi"/>
          <w:sz w:val="22"/>
          <w:szCs w:val="22"/>
        </w:rPr>
      </w:pPr>
      <w:r w:rsidRPr="0092248D">
        <w:rPr>
          <w:rFonts w:asciiTheme="minorHAnsi" w:hAnsiTheme="minorHAnsi"/>
          <w:sz w:val="22"/>
          <w:szCs w:val="22"/>
        </w:rPr>
        <w:t>Pharmacists and staff involved in the provision of the service must be aware of and operate within any locally agreed protocols and follow their company Standard Operating Procedures that cover the provision of this service.</w:t>
      </w:r>
    </w:p>
    <w:p w14:paraId="68B490EA" w14:textId="77777777" w:rsidR="00442E3C" w:rsidRDefault="00442E3C" w:rsidP="00D80F68">
      <w:pPr>
        <w:pStyle w:val="ListParagraph"/>
        <w:numPr>
          <w:ilvl w:val="1"/>
          <w:numId w:val="31"/>
        </w:numPr>
        <w:spacing w:after="0" w:line="240" w:lineRule="auto"/>
        <w:ind w:left="426" w:hanging="568"/>
        <w:jc w:val="both"/>
        <w:rPr>
          <w:rFonts w:asciiTheme="minorHAnsi" w:hAnsiTheme="minorHAnsi"/>
          <w:sz w:val="22"/>
          <w:szCs w:val="22"/>
        </w:rPr>
      </w:pPr>
      <w:r>
        <w:rPr>
          <w:rFonts w:asciiTheme="minorHAnsi" w:hAnsiTheme="minorHAnsi"/>
          <w:sz w:val="22"/>
          <w:szCs w:val="22"/>
        </w:rPr>
        <w:t>Pharmacists and staff involved in the provision of the service must have relevant knowledge and be appropriately accredited in the operation of the service.</w:t>
      </w:r>
    </w:p>
    <w:p w14:paraId="72284183" w14:textId="77777777" w:rsidR="00442E3C" w:rsidRDefault="00442E3C" w:rsidP="00D80F68">
      <w:pPr>
        <w:pStyle w:val="ListParagraph"/>
        <w:numPr>
          <w:ilvl w:val="1"/>
          <w:numId w:val="31"/>
        </w:numPr>
        <w:spacing w:after="0" w:line="240" w:lineRule="auto"/>
        <w:ind w:left="426" w:hanging="568"/>
        <w:jc w:val="both"/>
        <w:rPr>
          <w:rFonts w:asciiTheme="minorHAnsi" w:hAnsiTheme="minorHAnsi"/>
          <w:sz w:val="22"/>
          <w:szCs w:val="22"/>
        </w:rPr>
      </w:pPr>
      <w:r>
        <w:rPr>
          <w:rFonts w:asciiTheme="minorHAnsi" w:hAnsiTheme="minorHAnsi"/>
          <w:sz w:val="22"/>
          <w:szCs w:val="22"/>
        </w:rPr>
        <w:t>The Contract Manager must be informed of any changes to personnel which impacts service delivery or availability. Every effort should be made to ensure service continuity.</w:t>
      </w:r>
    </w:p>
    <w:p w14:paraId="7A5878D9" w14:textId="77777777" w:rsidR="00442E3C" w:rsidRDefault="00442E3C" w:rsidP="00D80F68">
      <w:pPr>
        <w:ind w:left="426" w:hanging="568"/>
        <w:jc w:val="both"/>
        <w:rPr>
          <w:rFonts w:ascii="Arial" w:hAnsi="Arial" w:cs="Arial"/>
          <w:sz w:val="22"/>
          <w:szCs w:val="22"/>
        </w:rPr>
      </w:pPr>
    </w:p>
    <w:p w14:paraId="2F48AE54" w14:textId="11F0C9A1" w:rsidR="00442E3C" w:rsidRPr="001E335D" w:rsidRDefault="00442E3C" w:rsidP="00442E3C">
      <w:pPr>
        <w:pStyle w:val="ListParagraph"/>
        <w:numPr>
          <w:ilvl w:val="0"/>
          <w:numId w:val="31"/>
        </w:numPr>
        <w:spacing w:after="0" w:line="240" w:lineRule="auto"/>
        <w:jc w:val="both"/>
        <w:rPr>
          <w:rFonts w:asciiTheme="minorHAnsi" w:hAnsiTheme="minorHAnsi"/>
          <w:b/>
          <w:sz w:val="22"/>
          <w:szCs w:val="22"/>
        </w:rPr>
      </w:pPr>
      <w:r>
        <w:rPr>
          <w:rFonts w:asciiTheme="minorHAnsi" w:hAnsiTheme="minorHAnsi"/>
          <w:b/>
          <w:sz w:val="22"/>
          <w:szCs w:val="22"/>
        </w:rPr>
        <w:t>Quality indicators</w:t>
      </w:r>
    </w:p>
    <w:p w14:paraId="1F3CE385" w14:textId="77777777" w:rsidR="00442E3C" w:rsidRDefault="00442E3C" w:rsidP="00D80F68">
      <w:pPr>
        <w:pStyle w:val="ListParagraph"/>
        <w:numPr>
          <w:ilvl w:val="1"/>
          <w:numId w:val="31"/>
        </w:numPr>
        <w:spacing w:after="0" w:line="240" w:lineRule="auto"/>
        <w:ind w:left="426" w:hanging="568"/>
        <w:jc w:val="both"/>
        <w:rPr>
          <w:rFonts w:asciiTheme="minorHAnsi" w:hAnsiTheme="minorHAnsi"/>
          <w:sz w:val="22"/>
          <w:szCs w:val="22"/>
        </w:rPr>
      </w:pPr>
      <w:r w:rsidRPr="00385AFE">
        <w:rPr>
          <w:rFonts w:asciiTheme="minorHAnsi" w:hAnsiTheme="minorHAnsi"/>
          <w:sz w:val="22"/>
          <w:szCs w:val="22"/>
        </w:rPr>
        <w:t>The pharmacy will have standard operating procedures relating to this service. The pharmacist will review these standard operating procedures and the referral pathways for the service on an annual basis</w:t>
      </w:r>
    </w:p>
    <w:p w14:paraId="2F7A8832" w14:textId="77777777" w:rsidR="00442E3C" w:rsidRDefault="00442E3C" w:rsidP="00D80F68">
      <w:pPr>
        <w:pStyle w:val="Default"/>
        <w:numPr>
          <w:ilvl w:val="1"/>
          <w:numId w:val="31"/>
        </w:numPr>
        <w:ind w:left="426" w:hanging="568"/>
        <w:jc w:val="both"/>
        <w:rPr>
          <w:rFonts w:asciiTheme="minorHAnsi" w:hAnsiTheme="minorHAnsi" w:cs="Arial"/>
          <w:color w:val="auto"/>
          <w:sz w:val="22"/>
          <w:szCs w:val="22"/>
        </w:rPr>
      </w:pPr>
      <w:r w:rsidRPr="00385AFE">
        <w:rPr>
          <w:rFonts w:asciiTheme="minorHAnsi" w:hAnsiTheme="minorHAnsi" w:cs="Arial"/>
          <w:color w:val="auto"/>
          <w:sz w:val="22"/>
          <w:szCs w:val="22"/>
        </w:rPr>
        <w:t>The pharmacist will attend required training and accreditation events</w:t>
      </w:r>
      <w:r>
        <w:rPr>
          <w:rFonts w:asciiTheme="minorHAnsi" w:hAnsiTheme="minorHAnsi" w:cs="Arial"/>
          <w:color w:val="auto"/>
          <w:sz w:val="22"/>
          <w:szCs w:val="22"/>
        </w:rPr>
        <w:t xml:space="preserve"> relating to this service</w:t>
      </w:r>
      <w:r w:rsidRPr="00385AFE">
        <w:rPr>
          <w:rFonts w:asciiTheme="minorHAnsi" w:hAnsiTheme="minorHAnsi" w:cs="Arial"/>
          <w:color w:val="auto"/>
          <w:sz w:val="22"/>
          <w:szCs w:val="22"/>
        </w:rPr>
        <w:t xml:space="preserve">. </w:t>
      </w:r>
    </w:p>
    <w:p w14:paraId="0AC7C5C7" w14:textId="77777777" w:rsidR="00442E3C" w:rsidRPr="00385AFE" w:rsidRDefault="00442E3C" w:rsidP="00D80F68">
      <w:pPr>
        <w:pStyle w:val="Default"/>
        <w:numPr>
          <w:ilvl w:val="1"/>
          <w:numId w:val="31"/>
        </w:numPr>
        <w:ind w:left="426" w:hanging="568"/>
        <w:jc w:val="both"/>
        <w:rPr>
          <w:rFonts w:asciiTheme="minorHAnsi" w:hAnsiTheme="minorHAnsi" w:cs="Arial"/>
          <w:color w:val="auto"/>
          <w:sz w:val="22"/>
          <w:szCs w:val="22"/>
        </w:rPr>
      </w:pPr>
      <w:r>
        <w:rPr>
          <w:rFonts w:asciiTheme="minorHAnsi" w:hAnsiTheme="minorHAnsi" w:cs="Arial"/>
          <w:color w:val="auto"/>
          <w:sz w:val="22"/>
          <w:szCs w:val="22"/>
        </w:rPr>
        <w:t>The pharmacist has completed the required training.</w:t>
      </w:r>
    </w:p>
    <w:p w14:paraId="2CFB0E14" w14:textId="77777777" w:rsidR="00442E3C" w:rsidRDefault="00442E3C" w:rsidP="00D80F68">
      <w:pPr>
        <w:pStyle w:val="Default"/>
        <w:numPr>
          <w:ilvl w:val="1"/>
          <w:numId w:val="31"/>
        </w:numPr>
        <w:ind w:left="426" w:hanging="568"/>
        <w:jc w:val="both"/>
        <w:rPr>
          <w:rFonts w:asciiTheme="minorHAnsi" w:hAnsiTheme="minorHAnsi" w:cs="Arial"/>
          <w:color w:val="auto"/>
          <w:sz w:val="22"/>
          <w:szCs w:val="22"/>
        </w:rPr>
      </w:pPr>
      <w:r w:rsidRPr="00385AFE">
        <w:rPr>
          <w:rFonts w:asciiTheme="minorHAnsi" w:hAnsiTheme="minorHAnsi" w:cs="Arial"/>
          <w:color w:val="auto"/>
          <w:sz w:val="22"/>
          <w:szCs w:val="22"/>
        </w:rPr>
        <w:t>The pharmacist has undertak</w:t>
      </w:r>
      <w:r>
        <w:rPr>
          <w:rFonts w:asciiTheme="minorHAnsi" w:hAnsiTheme="minorHAnsi" w:cs="Arial"/>
          <w:color w:val="auto"/>
          <w:sz w:val="22"/>
          <w:szCs w:val="22"/>
        </w:rPr>
        <w:t>en CPD relevant to this service, and pharmacists (including locums) and staff involved in the provision of this service have sufficient relevant knowledge and are familiar with the requirements of this service specification.</w:t>
      </w:r>
    </w:p>
    <w:p w14:paraId="3657E43E" w14:textId="77777777" w:rsidR="00442E3C" w:rsidRDefault="00442E3C" w:rsidP="00D80F68">
      <w:pPr>
        <w:pStyle w:val="Default"/>
        <w:numPr>
          <w:ilvl w:val="1"/>
          <w:numId w:val="31"/>
        </w:numPr>
        <w:ind w:left="426" w:hanging="568"/>
        <w:jc w:val="both"/>
        <w:rPr>
          <w:rFonts w:asciiTheme="minorHAnsi" w:hAnsiTheme="minorHAnsi" w:cs="Arial"/>
          <w:color w:val="auto"/>
          <w:sz w:val="22"/>
          <w:szCs w:val="22"/>
        </w:rPr>
      </w:pPr>
      <w:r>
        <w:rPr>
          <w:rFonts w:asciiTheme="minorHAnsi" w:hAnsiTheme="minorHAnsi" w:cs="Arial"/>
          <w:color w:val="auto"/>
          <w:sz w:val="22"/>
          <w:szCs w:val="22"/>
        </w:rPr>
        <w:t>The pharmacy has a complaints procedure in place</w:t>
      </w:r>
    </w:p>
    <w:p w14:paraId="5311B327" w14:textId="206793B2" w:rsidR="00442E3C" w:rsidRDefault="00442E3C" w:rsidP="00D80F68">
      <w:pPr>
        <w:pStyle w:val="Default"/>
        <w:numPr>
          <w:ilvl w:val="1"/>
          <w:numId w:val="31"/>
        </w:numPr>
        <w:ind w:left="426" w:hanging="568"/>
        <w:jc w:val="both"/>
        <w:rPr>
          <w:rFonts w:asciiTheme="minorHAnsi" w:hAnsiTheme="minorHAnsi" w:cs="Arial"/>
          <w:color w:val="auto"/>
          <w:sz w:val="22"/>
          <w:szCs w:val="22"/>
        </w:rPr>
      </w:pPr>
      <w:r w:rsidRPr="00385AFE">
        <w:rPr>
          <w:rFonts w:asciiTheme="minorHAnsi" w:hAnsiTheme="minorHAnsi" w:cs="Arial"/>
          <w:color w:val="auto"/>
          <w:sz w:val="22"/>
          <w:szCs w:val="22"/>
        </w:rPr>
        <w:t>The pharmacy co-operates with any local assessment of service and service user experience, includ</w:t>
      </w:r>
      <w:r>
        <w:rPr>
          <w:rFonts w:asciiTheme="minorHAnsi" w:hAnsiTheme="minorHAnsi" w:cs="Arial"/>
          <w:color w:val="auto"/>
          <w:sz w:val="22"/>
          <w:szCs w:val="22"/>
        </w:rPr>
        <w:t>ing use of “mystery customers” and audits.</w:t>
      </w:r>
    </w:p>
    <w:p w14:paraId="77B028BC" w14:textId="77777777" w:rsidR="00D80F68" w:rsidRDefault="00D80F68" w:rsidP="00D80F68">
      <w:pPr>
        <w:pStyle w:val="Default"/>
        <w:ind w:left="426" w:hanging="568"/>
        <w:jc w:val="both"/>
        <w:rPr>
          <w:rFonts w:asciiTheme="minorHAnsi" w:hAnsiTheme="minorHAnsi" w:cs="Arial"/>
          <w:color w:val="auto"/>
          <w:sz w:val="22"/>
          <w:szCs w:val="22"/>
        </w:rPr>
      </w:pPr>
    </w:p>
    <w:p w14:paraId="2891DF17" w14:textId="1381568D" w:rsidR="00D80F68" w:rsidRPr="00D80F68" w:rsidRDefault="00D80F68" w:rsidP="00D80F68">
      <w:pPr>
        <w:pStyle w:val="ListParagraph"/>
        <w:numPr>
          <w:ilvl w:val="0"/>
          <w:numId w:val="31"/>
        </w:numPr>
        <w:spacing w:after="0" w:line="240" w:lineRule="auto"/>
        <w:ind w:left="426" w:hanging="568"/>
        <w:jc w:val="both"/>
        <w:rPr>
          <w:rFonts w:asciiTheme="minorHAnsi" w:hAnsiTheme="minorHAnsi"/>
          <w:b/>
          <w:sz w:val="22"/>
          <w:szCs w:val="22"/>
        </w:rPr>
      </w:pPr>
      <w:r>
        <w:rPr>
          <w:rFonts w:asciiTheme="minorHAnsi" w:hAnsiTheme="minorHAnsi"/>
          <w:b/>
          <w:sz w:val="22"/>
          <w:szCs w:val="22"/>
        </w:rPr>
        <w:t>Incidents and complaints</w:t>
      </w:r>
    </w:p>
    <w:p w14:paraId="198867B0" w14:textId="17E4DE7F" w:rsidR="00442E3C" w:rsidRPr="00D80F68" w:rsidRDefault="00442E3C" w:rsidP="00D80F68">
      <w:pPr>
        <w:pStyle w:val="Default"/>
        <w:numPr>
          <w:ilvl w:val="1"/>
          <w:numId w:val="31"/>
        </w:numPr>
        <w:ind w:left="426" w:hanging="568"/>
        <w:jc w:val="both"/>
        <w:rPr>
          <w:rFonts w:asciiTheme="minorHAnsi" w:hAnsiTheme="minorHAnsi" w:cs="Arial"/>
          <w:color w:val="auto"/>
          <w:sz w:val="22"/>
          <w:szCs w:val="22"/>
        </w:rPr>
      </w:pPr>
      <w:r w:rsidRPr="00D80F68">
        <w:rPr>
          <w:rFonts w:asciiTheme="minorHAnsi" w:hAnsiTheme="minorHAnsi"/>
          <w:sz w:val="22"/>
          <w:szCs w:val="22"/>
        </w:rPr>
        <w:t>The pharmacy is required to have a robust incident reporting and investigation procedure in place.</w:t>
      </w:r>
    </w:p>
    <w:p w14:paraId="20FE8BC1" w14:textId="77777777" w:rsidR="00442E3C" w:rsidRPr="00D80F68" w:rsidRDefault="00442E3C" w:rsidP="00D80F68">
      <w:pPr>
        <w:pStyle w:val="Default"/>
        <w:numPr>
          <w:ilvl w:val="1"/>
          <w:numId w:val="31"/>
        </w:numPr>
        <w:ind w:left="426" w:hanging="568"/>
        <w:jc w:val="both"/>
        <w:rPr>
          <w:rFonts w:asciiTheme="minorHAnsi" w:hAnsiTheme="minorHAnsi" w:cs="Arial"/>
          <w:color w:val="auto"/>
          <w:sz w:val="22"/>
          <w:szCs w:val="22"/>
        </w:rPr>
      </w:pPr>
      <w:r w:rsidRPr="00D80F68">
        <w:rPr>
          <w:rFonts w:asciiTheme="minorHAnsi" w:hAnsiTheme="minorHAnsi"/>
          <w:sz w:val="22"/>
          <w:szCs w:val="22"/>
        </w:rPr>
        <w:t>Incidents relating to this service should be reported in line with the pharmacy’s incident reporting procedure. The pharmacy will provide a copy of the incident report to the Contract Manager.</w:t>
      </w:r>
    </w:p>
    <w:p w14:paraId="60442328" w14:textId="77777777" w:rsidR="00442E3C" w:rsidRPr="00D80F68" w:rsidRDefault="00442E3C" w:rsidP="00D80F68">
      <w:pPr>
        <w:pStyle w:val="Default"/>
        <w:numPr>
          <w:ilvl w:val="1"/>
          <w:numId w:val="31"/>
        </w:numPr>
        <w:ind w:left="426" w:hanging="568"/>
        <w:jc w:val="both"/>
        <w:rPr>
          <w:rFonts w:asciiTheme="minorHAnsi" w:hAnsiTheme="minorHAnsi" w:cs="Arial"/>
          <w:color w:val="auto"/>
          <w:sz w:val="22"/>
          <w:szCs w:val="22"/>
        </w:rPr>
      </w:pPr>
      <w:r w:rsidRPr="00D80F68">
        <w:rPr>
          <w:rFonts w:asciiTheme="minorHAnsi" w:hAnsiTheme="minorHAnsi"/>
          <w:sz w:val="22"/>
          <w:szCs w:val="22"/>
        </w:rPr>
        <w:lastRenderedPageBreak/>
        <w:t>The pharmacy will deal with any complaints sensitively and will report any complaints, comments or concerns to the Contract Manager as soon as possible.</w:t>
      </w:r>
    </w:p>
    <w:p w14:paraId="293E42A4" w14:textId="77777777" w:rsidR="00442E3C" w:rsidRDefault="00442E3C" w:rsidP="00442E3C">
      <w:pPr>
        <w:pStyle w:val="Default"/>
        <w:jc w:val="both"/>
        <w:rPr>
          <w:rFonts w:asciiTheme="minorHAnsi" w:hAnsiTheme="minorHAnsi" w:cs="Arial"/>
          <w:color w:val="auto"/>
          <w:sz w:val="22"/>
          <w:szCs w:val="22"/>
        </w:rPr>
      </w:pPr>
    </w:p>
    <w:p w14:paraId="39B5A23B" w14:textId="11AC5255" w:rsidR="00D80F68" w:rsidRPr="00D80F68" w:rsidRDefault="00D80F68" w:rsidP="00D80F68">
      <w:pPr>
        <w:pStyle w:val="ListParagraph"/>
        <w:numPr>
          <w:ilvl w:val="0"/>
          <w:numId w:val="31"/>
        </w:numPr>
        <w:spacing w:after="0" w:line="240" w:lineRule="auto"/>
        <w:ind w:left="426" w:hanging="568"/>
        <w:jc w:val="both"/>
        <w:rPr>
          <w:rFonts w:asciiTheme="minorHAnsi" w:hAnsiTheme="minorHAnsi"/>
          <w:b/>
          <w:sz w:val="22"/>
          <w:szCs w:val="22"/>
        </w:rPr>
      </w:pPr>
      <w:r>
        <w:rPr>
          <w:rFonts w:asciiTheme="minorHAnsi" w:hAnsiTheme="minorHAnsi"/>
          <w:b/>
          <w:sz w:val="22"/>
          <w:szCs w:val="22"/>
        </w:rPr>
        <w:t>Required training</w:t>
      </w:r>
    </w:p>
    <w:p w14:paraId="022BD3A9" w14:textId="3F396636" w:rsidR="00442E3C" w:rsidRPr="00D80F68" w:rsidRDefault="00442E3C" w:rsidP="00D81923">
      <w:pPr>
        <w:pStyle w:val="Default"/>
        <w:numPr>
          <w:ilvl w:val="1"/>
          <w:numId w:val="31"/>
        </w:numPr>
        <w:ind w:left="426" w:hanging="568"/>
        <w:jc w:val="both"/>
        <w:rPr>
          <w:rFonts w:asciiTheme="minorHAnsi" w:hAnsiTheme="minorHAnsi" w:cs="Arial"/>
          <w:color w:val="auto"/>
          <w:sz w:val="22"/>
          <w:szCs w:val="22"/>
        </w:rPr>
      </w:pPr>
      <w:r w:rsidRPr="00D80F68">
        <w:rPr>
          <w:rFonts w:asciiTheme="minorHAnsi" w:hAnsiTheme="minorHAnsi"/>
          <w:sz w:val="22"/>
          <w:szCs w:val="22"/>
        </w:rPr>
        <w:t>The lead pharmacists providing the service are required to successfully complete:</w:t>
      </w:r>
    </w:p>
    <w:p w14:paraId="351FF020" w14:textId="77777777" w:rsidR="00D80F68" w:rsidRPr="00303349" w:rsidRDefault="00D80F68" w:rsidP="00D80F68">
      <w:pPr>
        <w:pStyle w:val="ListParagraph"/>
        <w:numPr>
          <w:ilvl w:val="2"/>
          <w:numId w:val="31"/>
        </w:numPr>
        <w:spacing w:after="0" w:line="240" w:lineRule="auto"/>
        <w:ind w:left="1134" w:hanging="708"/>
        <w:jc w:val="both"/>
        <w:rPr>
          <w:rFonts w:asciiTheme="minorHAnsi" w:hAnsiTheme="minorHAnsi"/>
          <w:color w:val="000000"/>
          <w:sz w:val="22"/>
          <w:szCs w:val="22"/>
        </w:rPr>
      </w:pPr>
      <w:r w:rsidRPr="00303349">
        <w:rPr>
          <w:rFonts w:asciiTheme="minorHAnsi" w:hAnsiTheme="minorHAnsi"/>
          <w:iCs/>
          <w:color w:val="000000"/>
          <w:sz w:val="22"/>
          <w:szCs w:val="22"/>
        </w:rPr>
        <w:t>CPPE Substance Use and Misuse (Modules 1 – 4) and the associated learning</w:t>
      </w:r>
    </w:p>
    <w:p w14:paraId="06E20E4B" w14:textId="727E5694" w:rsidR="00D80F68" w:rsidRPr="00D80F68" w:rsidRDefault="00D80F68" w:rsidP="00D80F68">
      <w:pPr>
        <w:pStyle w:val="ListParagraph"/>
        <w:numPr>
          <w:ilvl w:val="2"/>
          <w:numId w:val="31"/>
        </w:numPr>
        <w:spacing w:after="0" w:line="240" w:lineRule="auto"/>
        <w:ind w:left="1134" w:hanging="708"/>
        <w:jc w:val="both"/>
        <w:rPr>
          <w:rFonts w:asciiTheme="minorHAnsi" w:hAnsiTheme="minorHAnsi"/>
          <w:color w:val="000000"/>
          <w:sz w:val="22"/>
          <w:szCs w:val="22"/>
        </w:rPr>
      </w:pPr>
      <w:r w:rsidRPr="00303349">
        <w:rPr>
          <w:rFonts w:asciiTheme="minorHAnsi" w:hAnsiTheme="minorHAnsi"/>
          <w:iCs/>
          <w:color w:val="000000"/>
          <w:sz w:val="22"/>
          <w:szCs w:val="22"/>
        </w:rPr>
        <w:t>CPPE Safeguarding Children and Vulnerable Adults</w:t>
      </w:r>
      <w:r w:rsidRPr="00303349">
        <w:rPr>
          <w:rFonts w:asciiTheme="minorHAnsi" w:hAnsiTheme="minorHAnsi"/>
          <w:color w:val="000000"/>
          <w:sz w:val="22"/>
          <w:szCs w:val="22"/>
        </w:rPr>
        <w:t xml:space="preserve"> and the associated learning</w:t>
      </w:r>
    </w:p>
    <w:p w14:paraId="52A2B586" w14:textId="3D83CFA8" w:rsidR="00D80F68" w:rsidRPr="00D80F68" w:rsidRDefault="00D80F68" w:rsidP="00D81923">
      <w:pPr>
        <w:pStyle w:val="Default"/>
        <w:numPr>
          <w:ilvl w:val="1"/>
          <w:numId w:val="31"/>
        </w:numPr>
        <w:ind w:left="426" w:hanging="568"/>
        <w:jc w:val="both"/>
        <w:rPr>
          <w:rFonts w:asciiTheme="minorHAnsi" w:hAnsiTheme="minorHAnsi" w:cs="Arial"/>
          <w:color w:val="auto"/>
          <w:sz w:val="22"/>
          <w:szCs w:val="22"/>
        </w:rPr>
      </w:pPr>
      <w:r w:rsidRPr="00303349">
        <w:rPr>
          <w:rFonts w:asciiTheme="minorHAnsi" w:hAnsiTheme="minorHAnsi" w:cs="Arial"/>
          <w:sz w:val="22"/>
          <w:szCs w:val="22"/>
        </w:rPr>
        <w:t xml:space="preserve">All pharmacists will be required to complete the CPPE Declaration of Competence for </w:t>
      </w:r>
      <w:r>
        <w:rPr>
          <w:rFonts w:asciiTheme="minorHAnsi" w:hAnsiTheme="minorHAnsi"/>
          <w:sz w:val="22"/>
          <w:szCs w:val="22"/>
        </w:rPr>
        <w:t>Needle Exchange Programme</w:t>
      </w:r>
      <w:r w:rsidRPr="00303349">
        <w:rPr>
          <w:rFonts w:asciiTheme="minorHAnsi" w:hAnsiTheme="minorHAnsi" w:cs="Arial"/>
          <w:sz w:val="22"/>
          <w:szCs w:val="22"/>
        </w:rPr>
        <w:t xml:space="preserve">. </w:t>
      </w:r>
      <w:r>
        <w:rPr>
          <w:rFonts w:asciiTheme="minorHAnsi" w:hAnsiTheme="minorHAnsi"/>
          <w:sz w:val="22"/>
          <w:szCs w:val="22"/>
        </w:rPr>
        <w:t xml:space="preserve">It is recommended that all registered pharmacy technicians complete the same declaration. </w:t>
      </w:r>
      <w:r w:rsidRPr="00303349">
        <w:rPr>
          <w:rFonts w:asciiTheme="minorHAnsi" w:hAnsiTheme="minorHAnsi" w:cs="Arial"/>
          <w:sz w:val="22"/>
          <w:szCs w:val="22"/>
        </w:rPr>
        <w:t xml:space="preserve">The declaration will need to be confirmed on </w:t>
      </w:r>
      <w:r w:rsidRPr="00303349">
        <w:rPr>
          <w:rFonts w:asciiTheme="minorHAnsi" w:hAnsiTheme="minorHAnsi" w:cs="Arial"/>
          <w:sz w:val="22"/>
          <w:szCs w:val="22"/>
          <w:highlight w:val="yellow"/>
        </w:rPr>
        <w:t>PharmOutcomes</w:t>
      </w:r>
      <w:r w:rsidRPr="00303349">
        <w:rPr>
          <w:rFonts w:asciiTheme="minorHAnsi" w:hAnsiTheme="minorHAnsi" w:cs="Arial"/>
          <w:sz w:val="22"/>
          <w:szCs w:val="22"/>
        </w:rPr>
        <w:t xml:space="preserve"> via enrolment</w:t>
      </w:r>
    </w:p>
    <w:p w14:paraId="58DF4A01" w14:textId="77777777" w:rsidR="00D80F68" w:rsidRPr="00303349" w:rsidRDefault="00D80F68" w:rsidP="00D80F68">
      <w:pPr>
        <w:pStyle w:val="ListParagraph"/>
        <w:numPr>
          <w:ilvl w:val="1"/>
          <w:numId w:val="31"/>
        </w:numPr>
        <w:spacing w:after="0" w:line="240" w:lineRule="auto"/>
        <w:ind w:left="426" w:hanging="568"/>
        <w:jc w:val="both"/>
        <w:rPr>
          <w:rFonts w:asciiTheme="minorHAnsi" w:hAnsiTheme="minorHAnsi"/>
          <w:color w:val="000000"/>
          <w:sz w:val="22"/>
          <w:szCs w:val="22"/>
        </w:rPr>
      </w:pPr>
      <w:r>
        <w:rPr>
          <w:rFonts w:asciiTheme="minorHAnsi" w:hAnsiTheme="minorHAnsi"/>
          <w:color w:val="000000"/>
          <w:sz w:val="22"/>
          <w:szCs w:val="22"/>
        </w:rPr>
        <w:t xml:space="preserve">The training requirements must be met within three months of joining the service and updated every three years. </w:t>
      </w:r>
    </w:p>
    <w:p w14:paraId="0926EFEB" w14:textId="77777777" w:rsidR="00D80F68" w:rsidRPr="00CE18DE" w:rsidRDefault="00D80F68" w:rsidP="00D80F68">
      <w:pPr>
        <w:pStyle w:val="ListParagraph"/>
        <w:numPr>
          <w:ilvl w:val="1"/>
          <w:numId w:val="31"/>
        </w:numPr>
        <w:spacing w:after="0" w:line="240" w:lineRule="auto"/>
        <w:ind w:left="426" w:hanging="568"/>
        <w:jc w:val="both"/>
        <w:rPr>
          <w:rFonts w:asciiTheme="minorHAnsi" w:hAnsiTheme="minorHAnsi"/>
          <w:color w:val="000000"/>
          <w:sz w:val="22"/>
          <w:szCs w:val="22"/>
        </w:rPr>
      </w:pPr>
      <w:r w:rsidRPr="007B004A">
        <w:rPr>
          <w:rFonts w:asciiTheme="minorHAnsi" w:hAnsiTheme="minorHAnsi"/>
          <w:color w:val="000000"/>
          <w:sz w:val="22"/>
          <w:szCs w:val="22"/>
        </w:rPr>
        <w:t xml:space="preserve">A representative from the pharmacy </w:t>
      </w:r>
      <w:r>
        <w:rPr>
          <w:rFonts w:asciiTheme="minorHAnsi" w:hAnsiTheme="minorHAnsi"/>
          <w:color w:val="000000"/>
          <w:sz w:val="22"/>
          <w:szCs w:val="22"/>
        </w:rPr>
        <w:t>may</w:t>
      </w:r>
      <w:r w:rsidRPr="007B004A">
        <w:rPr>
          <w:rFonts w:asciiTheme="minorHAnsi" w:hAnsiTheme="minorHAnsi"/>
          <w:color w:val="000000"/>
          <w:sz w:val="22"/>
          <w:szCs w:val="22"/>
        </w:rPr>
        <w:t xml:space="preserve"> be required to attend an annual training event. </w:t>
      </w:r>
    </w:p>
    <w:p w14:paraId="04C22A4A" w14:textId="77777777" w:rsidR="00D80F68" w:rsidRPr="00D80F68" w:rsidRDefault="00D80F68" w:rsidP="00D80F68">
      <w:pPr>
        <w:pStyle w:val="Default"/>
        <w:ind w:left="426"/>
        <w:jc w:val="both"/>
        <w:rPr>
          <w:rFonts w:asciiTheme="minorHAnsi" w:hAnsiTheme="minorHAnsi" w:cs="Arial"/>
          <w:color w:val="auto"/>
          <w:sz w:val="22"/>
          <w:szCs w:val="22"/>
        </w:rPr>
      </w:pPr>
    </w:p>
    <w:p w14:paraId="228A1222" w14:textId="4CB63862" w:rsidR="005F39A6" w:rsidRPr="00D80F68" w:rsidRDefault="005F39A6" w:rsidP="005F39A6">
      <w:pPr>
        <w:pStyle w:val="ListParagraph"/>
        <w:numPr>
          <w:ilvl w:val="0"/>
          <w:numId w:val="31"/>
        </w:numPr>
        <w:spacing w:after="0" w:line="240" w:lineRule="auto"/>
        <w:ind w:left="426" w:hanging="568"/>
        <w:jc w:val="both"/>
        <w:rPr>
          <w:rFonts w:asciiTheme="minorHAnsi" w:hAnsiTheme="minorHAnsi"/>
          <w:b/>
          <w:sz w:val="22"/>
          <w:szCs w:val="22"/>
        </w:rPr>
      </w:pPr>
      <w:r>
        <w:rPr>
          <w:rFonts w:asciiTheme="minorHAnsi" w:hAnsiTheme="minorHAnsi"/>
          <w:b/>
          <w:sz w:val="22"/>
          <w:szCs w:val="22"/>
        </w:rPr>
        <w:t>Use of locum pharmacists</w:t>
      </w:r>
    </w:p>
    <w:p w14:paraId="2937B182" w14:textId="1DDB106B" w:rsidR="005F39A6" w:rsidRPr="00875AF2" w:rsidRDefault="00875AF2" w:rsidP="00875AF2">
      <w:pPr>
        <w:pStyle w:val="Default"/>
        <w:numPr>
          <w:ilvl w:val="1"/>
          <w:numId w:val="31"/>
        </w:numPr>
        <w:ind w:left="426" w:hanging="568"/>
        <w:jc w:val="both"/>
        <w:rPr>
          <w:rFonts w:asciiTheme="minorHAnsi" w:hAnsiTheme="minorHAnsi" w:cs="Arial"/>
          <w:color w:val="auto"/>
          <w:sz w:val="22"/>
          <w:szCs w:val="22"/>
        </w:rPr>
      </w:pPr>
      <w:r w:rsidRPr="00A8491A">
        <w:rPr>
          <w:rFonts w:asciiTheme="minorHAnsi" w:hAnsiTheme="minorHAnsi" w:cs="Arial"/>
          <w:sz w:val="22"/>
          <w:szCs w:val="22"/>
        </w:rPr>
        <w:t>The pharmacy has a duty to ensure that staff and other pharmacists (including locums) involved in the provision of the service have relevant knowledge and are appropriately trained in the operation of the service to ensure the smooth continuation of the service in the absence of the regular pharmacist</w:t>
      </w:r>
    </w:p>
    <w:p w14:paraId="5D4E7AC8" w14:textId="77777777" w:rsidR="00875AF2" w:rsidRPr="00A8491A" w:rsidRDefault="00875AF2" w:rsidP="00875AF2">
      <w:pPr>
        <w:pStyle w:val="ListParagraph"/>
        <w:numPr>
          <w:ilvl w:val="1"/>
          <w:numId w:val="31"/>
        </w:numPr>
        <w:tabs>
          <w:tab w:val="left" w:pos="567"/>
        </w:tabs>
        <w:spacing w:after="0" w:line="240" w:lineRule="auto"/>
        <w:ind w:left="426" w:hanging="568"/>
        <w:jc w:val="both"/>
        <w:rPr>
          <w:rFonts w:asciiTheme="minorHAnsi" w:hAnsiTheme="minorHAnsi"/>
          <w:color w:val="000000"/>
          <w:sz w:val="22"/>
          <w:szCs w:val="22"/>
        </w:rPr>
      </w:pPr>
      <w:r w:rsidRPr="00A8491A">
        <w:rPr>
          <w:rFonts w:asciiTheme="minorHAnsi" w:hAnsiTheme="minorHAnsi"/>
          <w:sz w:val="22"/>
          <w:szCs w:val="22"/>
        </w:rPr>
        <w:t xml:space="preserve">Where possible, the pharmacy should ensure it is staffed by a regular pharmacist/s. Should the pharmacy be in a position where the pharmacy will be run on different locum pharmacists for more than a month, the Contract Manager must be informed. </w:t>
      </w:r>
    </w:p>
    <w:p w14:paraId="26C94458" w14:textId="79FA0F60" w:rsidR="00875AF2" w:rsidRPr="0014077B" w:rsidRDefault="0014077B" w:rsidP="00875AF2">
      <w:pPr>
        <w:pStyle w:val="ListParagraph"/>
        <w:numPr>
          <w:ilvl w:val="1"/>
          <w:numId w:val="31"/>
        </w:numPr>
        <w:tabs>
          <w:tab w:val="left" w:pos="567"/>
        </w:tabs>
        <w:spacing w:after="0" w:line="240" w:lineRule="auto"/>
        <w:ind w:left="426" w:hanging="568"/>
        <w:jc w:val="both"/>
        <w:rPr>
          <w:rFonts w:asciiTheme="minorHAnsi" w:hAnsiTheme="minorHAnsi"/>
          <w:color w:val="000000"/>
          <w:sz w:val="22"/>
          <w:szCs w:val="22"/>
        </w:rPr>
      </w:pPr>
      <w:r w:rsidRPr="0014077B">
        <w:rPr>
          <w:rFonts w:asciiTheme="minorHAnsi" w:hAnsiTheme="minorHAnsi"/>
          <w:sz w:val="22"/>
          <w:szCs w:val="22"/>
        </w:rPr>
        <w:t>CGL</w:t>
      </w:r>
      <w:r w:rsidR="00875AF2" w:rsidRPr="0014077B">
        <w:rPr>
          <w:rFonts w:asciiTheme="minorHAnsi" w:hAnsiTheme="minorHAnsi"/>
          <w:sz w:val="22"/>
          <w:szCs w:val="22"/>
        </w:rPr>
        <w:t xml:space="preserve"> has the right to withdraw the service from a pharmacy that is not staffed with regular pharmacists. Alternatively, </w:t>
      </w:r>
      <w:r w:rsidRPr="0014077B">
        <w:rPr>
          <w:rFonts w:asciiTheme="minorHAnsi" w:hAnsiTheme="minorHAnsi"/>
          <w:sz w:val="22"/>
          <w:szCs w:val="22"/>
        </w:rPr>
        <w:t>CGL</w:t>
      </w:r>
      <w:r w:rsidR="00875AF2" w:rsidRPr="0014077B">
        <w:rPr>
          <w:rFonts w:asciiTheme="minorHAnsi" w:hAnsiTheme="minorHAnsi"/>
          <w:sz w:val="22"/>
          <w:szCs w:val="22"/>
        </w:rPr>
        <w:t xml:space="preserve"> may impose additional conditions on the pharmacy in order for the pharmacy to remain providing the service. </w:t>
      </w:r>
    </w:p>
    <w:p w14:paraId="124FA250" w14:textId="77777777" w:rsidR="00875AF2" w:rsidRPr="00A8491A" w:rsidRDefault="00875AF2" w:rsidP="00875AF2">
      <w:pPr>
        <w:pStyle w:val="ListParagraph"/>
        <w:numPr>
          <w:ilvl w:val="1"/>
          <w:numId w:val="31"/>
        </w:numPr>
        <w:tabs>
          <w:tab w:val="left" w:pos="567"/>
        </w:tabs>
        <w:spacing w:after="0" w:line="240" w:lineRule="auto"/>
        <w:ind w:left="426" w:hanging="568"/>
        <w:jc w:val="both"/>
        <w:rPr>
          <w:rFonts w:asciiTheme="minorHAnsi" w:hAnsiTheme="minorHAnsi"/>
          <w:color w:val="000000"/>
          <w:sz w:val="22"/>
          <w:szCs w:val="22"/>
        </w:rPr>
      </w:pPr>
      <w:r w:rsidRPr="00A8491A">
        <w:rPr>
          <w:rFonts w:asciiTheme="minorHAnsi" w:hAnsiTheme="minorHAnsi"/>
          <w:sz w:val="22"/>
          <w:szCs w:val="22"/>
        </w:rPr>
        <w:t xml:space="preserve">The pharmacy should ensure that there are adequate support staff, including staff specifically trained to support this service in the pharmacy at all times in order to support the pharmacist (including locum pharmacist) in the operational elements of the service and to help ensure the safe and smooth running of the service. </w:t>
      </w:r>
    </w:p>
    <w:p w14:paraId="14128F56" w14:textId="77777777" w:rsidR="00875AF2" w:rsidRPr="00EE7C77" w:rsidRDefault="00875AF2" w:rsidP="00875AF2">
      <w:pPr>
        <w:pStyle w:val="ListParagraph"/>
        <w:numPr>
          <w:ilvl w:val="1"/>
          <w:numId w:val="31"/>
        </w:numPr>
        <w:tabs>
          <w:tab w:val="left" w:pos="567"/>
        </w:tabs>
        <w:spacing w:after="0" w:line="240" w:lineRule="auto"/>
        <w:ind w:left="426" w:hanging="568"/>
        <w:jc w:val="both"/>
        <w:rPr>
          <w:rFonts w:asciiTheme="minorHAnsi" w:hAnsiTheme="minorHAnsi"/>
          <w:color w:val="000000"/>
          <w:sz w:val="22"/>
          <w:szCs w:val="22"/>
        </w:rPr>
      </w:pPr>
      <w:r w:rsidRPr="00A8491A">
        <w:rPr>
          <w:rFonts w:asciiTheme="minorHAnsi" w:hAnsiTheme="minorHAnsi"/>
          <w:sz w:val="22"/>
          <w:szCs w:val="22"/>
        </w:rPr>
        <w:t xml:space="preserve">The pharmacy will ensure that appropriate professional indemnity insurance is in place. </w:t>
      </w:r>
    </w:p>
    <w:p w14:paraId="7811976F" w14:textId="27119988" w:rsidR="00875AF2" w:rsidRPr="00875AF2" w:rsidRDefault="00875AF2" w:rsidP="00875AF2">
      <w:pPr>
        <w:pStyle w:val="Default"/>
        <w:numPr>
          <w:ilvl w:val="1"/>
          <w:numId w:val="31"/>
        </w:numPr>
        <w:ind w:left="426" w:hanging="568"/>
        <w:jc w:val="both"/>
        <w:rPr>
          <w:rFonts w:asciiTheme="minorHAnsi" w:hAnsiTheme="minorHAnsi" w:cs="Arial"/>
          <w:color w:val="auto"/>
          <w:sz w:val="22"/>
          <w:szCs w:val="22"/>
        </w:rPr>
      </w:pPr>
      <w:r w:rsidRPr="00A8491A">
        <w:rPr>
          <w:rFonts w:asciiTheme="minorHAnsi" w:hAnsiTheme="minorHAnsi" w:cs="Arial"/>
          <w:sz w:val="22"/>
          <w:szCs w:val="22"/>
        </w:rPr>
        <w:t>It is a requirement for pharmacies signing up to this agreement to comply with all the requirements of the essential services of the NHS Community Pharmacy Contractual Framework</w:t>
      </w:r>
    </w:p>
    <w:p w14:paraId="53813F41" w14:textId="77777777" w:rsidR="00442E3C" w:rsidRPr="003217CC" w:rsidRDefault="00442E3C" w:rsidP="00442E3C">
      <w:pPr>
        <w:jc w:val="both"/>
        <w:rPr>
          <w:rFonts w:ascii="Arial" w:hAnsi="Arial" w:cs="Arial"/>
          <w:color w:val="000000"/>
          <w:sz w:val="22"/>
          <w:szCs w:val="22"/>
        </w:rPr>
      </w:pPr>
    </w:p>
    <w:p w14:paraId="20648BB0" w14:textId="77777777" w:rsidR="00442E3C" w:rsidRPr="008B7927" w:rsidRDefault="00442E3C" w:rsidP="00875AF2">
      <w:pPr>
        <w:pStyle w:val="Default"/>
        <w:numPr>
          <w:ilvl w:val="0"/>
          <w:numId w:val="31"/>
        </w:numPr>
        <w:ind w:hanging="502"/>
        <w:rPr>
          <w:rFonts w:asciiTheme="minorHAnsi" w:hAnsiTheme="minorHAnsi" w:cs="Arial"/>
          <w:b/>
          <w:sz w:val="22"/>
          <w:szCs w:val="22"/>
        </w:rPr>
      </w:pPr>
      <w:r w:rsidRPr="008B7927">
        <w:rPr>
          <w:rFonts w:asciiTheme="minorHAnsi" w:hAnsiTheme="minorHAnsi" w:cs="Arial"/>
          <w:b/>
          <w:bCs/>
          <w:sz w:val="22"/>
          <w:szCs w:val="22"/>
        </w:rPr>
        <w:t>Payment arrangements</w:t>
      </w:r>
    </w:p>
    <w:p w14:paraId="4C4FA811" w14:textId="77777777" w:rsidR="00442E3C" w:rsidRPr="008B7927" w:rsidRDefault="00442E3C" w:rsidP="00442E3C">
      <w:pPr>
        <w:pStyle w:val="Default"/>
        <w:ind w:left="720"/>
        <w:rPr>
          <w:rFonts w:asciiTheme="minorHAnsi" w:hAnsiTheme="minorHAnsi" w:cs="Arial"/>
          <w:b/>
          <w:sz w:val="22"/>
          <w:szCs w:val="22"/>
        </w:rPr>
      </w:pPr>
    </w:p>
    <w:tbl>
      <w:tblPr>
        <w:tblStyle w:val="TableGrid"/>
        <w:tblW w:w="8926" w:type="dxa"/>
        <w:jc w:val="center"/>
        <w:tblLook w:val="04A0" w:firstRow="1" w:lastRow="0" w:firstColumn="1" w:lastColumn="0" w:noHBand="0" w:noVBand="1"/>
      </w:tblPr>
      <w:tblGrid>
        <w:gridCol w:w="5070"/>
        <w:gridCol w:w="3856"/>
      </w:tblGrid>
      <w:tr w:rsidR="00442E3C" w:rsidRPr="00747113" w14:paraId="5CA27245" w14:textId="77777777" w:rsidTr="00FE6C0D">
        <w:trPr>
          <w:trHeight w:val="322"/>
          <w:jc w:val="center"/>
        </w:trPr>
        <w:tc>
          <w:tcPr>
            <w:tcW w:w="5070" w:type="dxa"/>
            <w:vAlign w:val="center"/>
          </w:tcPr>
          <w:p w14:paraId="26EF78CE" w14:textId="77777777" w:rsidR="00442E3C" w:rsidRPr="00747113" w:rsidRDefault="00442E3C" w:rsidP="00FE6C0D">
            <w:pPr>
              <w:rPr>
                <w:rFonts w:asciiTheme="minorHAnsi" w:hAnsiTheme="minorHAnsi" w:cs="Arial"/>
                <w:b/>
                <w:color w:val="000000"/>
                <w:sz w:val="22"/>
                <w:szCs w:val="22"/>
              </w:rPr>
            </w:pPr>
            <w:r w:rsidRPr="00747113">
              <w:rPr>
                <w:rFonts w:asciiTheme="minorHAnsi" w:hAnsiTheme="minorHAnsi" w:cs="Arial"/>
                <w:b/>
                <w:color w:val="000000"/>
                <w:sz w:val="22"/>
                <w:szCs w:val="22"/>
              </w:rPr>
              <w:t>Service Provided</w:t>
            </w:r>
          </w:p>
        </w:tc>
        <w:tc>
          <w:tcPr>
            <w:tcW w:w="3856" w:type="dxa"/>
            <w:vAlign w:val="center"/>
          </w:tcPr>
          <w:p w14:paraId="4BFA4E80" w14:textId="77777777" w:rsidR="00442E3C" w:rsidRPr="00747113" w:rsidRDefault="00442E3C" w:rsidP="00FE6C0D">
            <w:pPr>
              <w:rPr>
                <w:rFonts w:asciiTheme="minorHAnsi" w:hAnsiTheme="minorHAnsi" w:cs="Arial"/>
                <w:b/>
                <w:color w:val="000000"/>
                <w:sz w:val="22"/>
                <w:szCs w:val="22"/>
              </w:rPr>
            </w:pPr>
            <w:r w:rsidRPr="00747113">
              <w:rPr>
                <w:rFonts w:asciiTheme="minorHAnsi" w:hAnsiTheme="minorHAnsi" w:cs="Arial"/>
                <w:b/>
                <w:color w:val="000000"/>
                <w:sz w:val="22"/>
                <w:szCs w:val="22"/>
              </w:rPr>
              <w:t>Fee</w:t>
            </w:r>
          </w:p>
        </w:tc>
      </w:tr>
      <w:tr w:rsidR="00442E3C" w:rsidRPr="00747113" w14:paraId="420D613C" w14:textId="77777777" w:rsidTr="00FE6C0D">
        <w:trPr>
          <w:trHeight w:val="398"/>
          <w:jc w:val="center"/>
        </w:trPr>
        <w:tc>
          <w:tcPr>
            <w:tcW w:w="5070" w:type="dxa"/>
            <w:vAlign w:val="center"/>
          </w:tcPr>
          <w:p w14:paraId="5F069EE0" w14:textId="77777777" w:rsidR="00442E3C" w:rsidRPr="00747113" w:rsidRDefault="00442E3C" w:rsidP="00FE6C0D">
            <w:pPr>
              <w:rPr>
                <w:rFonts w:asciiTheme="minorHAnsi" w:hAnsiTheme="minorHAnsi" w:cs="Arial"/>
                <w:color w:val="000000"/>
                <w:sz w:val="22"/>
                <w:szCs w:val="22"/>
              </w:rPr>
            </w:pPr>
            <w:r w:rsidRPr="00747113">
              <w:rPr>
                <w:rFonts w:asciiTheme="minorHAnsi" w:hAnsiTheme="minorHAnsi" w:cs="Arial"/>
                <w:color w:val="000000"/>
                <w:sz w:val="22"/>
                <w:szCs w:val="22"/>
              </w:rPr>
              <w:t>Needle Exchange – packs given out</w:t>
            </w:r>
          </w:p>
        </w:tc>
        <w:tc>
          <w:tcPr>
            <w:tcW w:w="3856" w:type="dxa"/>
            <w:vAlign w:val="center"/>
          </w:tcPr>
          <w:p w14:paraId="1C09E11A" w14:textId="4C3AF87B" w:rsidR="00442E3C" w:rsidRPr="00747113" w:rsidRDefault="00442E3C" w:rsidP="00FE6C0D">
            <w:pPr>
              <w:rPr>
                <w:rFonts w:asciiTheme="minorHAnsi" w:hAnsiTheme="minorHAnsi" w:cs="Arial"/>
                <w:color w:val="000000"/>
                <w:sz w:val="22"/>
                <w:szCs w:val="22"/>
              </w:rPr>
            </w:pPr>
          </w:p>
        </w:tc>
      </w:tr>
      <w:tr w:rsidR="00442E3C" w:rsidRPr="00747113" w14:paraId="5F1797D3" w14:textId="77777777" w:rsidTr="00FE6C0D">
        <w:trPr>
          <w:trHeight w:val="418"/>
          <w:jc w:val="center"/>
        </w:trPr>
        <w:tc>
          <w:tcPr>
            <w:tcW w:w="5070" w:type="dxa"/>
            <w:vAlign w:val="center"/>
          </w:tcPr>
          <w:p w14:paraId="16581CE2" w14:textId="77777777" w:rsidR="00442E3C" w:rsidRPr="00747113" w:rsidRDefault="00442E3C" w:rsidP="00FE6C0D">
            <w:pPr>
              <w:rPr>
                <w:rFonts w:asciiTheme="minorHAnsi" w:hAnsiTheme="minorHAnsi" w:cs="Arial"/>
                <w:color w:val="000000"/>
                <w:sz w:val="22"/>
                <w:szCs w:val="22"/>
              </w:rPr>
            </w:pPr>
            <w:r w:rsidRPr="00747113">
              <w:rPr>
                <w:rFonts w:asciiTheme="minorHAnsi" w:hAnsiTheme="minorHAnsi" w:cs="Arial"/>
                <w:color w:val="000000"/>
                <w:sz w:val="22"/>
                <w:szCs w:val="22"/>
              </w:rPr>
              <w:t>Needle Exchange – returned sharps containers</w:t>
            </w:r>
          </w:p>
        </w:tc>
        <w:tc>
          <w:tcPr>
            <w:tcW w:w="3856" w:type="dxa"/>
            <w:vAlign w:val="center"/>
          </w:tcPr>
          <w:p w14:paraId="4D58B4A9" w14:textId="1FE26B4C" w:rsidR="00442E3C" w:rsidRPr="00747113" w:rsidRDefault="00514D1F" w:rsidP="00FE6C0D">
            <w:pPr>
              <w:rPr>
                <w:rFonts w:asciiTheme="minorHAnsi" w:hAnsiTheme="minorHAnsi" w:cs="Arial"/>
                <w:color w:val="000000"/>
                <w:sz w:val="22"/>
                <w:szCs w:val="22"/>
              </w:rPr>
            </w:pPr>
            <w:r>
              <w:rPr>
                <w:rFonts w:asciiTheme="minorHAnsi" w:hAnsiTheme="minorHAnsi" w:cs="Arial"/>
                <w:color w:val="000000"/>
                <w:sz w:val="22"/>
                <w:szCs w:val="22"/>
              </w:rPr>
              <w:t xml:space="preserve">Inclusive of the above cost </w:t>
            </w:r>
          </w:p>
        </w:tc>
      </w:tr>
    </w:tbl>
    <w:p w14:paraId="27287117" w14:textId="77777777" w:rsidR="00442E3C" w:rsidRPr="008B7927" w:rsidRDefault="00442E3C" w:rsidP="00442E3C">
      <w:pPr>
        <w:rPr>
          <w:rFonts w:asciiTheme="minorHAnsi" w:hAnsiTheme="minorHAnsi" w:cs="Arial"/>
          <w:color w:val="000000"/>
          <w:sz w:val="22"/>
          <w:szCs w:val="22"/>
        </w:rPr>
      </w:pPr>
    </w:p>
    <w:p w14:paraId="5587475C" w14:textId="77777777" w:rsidR="00442E3C" w:rsidRPr="008B7927" w:rsidRDefault="00442E3C" w:rsidP="00875AF2">
      <w:pPr>
        <w:pStyle w:val="ListParagraph"/>
        <w:numPr>
          <w:ilvl w:val="1"/>
          <w:numId w:val="31"/>
        </w:numPr>
        <w:spacing w:after="0" w:line="240" w:lineRule="auto"/>
        <w:ind w:left="426" w:hanging="568"/>
        <w:jc w:val="both"/>
        <w:rPr>
          <w:rFonts w:asciiTheme="minorHAnsi" w:hAnsiTheme="minorHAnsi"/>
          <w:color w:val="000000"/>
          <w:sz w:val="22"/>
          <w:szCs w:val="22"/>
        </w:rPr>
      </w:pPr>
      <w:r w:rsidRPr="008B7927">
        <w:rPr>
          <w:rFonts w:asciiTheme="minorHAnsi" w:hAnsiTheme="minorHAnsi"/>
          <w:color w:val="000000"/>
          <w:sz w:val="22"/>
          <w:szCs w:val="22"/>
        </w:rPr>
        <w:t xml:space="preserve">Payments will be made monthly upon input of the data onto </w:t>
      </w:r>
      <w:r w:rsidRPr="008B7927">
        <w:rPr>
          <w:rFonts w:asciiTheme="minorHAnsi" w:hAnsiTheme="minorHAnsi"/>
          <w:color w:val="000000"/>
          <w:sz w:val="22"/>
          <w:szCs w:val="22"/>
          <w:highlight w:val="yellow"/>
        </w:rPr>
        <w:t>PharmOutcomes.</w:t>
      </w:r>
      <w:r w:rsidRPr="008B7927">
        <w:rPr>
          <w:rFonts w:asciiTheme="minorHAnsi" w:hAnsiTheme="minorHAnsi"/>
          <w:color w:val="000000"/>
          <w:sz w:val="22"/>
          <w:szCs w:val="22"/>
        </w:rPr>
        <w:t xml:space="preserve"> Invoices will be generated automatically by </w:t>
      </w:r>
      <w:r w:rsidRPr="008B7927">
        <w:rPr>
          <w:rFonts w:asciiTheme="minorHAnsi" w:hAnsiTheme="minorHAnsi"/>
          <w:color w:val="000000"/>
          <w:sz w:val="22"/>
          <w:szCs w:val="22"/>
          <w:highlight w:val="yellow"/>
        </w:rPr>
        <w:t>PharmOutcomes on the 5</w:t>
      </w:r>
      <w:r w:rsidRPr="008B7927">
        <w:rPr>
          <w:rFonts w:asciiTheme="minorHAnsi" w:hAnsiTheme="minorHAnsi"/>
          <w:color w:val="000000"/>
          <w:sz w:val="22"/>
          <w:szCs w:val="22"/>
          <w:highlight w:val="yellow"/>
          <w:vertAlign w:val="superscript"/>
        </w:rPr>
        <w:t>th</w:t>
      </w:r>
      <w:r w:rsidRPr="008B7927">
        <w:rPr>
          <w:rFonts w:asciiTheme="minorHAnsi" w:hAnsiTheme="minorHAnsi"/>
          <w:color w:val="000000"/>
          <w:sz w:val="22"/>
          <w:szCs w:val="22"/>
          <w:highlight w:val="yellow"/>
        </w:rPr>
        <w:t xml:space="preserve"> of the month</w:t>
      </w:r>
      <w:r w:rsidRPr="008B7927">
        <w:rPr>
          <w:rFonts w:asciiTheme="minorHAnsi" w:hAnsiTheme="minorHAnsi"/>
          <w:color w:val="000000"/>
          <w:sz w:val="22"/>
          <w:szCs w:val="22"/>
        </w:rPr>
        <w:t xml:space="preserve">. The service contract and financial details will need to be completed and returned before any payments will be made. </w:t>
      </w:r>
    </w:p>
    <w:p w14:paraId="41C9839E" w14:textId="77777777" w:rsidR="00442E3C" w:rsidRPr="008B7927" w:rsidRDefault="00442E3C" w:rsidP="00875AF2">
      <w:pPr>
        <w:pStyle w:val="ListParagraph"/>
        <w:numPr>
          <w:ilvl w:val="1"/>
          <w:numId w:val="31"/>
        </w:numPr>
        <w:spacing w:after="0" w:line="240" w:lineRule="auto"/>
        <w:ind w:left="426" w:hanging="568"/>
        <w:jc w:val="both"/>
        <w:rPr>
          <w:rFonts w:asciiTheme="minorHAnsi" w:hAnsiTheme="minorHAnsi"/>
          <w:color w:val="000000"/>
          <w:sz w:val="22"/>
          <w:szCs w:val="22"/>
        </w:rPr>
      </w:pPr>
      <w:r w:rsidRPr="008B7927">
        <w:rPr>
          <w:rFonts w:asciiTheme="minorHAnsi" w:hAnsiTheme="minorHAnsi"/>
          <w:sz w:val="22"/>
          <w:szCs w:val="22"/>
        </w:rPr>
        <w:t xml:space="preserve">Fees will be paid on the basis of submitted claims into a bank account specified by the pharmacy. </w:t>
      </w:r>
    </w:p>
    <w:p w14:paraId="6ACB0D27" w14:textId="77777777" w:rsidR="00442E3C" w:rsidRPr="003D366E" w:rsidRDefault="00442E3C" w:rsidP="00875AF2">
      <w:pPr>
        <w:pStyle w:val="ListParagraph"/>
        <w:numPr>
          <w:ilvl w:val="1"/>
          <w:numId w:val="31"/>
        </w:numPr>
        <w:spacing w:after="0" w:line="240" w:lineRule="auto"/>
        <w:ind w:left="426" w:hanging="568"/>
        <w:jc w:val="both"/>
        <w:rPr>
          <w:rFonts w:asciiTheme="minorHAnsi" w:hAnsiTheme="minorHAnsi"/>
          <w:color w:val="000000"/>
          <w:sz w:val="22"/>
          <w:szCs w:val="22"/>
        </w:rPr>
      </w:pPr>
      <w:r>
        <w:rPr>
          <w:rFonts w:asciiTheme="minorHAnsi" w:hAnsiTheme="minorHAnsi"/>
          <w:sz w:val="22"/>
          <w:szCs w:val="22"/>
        </w:rPr>
        <w:t>The pharmacy is</w:t>
      </w:r>
      <w:r w:rsidRPr="008B7927">
        <w:rPr>
          <w:rFonts w:asciiTheme="minorHAnsi" w:hAnsiTheme="minorHAnsi"/>
          <w:sz w:val="22"/>
          <w:szCs w:val="22"/>
        </w:rPr>
        <w:t xml:space="preserve"> responsible for entering accurate claims data on the correct website </w:t>
      </w:r>
    </w:p>
    <w:p w14:paraId="0AC47952" w14:textId="77777777" w:rsidR="00442E3C" w:rsidRPr="00633C98" w:rsidRDefault="00442E3C" w:rsidP="00442E3C">
      <w:pPr>
        <w:rPr>
          <w:rFonts w:ascii="Arial" w:hAnsi="Arial" w:cs="Arial"/>
          <w:color w:val="000000"/>
          <w:sz w:val="22"/>
          <w:szCs w:val="22"/>
        </w:rPr>
      </w:pPr>
    </w:p>
    <w:p w14:paraId="2E6F04D9" w14:textId="77777777" w:rsidR="00442E3C" w:rsidRPr="00C94C05" w:rsidRDefault="00442E3C" w:rsidP="00083396">
      <w:pPr>
        <w:pStyle w:val="ListParagraph"/>
        <w:numPr>
          <w:ilvl w:val="0"/>
          <w:numId w:val="31"/>
        </w:numPr>
        <w:spacing w:after="0" w:line="240" w:lineRule="auto"/>
        <w:ind w:left="426" w:hanging="568"/>
        <w:jc w:val="both"/>
        <w:rPr>
          <w:rFonts w:asciiTheme="minorHAnsi" w:hAnsiTheme="minorHAnsi"/>
          <w:b/>
          <w:color w:val="000000"/>
          <w:sz w:val="22"/>
          <w:szCs w:val="22"/>
        </w:rPr>
      </w:pPr>
      <w:r w:rsidRPr="00C94C05">
        <w:rPr>
          <w:rFonts w:asciiTheme="minorHAnsi" w:hAnsiTheme="minorHAnsi"/>
          <w:b/>
          <w:color w:val="000000"/>
          <w:sz w:val="22"/>
          <w:szCs w:val="22"/>
        </w:rPr>
        <w:t>Audit</w:t>
      </w:r>
    </w:p>
    <w:p w14:paraId="7419CC4D" w14:textId="77777777" w:rsidR="00442E3C" w:rsidRPr="00C94C05" w:rsidRDefault="00442E3C" w:rsidP="00083396">
      <w:pPr>
        <w:pStyle w:val="ListParagraph"/>
        <w:numPr>
          <w:ilvl w:val="1"/>
          <w:numId w:val="31"/>
        </w:numPr>
        <w:spacing w:after="0" w:line="240" w:lineRule="auto"/>
        <w:ind w:left="426" w:hanging="568"/>
        <w:jc w:val="both"/>
        <w:rPr>
          <w:rFonts w:asciiTheme="minorHAnsi" w:hAnsiTheme="minorHAnsi"/>
          <w:color w:val="000000"/>
          <w:sz w:val="22"/>
          <w:szCs w:val="22"/>
        </w:rPr>
      </w:pPr>
      <w:r w:rsidRPr="00C94C05">
        <w:rPr>
          <w:rFonts w:asciiTheme="minorHAnsi" w:hAnsiTheme="minorHAnsi"/>
          <w:color w:val="000000"/>
          <w:sz w:val="22"/>
          <w:szCs w:val="22"/>
        </w:rPr>
        <w:t>The pharmacy will participate in audits of</w:t>
      </w:r>
      <w:r>
        <w:rPr>
          <w:rFonts w:asciiTheme="minorHAnsi" w:hAnsiTheme="minorHAnsi"/>
          <w:color w:val="000000"/>
          <w:sz w:val="22"/>
          <w:szCs w:val="22"/>
        </w:rPr>
        <w:t xml:space="preserve"> this</w:t>
      </w:r>
      <w:r w:rsidRPr="00C94C05">
        <w:rPr>
          <w:rFonts w:asciiTheme="minorHAnsi" w:hAnsiTheme="minorHAnsi"/>
          <w:color w:val="000000"/>
          <w:sz w:val="22"/>
          <w:szCs w:val="22"/>
        </w:rPr>
        <w:t xml:space="preserve"> service provision organised by the Contract Manager, as and when required, and deliver identified action points reported on the audit within the agreed timescale.</w:t>
      </w:r>
    </w:p>
    <w:p w14:paraId="1CBF8D27" w14:textId="77777777" w:rsidR="00442E3C" w:rsidRDefault="00442E3C" w:rsidP="00083396">
      <w:pPr>
        <w:pStyle w:val="ListParagraph"/>
        <w:numPr>
          <w:ilvl w:val="1"/>
          <w:numId w:val="31"/>
        </w:numPr>
        <w:spacing w:after="0" w:line="240" w:lineRule="auto"/>
        <w:ind w:left="426" w:hanging="568"/>
        <w:jc w:val="both"/>
        <w:rPr>
          <w:rFonts w:asciiTheme="minorHAnsi" w:hAnsiTheme="minorHAnsi"/>
          <w:color w:val="000000"/>
          <w:sz w:val="22"/>
          <w:szCs w:val="22"/>
        </w:rPr>
      </w:pPr>
      <w:r w:rsidRPr="00C94C05">
        <w:rPr>
          <w:rFonts w:asciiTheme="minorHAnsi" w:hAnsiTheme="minorHAnsi"/>
          <w:color w:val="000000"/>
          <w:sz w:val="22"/>
          <w:szCs w:val="22"/>
        </w:rPr>
        <w:t xml:space="preserve">The </w:t>
      </w:r>
      <w:r>
        <w:rPr>
          <w:rFonts w:asciiTheme="minorHAnsi" w:hAnsiTheme="minorHAnsi"/>
          <w:color w:val="000000"/>
          <w:sz w:val="22"/>
          <w:szCs w:val="22"/>
        </w:rPr>
        <w:t>Contract M</w:t>
      </w:r>
      <w:r w:rsidRPr="00C94C05">
        <w:rPr>
          <w:rFonts w:asciiTheme="minorHAnsi" w:hAnsiTheme="minorHAnsi"/>
          <w:color w:val="000000"/>
          <w:sz w:val="22"/>
          <w:szCs w:val="22"/>
        </w:rPr>
        <w:t xml:space="preserve">anager may employ mystery shoppers as part of this audit. </w:t>
      </w:r>
    </w:p>
    <w:p w14:paraId="44B8AEDC" w14:textId="77777777" w:rsidR="00083396" w:rsidRPr="00C94C05" w:rsidRDefault="00083396" w:rsidP="00083396">
      <w:pPr>
        <w:pStyle w:val="ListParagraph"/>
        <w:spacing w:after="0" w:line="240" w:lineRule="auto"/>
        <w:ind w:left="426"/>
        <w:jc w:val="both"/>
        <w:rPr>
          <w:rFonts w:asciiTheme="minorHAnsi" w:hAnsiTheme="minorHAnsi"/>
          <w:color w:val="000000"/>
          <w:sz w:val="22"/>
          <w:szCs w:val="22"/>
        </w:rPr>
      </w:pPr>
    </w:p>
    <w:p w14:paraId="47408253" w14:textId="650CAF60" w:rsidR="00083396" w:rsidRPr="00C94C05" w:rsidRDefault="00083396" w:rsidP="00083396">
      <w:pPr>
        <w:pStyle w:val="ListParagraph"/>
        <w:numPr>
          <w:ilvl w:val="0"/>
          <w:numId w:val="31"/>
        </w:numPr>
        <w:spacing w:after="0" w:line="240" w:lineRule="auto"/>
        <w:ind w:left="426" w:hanging="568"/>
        <w:jc w:val="both"/>
        <w:rPr>
          <w:rFonts w:asciiTheme="minorHAnsi" w:hAnsiTheme="minorHAnsi"/>
          <w:b/>
          <w:color w:val="000000"/>
          <w:sz w:val="22"/>
          <w:szCs w:val="22"/>
        </w:rPr>
      </w:pPr>
      <w:r>
        <w:rPr>
          <w:rFonts w:asciiTheme="minorHAnsi" w:hAnsiTheme="minorHAnsi"/>
          <w:b/>
          <w:color w:val="000000"/>
          <w:sz w:val="22"/>
          <w:szCs w:val="22"/>
        </w:rPr>
        <w:t>Safeguarding and governance</w:t>
      </w:r>
    </w:p>
    <w:p w14:paraId="7B96C949" w14:textId="4461CEA3" w:rsidR="00442E3C" w:rsidRPr="00083396" w:rsidRDefault="00083396" w:rsidP="00442E3C">
      <w:pPr>
        <w:pStyle w:val="ListParagraph"/>
        <w:numPr>
          <w:ilvl w:val="1"/>
          <w:numId w:val="31"/>
        </w:numPr>
        <w:spacing w:after="0" w:line="240" w:lineRule="auto"/>
        <w:ind w:left="426" w:hanging="568"/>
        <w:jc w:val="both"/>
        <w:rPr>
          <w:rFonts w:asciiTheme="minorHAnsi" w:hAnsiTheme="minorHAnsi"/>
          <w:color w:val="000000"/>
          <w:sz w:val="22"/>
          <w:szCs w:val="22"/>
        </w:rPr>
      </w:pPr>
      <w:r>
        <w:rPr>
          <w:rFonts w:asciiTheme="minorHAnsi" w:hAnsiTheme="minorHAnsi"/>
          <w:sz w:val="22"/>
          <w:szCs w:val="22"/>
        </w:rPr>
        <w:t>Pharmacy staff must be aware of local child and vulnerable adult protection procedures; these must be followed at all time.</w:t>
      </w:r>
    </w:p>
    <w:p w14:paraId="299D6549" w14:textId="77777777" w:rsidR="00442E3C" w:rsidRPr="00083396" w:rsidRDefault="00442E3C" w:rsidP="00083396">
      <w:pPr>
        <w:pStyle w:val="ListParagraph"/>
        <w:numPr>
          <w:ilvl w:val="1"/>
          <w:numId w:val="31"/>
        </w:numPr>
        <w:spacing w:after="0" w:line="240" w:lineRule="auto"/>
        <w:ind w:left="426" w:hanging="568"/>
        <w:jc w:val="both"/>
        <w:rPr>
          <w:rFonts w:asciiTheme="minorHAnsi" w:hAnsiTheme="minorHAnsi"/>
          <w:color w:val="000000"/>
          <w:sz w:val="22"/>
          <w:szCs w:val="22"/>
        </w:rPr>
      </w:pPr>
      <w:r w:rsidRPr="00083396">
        <w:rPr>
          <w:rFonts w:asciiTheme="minorHAnsi" w:hAnsiTheme="minorHAnsi"/>
          <w:sz w:val="22"/>
          <w:szCs w:val="22"/>
        </w:rPr>
        <w:t xml:space="preserve">It is implicit in the service being provided that it is delivered to the standard specified, and complies with the legal and ethical boundaries of the profession. </w:t>
      </w:r>
    </w:p>
    <w:p w14:paraId="164361F6" w14:textId="77777777" w:rsidR="00442E3C" w:rsidRPr="00083396" w:rsidRDefault="00442E3C" w:rsidP="00083396">
      <w:pPr>
        <w:pStyle w:val="ListParagraph"/>
        <w:numPr>
          <w:ilvl w:val="1"/>
          <w:numId w:val="31"/>
        </w:numPr>
        <w:spacing w:after="0" w:line="240" w:lineRule="auto"/>
        <w:ind w:left="426" w:hanging="568"/>
        <w:jc w:val="both"/>
        <w:rPr>
          <w:rFonts w:asciiTheme="minorHAnsi" w:hAnsiTheme="minorHAnsi"/>
          <w:color w:val="000000"/>
          <w:sz w:val="22"/>
          <w:szCs w:val="22"/>
        </w:rPr>
      </w:pPr>
      <w:r w:rsidRPr="00083396">
        <w:rPr>
          <w:rFonts w:asciiTheme="minorHAnsi" w:hAnsiTheme="minorHAnsi"/>
          <w:sz w:val="22"/>
          <w:szCs w:val="22"/>
        </w:rPr>
        <w:lastRenderedPageBreak/>
        <w:t>Should an issue be identified either through a visit by the Contract Manager or through any other means an action plan will be produced following the process below:</w:t>
      </w:r>
    </w:p>
    <w:p w14:paraId="3211D5F0" w14:textId="41F73F1A" w:rsidR="00442E3C" w:rsidRDefault="00171D52" w:rsidP="00083396">
      <w:pPr>
        <w:pStyle w:val="Default"/>
        <w:numPr>
          <w:ilvl w:val="2"/>
          <w:numId w:val="64"/>
        </w:numPr>
        <w:ind w:left="993" w:hanging="567"/>
        <w:jc w:val="both"/>
        <w:rPr>
          <w:rFonts w:asciiTheme="minorHAnsi" w:hAnsiTheme="minorHAnsi" w:cs="Arial"/>
          <w:sz w:val="22"/>
          <w:szCs w:val="22"/>
        </w:rPr>
      </w:pPr>
      <w:r>
        <w:rPr>
          <w:rFonts w:asciiTheme="minorHAnsi" w:hAnsiTheme="minorHAnsi" w:cs="Arial"/>
          <w:sz w:val="22"/>
          <w:szCs w:val="22"/>
        </w:rPr>
        <w:t>CGL</w:t>
      </w:r>
      <w:r w:rsidR="00442E3C" w:rsidRPr="00250731">
        <w:rPr>
          <w:rFonts w:asciiTheme="minorHAnsi" w:hAnsiTheme="minorHAnsi" w:cs="Arial"/>
          <w:sz w:val="22"/>
          <w:szCs w:val="22"/>
        </w:rPr>
        <w:t xml:space="preserve"> will identify any issues and will agree points for action with the named pharmacist, and an action plan will be created. </w:t>
      </w:r>
    </w:p>
    <w:p w14:paraId="71491B2C" w14:textId="77777777" w:rsidR="00442E3C" w:rsidRDefault="00442E3C" w:rsidP="00083396">
      <w:pPr>
        <w:pStyle w:val="Default"/>
        <w:numPr>
          <w:ilvl w:val="2"/>
          <w:numId w:val="64"/>
        </w:numPr>
        <w:ind w:left="993" w:hanging="567"/>
        <w:jc w:val="both"/>
        <w:rPr>
          <w:rFonts w:asciiTheme="minorHAnsi" w:hAnsiTheme="minorHAnsi" w:cs="Arial"/>
          <w:sz w:val="22"/>
          <w:szCs w:val="22"/>
        </w:rPr>
      </w:pPr>
      <w:r w:rsidRPr="00250731">
        <w:rPr>
          <w:rFonts w:asciiTheme="minorHAnsi" w:hAnsiTheme="minorHAnsi" w:cs="Arial"/>
          <w:sz w:val="22"/>
          <w:szCs w:val="22"/>
        </w:rPr>
        <w:t xml:space="preserve">The Contract Manager will send a written report to the named pharmacist within two weeks of the visit summarising what action needs to be taken and by when.  </w:t>
      </w:r>
    </w:p>
    <w:p w14:paraId="1CA44FA9" w14:textId="77777777" w:rsidR="00442E3C" w:rsidRDefault="00442E3C" w:rsidP="00083396">
      <w:pPr>
        <w:pStyle w:val="Default"/>
        <w:numPr>
          <w:ilvl w:val="2"/>
          <w:numId w:val="64"/>
        </w:numPr>
        <w:ind w:left="993" w:hanging="567"/>
        <w:jc w:val="both"/>
        <w:rPr>
          <w:rFonts w:asciiTheme="minorHAnsi" w:hAnsiTheme="minorHAnsi" w:cs="Arial"/>
          <w:sz w:val="22"/>
          <w:szCs w:val="22"/>
        </w:rPr>
      </w:pPr>
      <w:r w:rsidRPr="00250731">
        <w:rPr>
          <w:rFonts w:asciiTheme="minorHAnsi" w:hAnsiTheme="minorHAnsi" w:cs="Arial"/>
          <w:sz w:val="22"/>
          <w:szCs w:val="22"/>
        </w:rPr>
        <w:t xml:space="preserve">The Contract Manager will contact the pharmacy again once the agreed timescales have elapsed to confirm that the action plan has been completed.  </w:t>
      </w:r>
    </w:p>
    <w:p w14:paraId="6690D6CA" w14:textId="77777777" w:rsidR="00442E3C" w:rsidRDefault="00442E3C" w:rsidP="00083396">
      <w:pPr>
        <w:pStyle w:val="Default"/>
        <w:numPr>
          <w:ilvl w:val="2"/>
          <w:numId w:val="64"/>
        </w:numPr>
        <w:ind w:left="993" w:hanging="567"/>
        <w:jc w:val="both"/>
        <w:rPr>
          <w:rFonts w:asciiTheme="minorHAnsi" w:hAnsiTheme="minorHAnsi" w:cs="Arial"/>
          <w:sz w:val="22"/>
          <w:szCs w:val="22"/>
        </w:rPr>
      </w:pPr>
      <w:r w:rsidRPr="00250731">
        <w:rPr>
          <w:rFonts w:asciiTheme="minorHAnsi" w:hAnsiTheme="minorHAnsi" w:cs="Arial"/>
          <w:sz w:val="22"/>
          <w:szCs w:val="22"/>
        </w:rPr>
        <w:t xml:space="preserve">If any further action needs to be taken, this will be documented and new timescales agreed. </w:t>
      </w:r>
    </w:p>
    <w:p w14:paraId="5D8CFFC3" w14:textId="77777777" w:rsidR="00442E3C" w:rsidRPr="00250731" w:rsidRDefault="00442E3C" w:rsidP="00083396">
      <w:pPr>
        <w:pStyle w:val="Default"/>
        <w:numPr>
          <w:ilvl w:val="2"/>
          <w:numId w:val="64"/>
        </w:numPr>
        <w:ind w:left="993" w:hanging="567"/>
        <w:jc w:val="both"/>
        <w:rPr>
          <w:rFonts w:asciiTheme="minorHAnsi" w:hAnsiTheme="minorHAnsi" w:cs="Arial"/>
          <w:sz w:val="22"/>
          <w:szCs w:val="22"/>
        </w:rPr>
      </w:pPr>
      <w:r w:rsidRPr="00250731">
        <w:rPr>
          <w:rFonts w:asciiTheme="minorHAnsi" w:hAnsiTheme="minorHAnsi" w:cs="Arial"/>
          <w:sz w:val="22"/>
          <w:szCs w:val="22"/>
        </w:rPr>
        <w:t>If the issues remain unresolved after this, the option to withdraw the service from the pharmacy may be exercised.</w:t>
      </w:r>
    </w:p>
    <w:p w14:paraId="053CC9C3" w14:textId="77777777" w:rsidR="00442E3C" w:rsidRDefault="00442E3C" w:rsidP="006D3877">
      <w:pPr>
        <w:pStyle w:val="Default"/>
        <w:ind w:left="426"/>
        <w:jc w:val="both"/>
        <w:rPr>
          <w:rFonts w:ascii="Calibri" w:hAnsi="Calibri" w:cs="Arial"/>
          <w:sz w:val="22"/>
          <w:szCs w:val="22"/>
        </w:rPr>
      </w:pPr>
      <w:r w:rsidRPr="00250731">
        <w:rPr>
          <w:rFonts w:ascii="Calibri" w:hAnsi="Calibri" w:cs="Arial"/>
          <w:sz w:val="22"/>
          <w:szCs w:val="22"/>
        </w:rPr>
        <w:t>Please note that the pace with which the process progresses will be determined by the level of risk. In addition, any serious professional matters identified may be escalated to Public Health England or GPhC</w:t>
      </w:r>
      <w:r>
        <w:rPr>
          <w:rFonts w:ascii="Calibri" w:hAnsi="Calibri" w:cs="Arial"/>
          <w:sz w:val="22"/>
          <w:szCs w:val="22"/>
        </w:rPr>
        <w:t>.</w:t>
      </w:r>
    </w:p>
    <w:p w14:paraId="0815033A" w14:textId="77777777" w:rsidR="00442E3C" w:rsidRPr="001940FA" w:rsidRDefault="00442E3C" w:rsidP="00442E3C">
      <w:pPr>
        <w:pStyle w:val="Default"/>
        <w:jc w:val="both"/>
        <w:rPr>
          <w:rFonts w:ascii="Calibri" w:hAnsi="Calibri" w:cs="Arial"/>
          <w:sz w:val="22"/>
          <w:szCs w:val="22"/>
        </w:rPr>
      </w:pPr>
    </w:p>
    <w:p w14:paraId="0CDE87CC" w14:textId="77777777" w:rsidR="00442E3C" w:rsidRDefault="00442E3C" w:rsidP="003217CC">
      <w:pPr>
        <w:jc w:val="both"/>
        <w:rPr>
          <w:rFonts w:ascii="Arial" w:hAnsi="Arial" w:cs="Arial"/>
          <w:sz w:val="22"/>
          <w:szCs w:val="22"/>
        </w:rPr>
      </w:pPr>
    </w:p>
    <w:p w14:paraId="71CA2399" w14:textId="77777777" w:rsidR="007604D7" w:rsidRDefault="007604D7" w:rsidP="003217CC">
      <w:pPr>
        <w:rPr>
          <w:rFonts w:ascii="Arial" w:hAnsi="Arial" w:cs="Arial"/>
          <w:b/>
          <w:color w:val="000000"/>
          <w:sz w:val="22"/>
          <w:szCs w:val="22"/>
          <w:u w:val="single"/>
        </w:rPr>
      </w:pPr>
    </w:p>
    <w:p w14:paraId="72C48C0E" w14:textId="77777777" w:rsidR="007604D7" w:rsidRDefault="007604D7" w:rsidP="003217CC">
      <w:pPr>
        <w:rPr>
          <w:rFonts w:ascii="Arial" w:hAnsi="Arial" w:cs="Arial"/>
          <w:b/>
          <w:color w:val="000000"/>
          <w:sz w:val="22"/>
          <w:szCs w:val="22"/>
          <w:u w:val="single"/>
        </w:rPr>
      </w:pPr>
    </w:p>
    <w:p w14:paraId="793DEF71" w14:textId="77777777" w:rsidR="007604D7" w:rsidRDefault="007604D7" w:rsidP="003217CC">
      <w:pPr>
        <w:rPr>
          <w:rFonts w:ascii="Arial" w:hAnsi="Arial" w:cs="Arial"/>
          <w:b/>
          <w:color w:val="000000"/>
          <w:sz w:val="22"/>
          <w:szCs w:val="22"/>
          <w:u w:val="single"/>
        </w:rPr>
      </w:pPr>
    </w:p>
    <w:p w14:paraId="5817B3B7" w14:textId="77777777" w:rsidR="007604D7" w:rsidRDefault="007604D7" w:rsidP="003217CC">
      <w:pPr>
        <w:rPr>
          <w:rFonts w:ascii="Arial" w:hAnsi="Arial" w:cs="Arial"/>
          <w:b/>
          <w:color w:val="000000"/>
          <w:sz w:val="22"/>
          <w:szCs w:val="22"/>
          <w:u w:val="single"/>
        </w:rPr>
      </w:pPr>
    </w:p>
    <w:p w14:paraId="20566274" w14:textId="77777777" w:rsidR="007604D7" w:rsidRDefault="007604D7" w:rsidP="003217CC">
      <w:pPr>
        <w:rPr>
          <w:rFonts w:ascii="Arial" w:hAnsi="Arial" w:cs="Arial"/>
          <w:b/>
          <w:color w:val="000000"/>
          <w:sz w:val="22"/>
          <w:szCs w:val="22"/>
          <w:u w:val="single"/>
        </w:rPr>
      </w:pPr>
    </w:p>
    <w:p w14:paraId="2D0BAFFE" w14:textId="77777777" w:rsidR="007604D7" w:rsidRDefault="007604D7" w:rsidP="003217CC">
      <w:pPr>
        <w:rPr>
          <w:rFonts w:ascii="Arial" w:hAnsi="Arial" w:cs="Arial"/>
          <w:b/>
          <w:color w:val="000000"/>
          <w:sz w:val="22"/>
          <w:szCs w:val="22"/>
          <w:u w:val="single"/>
        </w:rPr>
      </w:pPr>
    </w:p>
    <w:p w14:paraId="346B716D" w14:textId="77777777" w:rsidR="007604D7" w:rsidRDefault="007604D7" w:rsidP="003217CC">
      <w:pPr>
        <w:rPr>
          <w:rFonts w:ascii="Arial" w:hAnsi="Arial" w:cs="Arial"/>
          <w:b/>
          <w:color w:val="000000"/>
          <w:sz w:val="22"/>
          <w:szCs w:val="22"/>
          <w:u w:val="single"/>
        </w:rPr>
      </w:pPr>
    </w:p>
    <w:p w14:paraId="18EB2762" w14:textId="77777777" w:rsidR="007604D7" w:rsidRDefault="007604D7" w:rsidP="003217CC">
      <w:pPr>
        <w:rPr>
          <w:rFonts w:ascii="Arial" w:hAnsi="Arial" w:cs="Arial"/>
          <w:b/>
          <w:color w:val="000000"/>
          <w:sz w:val="22"/>
          <w:szCs w:val="22"/>
          <w:u w:val="single"/>
        </w:rPr>
      </w:pPr>
    </w:p>
    <w:p w14:paraId="1052AAB4" w14:textId="77777777" w:rsidR="007604D7" w:rsidRDefault="007604D7" w:rsidP="003217CC">
      <w:pPr>
        <w:rPr>
          <w:rFonts w:ascii="Arial" w:hAnsi="Arial" w:cs="Arial"/>
          <w:b/>
          <w:color w:val="000000"/>
          <w:sz w:val="22"/>
          <w:szCs w:val="22"/>
          <w:u w:val="single"/>
        </w:rPr>
      </w:pPr>
    </w:p>
    <w:p w14:paraId="4E6B7589" w14:textId="77777777" w:rsidR="007604D7" w:rsidRDefault="007604D7" w:rsidP="003217CC">
      <w:pPr>
        <w:rPr>
          <w:rFonts w:ascii="Arial" w:hAnsi="Arial" w:cs="Arial"/>
          <w:b/>
          <w:color w:val="000000"/>
          <w:sz w:val="22"/>
          <w:szCs w:val="22"/>
          <w:u w:val="single"/>
        </w:rPr>
      </w:pPr>
    </w:p>
    <w:p w14:paraId="0B88E0D0" w14:textId="77777777" w:rsidR="007604D7" w:rsidRDefault="007604D7" w:rsidP="003217CC">
      <w:pPr>
        <w:rPr>
          <w:rFonts w:ascii="Arial" w:hAnsi="Arial" w:cs="Arial"/>
          <w:b/>
          <w:color w:val="000000"/>
          <w:sz w:val="22"/>
          <w:szCs w:val="22"/>
          <w:u w:val="single"/>
        </w:rPr>
      </w:pPr>
    </w:p>
    <w:p w14:paraId="1D254F73" w14:textId="77777777" w:rsidR="007604D7" w:rsidRPr="003217CC" w:rsidRDefault="007604D7" w:rsidP="003217CC">
      <w:pPr>
        <w:rPr>
          <w:rFonts w:ascii="Arial" w:hAnsi="Arial" w:cs="Arial"/>
          <w:color w:val="000000"/>
          <w:sz w:val="22"/>
          <w:szCs w:val="22"/>
        </w:rPr>
      </w:pPr>
    </w:p>
    <w:p w14:paraId="261861BE" w14:textId="77777777" w:rsidR="002404CC" w:rsidRPr="003217CC" w:rsidRDefault="002404CC" w:rsidP="003217CC">
      <w:pPr>
        <w:rPr>
          <w:rFonts w:ascii="Arial" w:hAnsi="Arial" w:cs="Arial"/>
          <w:color w:val="000000"/>
          <w:sz w:val="22"/>
          <w:szCs w:val="22"/>
        </w:rPr>
      </w:pPr>
    </w:p>
    <w:p w14:paraId="4B7D17C1" w14:textId="77777777" w:rsidR="003359C4" w:rsidRPr="003217CC" w:rsidRDefault="003359C4" w:rsidP="003217CC">
      <w:pPr>
        <w:rPr>
          <w:rFonts w:ascii="Arial" w:hAnsi="Arial" w:cs="Arial"/>
          <w:color w:val="000000"/>
          <w:sz w:val="22"/>
          <w:szCs w:val="22"/>
        </w:rPr>
      </w:pPr>
    </w:p>
    <w:p w14:paraId="19051CE9" w14:textId="00509FB7" w:rsidR="003359C4" w:rsidRDefault="003359C4" w:rsidP="003217CC">
      <w:pPr>
        <w:rPr>
          <w:rFonts w:ascii="Arial" w:hAnsi="Arial" w:cs="Arial"/>
          <w:color w:val="000000"/>
          <w:sz w:val="22"/>
          <w:szCs w:val="22"/>
        </w:rPr>
      </w:pPr>
    </w:p>
    <w:p w14:paraId="490F1AA4" w14:textId="77777777" w:rsidR="00FE32EC" w:rsidRDefault="00FE32EC" w:rsidP="003217CC">
      <w:pPr>
        <w:rPr>
          <w:rFonts w:ascii="Arial" w:hAnsi="Arial" w:cs="Arial"/>
          <w:color w:val="000000"/>
          <w:sz w:val="22"/>
          <w:szCs w:val="22"/>
        </w:rPr>
      </w:pPr>
    </w:p>
    <w:p w14:paraId="76212169" w14:textId="77777777" w:rsidR="00CA5D24" w:rsidRDefault="00CA5D24">
      <w:pPr>
        <w:spacing w:after="200" w:line="276" w:lineRule="auto"/>
        <w:rPr>
          <w:rFonts w:ascii="Arial" w:hAnsi="Arial" w:cs="Arial"/>
          <w:b/>
          <w:color w:val="000000"/>
          <w:sz w:val="22"/>
          <w:szCs w:val="22"/>
          <w:highlight w:val="yellow"/>
        </w:rPr>
      </w:pPr>
      <w:r>
        <w:rPr>
          <w:rFonts w:ascii="Arial" w:hAnsi="Arial" w:cs="Arial"/>
          <w:b/>
          <w:color w:val="000000"/>
          <w:sz w:val="22"/>
          <w:szCs w:val="22"/>
          <w:highlight w:val="yellow"/>
        </w:rPr>
        <w:br w:type="page"/>
      </w:r>
    </w:p>
    <w:p w14:paraId="2F89FD3D" w14:textId="0B581879" w:rsidR="00D04F4A" w:rsidRPr="000D5708" w:rsidRDefault="00D04F4A" w:rsidP="003217CC">
      <w:pPr>
        <w:rPr>
          <w:rFonts w:asciiTheme="minorHAnsi" w:hAnsiTheme="minorHAnsi" w:cs="Arial"/>
          <w:b/>
          <w:color w:val="000000"/>
          <w:sz w:val="22"/>
          <w:szCs w:val="22"/>
        </w:rPr>
      </w:pPr>
      <w:r w:rsidRPr="000D5708">
        <w:rPr>
          <w:rFonts w:asciiTheme="minorHAnsi" w:hAnsiTheme="minorHAnsi" w:cs="Arial"/>
          <w:b/>
          <w:color w:val="000000"/>
          <w:sz w:val="22"/>
          <w:szCs w:val="22"/>
          <w:highlight w:val="yellow"/>
        </w:rPr>
        <w:lastRenderedPageBreak/>
        <w:t>Append</w:t>
      </w:r>
      <w:r w:rsidR="000D5708">
        <w:rPr>
          <w:rFonts w:asciiTheme="minorHAnsi" w:hAnsiTheme="minorHAnsi" w:cs="Arial"/>
          <w:b/>
          <w:color w:val="000000"/>
          <w:sz w:val="22"/>
          <w:szCs w:val="22"/>
          <w:highlight w:val="yellow"/>
        </w:rPr>
        <w:t>ix 1: Local Contact Information</w:t>
      </w:r>
    </w:p>
    <w:p w14:paraId="6DC5111F" w14:textId="77777777" w:rsidR="00D04F4A" w:rsidRPr="000D5708" w:rsidRDefault="00D04F4A" w:rsidP="003217CC">
      <w:pPr>
        <w:rPr>
          <w:rFonts w:asciiTheme="minorHAnsi" w:hAnsiTheme="minorHAnsi" w:cs="Arial"/>
          <w:b/>
          <w:color w:val="000000"/>
          <w:sz w:val="22"/>
          <w:szCs w:val="22"/>
          <w:u w:val="single"/>
        </w:rPr>
      </w:pPr>
    </w:p>
    <w:p w14:paraId="7690B44B" w14:textId="77777777" w:rsidR="003D1D4E" w:rsidRPr="000D5708" w:rsidRDefault="003D1D4E" w:rsidP="003217CC">
      <w:pPr>
        <w:rPr>
          <w:rFonts w:asciiTheme="minorHAnsi" w:hAnsiTheme="minorHAnsi" w:cs="Arial"/>
          <w:b/>
          <w:color w:val="000000"/>
          <w:sz w:val="22"/>
          <w:szCs w:val="22"/>
          <w:u w:val="single"/>
        </w:rPr>
      </w:pPr>
    </w:p>
    <w:p w14:paraId="3B65B7FC" w14:textId="77777777" w:rsidR="007604D7" w:rsidRPr="000D5708" w:rsidRDefault="007604D7" w:rsidP="003217CC">
      <w:pPr>
        <w:rPr>
          <w:rFonts w:asciiTheme="minorHAnsi" w:hAnsiTheme="minorHAnsi" w:cs="Arial"/>
          <w:b/>
          <w:color w:val="000000"/>
          <w:sz w:val="22"/>
          <w:szCs w:val="22"/>
          <w:u w:val="single"/>
        </w:rPr>
      </w:pPr>
    </w:p>
    <w:p w14:paraId="485003C8" w14:textId="77777777" w:rsidR="007604D7" w:rsidRPr="000D5708" w:rsidRDefault="007604D7" w:rsidP="003217CC">
      <w:pPr>
        <w:rPr>
          <w:rFonts w:asciiTheme="minorHAnsi" w:hAnsiTheme="minorHAnsi" w:cs="Arial"/>
          <w:b/>
          <w:color w:val="000000"/>
          <w:sz w:val="22"/>
          <w:szCs w:val="22"/>
          <w:u w:val="single"/>
        </w:rPr>
      </w:pPr>
    </w:p>
    <w:p w14:paraId="40ADE334" w14:textId="77777777" w:rsidR="007604D7" w:rsidRPr="000D5708" w:rsidRDefault="007604D7" w:rsidP="003217CC">
      <w:pPr>
        <w:rPr>
          <w:rFonts w:asciiTheme="minorHAnsi" w:hAnsiTheme="minorHAnsi" w:cs="Arial"/>
          <w:b/>
          <w:color w:val="000000"/>
          <w:sz w:val="22"/>
          <w:szCs w:val="22"/>
          <w:u w:val="single"/>
        </w:rPr>
      </w:pPr>
    </w:p>
    <w:p w14:paraId="69F209AB" w14:textId="77777777" w:rsidR="007604D7" w:rsidRPr="000D5708" w:rsidRDefault="007604D7" w:rsidP="003217CC">
      <w:pPr>
        <w:rPr>
          <w:rFonts w:asciiTheme="minorHAnsi" w:hAnsiTheme="minorHAnsi" w:cs="Arial"/>
          <w:b/>
          <w:color w:val="000000"/>
          <w:sz w:val="22"/>
          <w:szCs w:val="22"/>
          <w:u w:val="single"/>
        </w:rPr>
      </w:pPr>
    </w:p>
    <w:p w14:paraId="0569E5C7" w14:textId="77777777" w:rsidR="007604D7" w:rsidRPr="000D5708" w:rsidRDefault="007604D7" w:rsidP="003217CC">
      <w:pPr>
        <w:rPr>
          <w:rFonts w:asciiTheme="minorHAnsi" w:hAnsiTheme="minorHAnsi" w:cs="Arial"/>
          <w:b/>
          <w:color w:val="000000"/>
          <w:sz w:val="22"/>
          <w:szCs w:val="22"/>
          <w:u w:val="single"/>
        </w:rPr>
      </w:pPr>
    </w:p>
    <w:p w14:paraId="4AA0B20C" w14:textId="77777777" w:rsidR="007604D7" w:rsidRPr="000D5708" w:rsidRDefault="007604D7" w:rsidP="003217CC">
      <w:pPr>
        <w:rPr>
          <w:rFonts w:asciiTheme="minorHAnsi" w:hAnsiTheme="minorHAnsi" w:cs="Arial"/>
          <w:b/>
          <w:color w:val="000000"/>
          <w:sz w:val="22"/>
          <w:szCs w:val="22"/>
          <w:u w:val="single"/>
        </w:rPr>
      </w:pPr>
    </w:p>
    <w:p w14:paraId="11DB5D64" w14:textId="77777777" w:rsidR="007604D7" w:rsidRPr="000D5708" w:rsidRDefault="007604D7" w:rsidP="003217CC">
      <w:pPr>
        <w:rPr>
          <w:rFonts w:asciiTheme="minorHAnsi" w:hAnsiTheme="minorHAnsi" w:cs="Arial"/>
          <w:b/>
          <w:color w:val="000000"/>
          <w:sz w:val="22"/>
          <w:szCs w:val="22"/>
          <w:u w:val="single"/>
        </w:rPr>
      </w:pPr>
    </w:p>
    <w:p w14:paraId="279A6F71" w14:textId="77777777" w:rsidR="007604D7" w:rsidRPr="000D5708" w:rsidRDefault="007604D7" w:rsidP="003217CC">
      <w:pPr>
        <w:rPr>
          <w:rFonts w:asciiTheme="minorHAnsi" w:hAnsiTheme="minorHAnsi" w:cs="Arial"/>
          <w:b/>
          <w:color w:val="000000"/>
          <w:sz w:val="22"/>
          <w:szCs w:val="22"/>
          <w:u w:val="single"/>
        </w:rPr>
      </w:pPr>
    </w:p>
    <w:p w14:paraId="6AB1F8AC" w14:textId="77777777" w:rsidR="007604D7" w:rsidRPr="000D5708" w:rsidRDefault="007604D7" w:rsidP="003217CC">
      <w:pPr>
        <w:rPr>
          <w:rFonts w:asciiTheme="minorHAnsi" w:hAnsiTheme="minorHAnsi" w:cs="Arial"/>
          <w:b/>
          <w:color w:val="000000"/>
          <w:sz w:val="22"/>
          <w:szCs w:val="22"/>
          <w:u w:val="single"/>
        </w:rPr>
      </w:pPr>
    </w:p>
    <w:p w14:paraId="489DC848" w14:textId="77777777" w:rsidR="007604D7" w:rsidRPr="000D5708" w:rsidRDefault="007604D7" w:rsidP="003217CC">
      <w:pPr>
        <w:rPr>
          <w:rFonts w:asciiTheme="minorHAnsi" w:hAnsiTheme="minorHAnsi" w:cs="Arial"/>
          <w:b/>
          <w:color w:val="000000"/>
          <w:sz w:val="22"/>
          <w:szCs w:val="22"/>
          <w:u w:val="single"/>
        </w:rPr>
      </w:pPr>
    </w:p>
    <w:p w14:paraId="68195E47" w14:textId="77777777" w:rsidR="007604D7" w:rsidRPr="000D5708" w:rsidRDefault="007604D7" w:rsidP="003217CC">
      <w:pPr>
        <w:rPr>
          <w:rFonts w:asciiTheme="minorHAnsi" w:hAnsiTheme="minorHAnsi" w:cs="Arial"/>
          <w:b/>
          <w:color w:val="000000"/>
          <w:sz w:val="22"/>
          <w:szCs w:val="22"/>
          <w:u w:val="single"/>
        </w:rPr>
      </w:pPr>
    </w:p>
    <w:p w14:paraId="3042A7C1" w14:textId="77777777" w:rsidR="007604D7" w:rsidRPr="000D5708" w:rsidRDefault="007604D7" w:rsidP="003217CC">
      <w:pPr>
        <w:rPr>
          <w:rFonts w:asciiTheme="minorHAnsi" w:hAnsiTheme="minorHAnsi" w:cs="Arial"/>
          <w:b/>
          <w:color w:val="000000"/>
          <w:sz w:val="22"/>
          <w:szCs w:val="22"/>
          <w:u w:val="single"/>
        </w:rPr>
      </w:pPr>
    </w:p>
    <w:p w14:paraId="082A686A" w14:textId="77777777" w:rsidR="007604D7" w:rsidRPr="000D5708" w:rsidRDefault="007604D7" w:rsidP="003217CC">
      <w:pPr>
        <w:rPr>
          <w:rFonts w:asciiTheme="minorHAnsi" w:hAnsiTheme="minorHAnsi" w:cs="Arial"/>
          <w:b/>
          <w:color w:val="000000"/>
          <w:sz w:val="22"/>
          <w:szCs w:val="22"/>
          <w:u w:val="single"/>
        </w:rPr>
      </w:pPr>
    </w:p>
    <w:p w14:paraId="5DF4610E" w14:textId="77777777" w:rsidR="007604D7" w:rsidRPr="000D5708" w:rsidRDefault="007604D7" w:rsidP="003217CC">
      <w:pPr>
        <w:rPr>
          <w:rFonts w:asciiTheme="minorHAnsi" w:hAnsiTheme="minorHAnsi" w:cs="Arial"/>
          <w:b/>
          <w:color w:val="000000"/>
          <w:sz w:val="22"/>
          <w:szCs w:val="22"/>
          <w:u w:val="single"/>
        </w:rPr>
      </w:pPr>
    </w:p>
    <w:p w14:paraId="033C38EC" w14:textId="77777777" w:rsidR="007604D7" w:rsidRPr="000D5708" w:rsidRDefault="007604D7" w:rsidP="003217CC">
      <w:pPr>
        <w:rPr>
          <w:rFonts w:asciiTheme="minorHAnsi" w:hAnsiTheme="minorHAnsi" w:cs="Arial"/>
          <w:b/>
          <w:color w:val="000000"/>
          <w:sz w:val="22"/>
          <w:szCs w:val="22"/>
          <w:u w:val="single"/>
        </w:rPr>
      </w:pPr>
    </w:p>
    <w:p w14:paraId="38605940" w14:textId="77777777" w:rsidR="007604D7" w:rsidRPr="000D5708" w:rsidRDefault="007604D7" w:rsidP="003217CC">
      <w:pPr>
        <w:rPr>
          <w:rFonts w:asciiTheme="minorHAnsi" w:hAnsiTheme="minorHAnsi" w:cs="Arial"/>
          <w:b/>
          <w:color w:val="000000"/>
          <w:sz w:val="22"/>
          <w:szCs w:val="22"/>
          <w:u w:val="single"/>
        </w:rPr>
      </w:pPr>
    </w:p>
    <w:p w14:paraId="634CC9D6" w14:textId="77777777" w:rsidR="007604D7" w:rsidRPr="000D5708" w:rsidRDefault="007604D7" w:rsidP="003217CC">
      <w:pPr>
        <w:rPr>
          <w:rFonts w:asciiTheme="minorHAnsi" w:hAnsiTheme="minorHAnsi" w:cs="Arial"/>
          <w:b/>
          <w:color w:val="000000"/>
          <w:sz w:val="22"/>
          <w:szCs w:val="22"/>
          <w:u w:val="single"/>
        </w:rPr>
      </w:pPr>
    </w:p>
    <w:p w14:paraId="13E80291" w14:textId="77777777" w:rsidR="007604D7" w:rsidRPr="000D5708" w:rsidRDefault="007604D7" w:rsidP="003217CC">
      <w:pPr>
        <w:rPr>
          <w:rFonts w:asciiTheme="minorHAnsi" w:hAnsiTheme="minorHAnsi" w:cs="Arial"/>
          <w:b/>
          <w:color w:val="000000"/>
          <w:sz w:val="22"/>
          <w:szCs w:val="22"/>
          <w:u w:val="single"/>
        </w:rPr>
      </w:pPr>
    </w:p>
    <w:p w14:paraId="46B736C3" w14:textId="77777777" w:rsidR="007604D7" w:rsidRPr="000D5708" w:rsidRDefault="007604D7" w:rsidP="003217CC">
      <w:pPr>
        <w:rPr>
          <w:rFonts w:asciiTheme="minorHAnsi" w:hAnsiTheme="minorHAnsi" w:cs="Arial"/>
          <w:b/>
          <w:color w:val="000000"/>
          <w:sz w:val="22"/>
          <w:szCs w:val="22"/>
          <w:u w:val="single"/>
        </w:rPr>
      </w:pPr>
    </w:p>
    <w:p w14:paraId="7DBCB89E" w14:textId="77777777" w:rsidR="007604D7" w:rsidRPr="000D5708" w:rsidRDefault="007604D7" w:rsidP="003217CC">
      <w:pPr>
        <w:rPr>
          <w:rFonts w:asciiTheme="minorHAnsi" w:hAnsiTheme="minorHAnsi" w:cs="Arial"/>
          <w:b/>
          <w:color w:val="000000"/>
          <w:sz w:val="22"/>
          <w:szCs w:val="22"/>
          <w:u w:val="single"/>
        </w:rPr>
      </w:pPr>
    </w:p>
    <w:p w14:paraId="4C03872C" w14:textId="77777777" w:rsidR="007604D7" w:rsidRPr="000D5708" w:rsidRDefault="007604D7" w:rsidP="003217CC">
      <w:pPr>
        <w:rPr>
          <w:rFonts w:asciiTheme="minorHAnsi" w:hAnsiTheme="minorHAnsi" w:cs="Arial"/>
          <w:b/>
          <w:color w:val="000000"/>
          <w:sz w:val="22"/>
          <w:szCs w:val="22"/>
          <w:u w:val="single"/>
        </w:rPr>
      </w:pPr>
    </w:p>
    <w:p w14:paraId="3E6593E7" w14:textId="77777777" w:rsidR="007604D7" w:rsidRPr="000D5708" w:rsidRDefault="007604D7" w:rsidP="003217CC">
      <w:pPr>
        <w:rPr>
          <w:rFonts w:asciiTheme="minorHAnsi" w:hAnsiTheme="minorHAnsi" w:cs="Arial"/>
          <w:b/>
          <w:color w:val="000000"/>
          <w:sz w:val="22"/>
          <w:szCs w:val="22"/>
          <w:u w:val="single"/>
        </w:rPr>
      </w:pPr>
    </w:p>
    <w:p w14:paraId="59E7D47E" w14:textId="77777777" w:rsidR="007604D7" w:rsidRPr="000D5708" w:rsidRDefault="007604D7" w:rsidP="003217CC">
      <w:pPr>
        <w:rPr>
          <w:rFonts w:asciiTheme="minorHAnsi" w:hAnsiTheme="minorHAnsi" w:cs="Arial"/>
          <w:b/>
          <w:color w:val="000000"/>
          <w:sz w:val="22"/>
          <w:szCs w:val="22"/>
          <w:u w:val="single"/>
        </w:rPr>
      </w:pPr>
    </w:p>
    <w:p w14:paraId="2DCFBBDE" w14:textId="77777777" w:rsidR="007604D7" w:rsidRPr="000D5708" w:rsidRDefault="007604D7" w:rsidP="003217CC">
      <w:pPr>
        <w:rPr>
          <w:rFonts w:asciiTheme="minorHAnsi" w:hAnsiTheme="minorHAnsi" w:cs="Arial"/>
          <w:b/>
          <w:color w:val="000000"/>
          <w:sz w:val="22"/>
          <w:szCs w:val="22"/>
          <w:u w:val="single"/>
        </w:rPr>
      </w:pPr>
    </w:p>
    <w:p w14:paraId="1567022D" w14:textId="77777777" w:rsidR="007604D7" w:rsidRPr="000D5708" w:rsidRDefault="007604D7" w:rsidP="003217CC">
      <w:pPr>
        <w:rPr>
          <w:rFonts w:asciiTheme="minorHAnsi" w:hAnsiTheme="minorHAnsi" w:cs="Arial"/>
          <w:b/>
          <w:color w:val="000000"/>
          <w:sz w:val="22"/>
          <w:szCs w:val="22"/>
          <w:u w:val="single"/>
        </w:rPr>
      </w:pPr>
    </w:p>
    <w:p w14:paraId="2BCB399D" w14:textId="77777777" w:rsidR="007604D7" w:rsidRPr="000D5708" w:rsidRDefault="007604D7" w:rsidP="003217CC">
      <w:pPr>
        <w:rPr>
          <w:rFonts w:asciiTheme="minorHAnsi" w:hAnsiTheme="minorHAnsi" w:cs="Arial"/>
          <w:b/>
          <w:color w:val="000000"/>
          <w:sz w:val="22"/>
          <w:szCs w:val="22"/>
          <w:u w:val="single"/>
        </w:rPr>
      </w:pPr>
    </w:p>
    <w:p w14:paraId="2E6DF788" w14:textId="77777777" w:rsidR="007604D7" w:rsidRPr="000D5708" w:rsidRDefault="007604D7" w:rsidP="003217CC">
      <w:pPr>
        <w:rPr>
          <w:rFonts w:asciiTheme="minorHAnsi" w:hAnsiTheme="minorHAnsi" w:cs="Arial"/>
          <w:b/>
          <w:color w:val="000000"/>
          <w:sz w:val="22"/>
          <w:szCs w:val="22"/>
          <w:u w:val="single"/>
        </w:rPr>
      </w:pPr>
    </w:p>
    <w:p w14:paraId="4BBDD86C" w14:textId="77777777" w:rsidR="007604D7" w:rsidRPr="000D5708" w:rsidRDefault="007604D7" w:rsidP="003217CC">
      <w:pPr>
        <w:rPr>
          <w:rFonts w:asciiTheme="minorHAnsi" w:hAnsiTheme="minorHAnsi" w:cs="Arial"/>
          <w:b/>
          <w:color w:val="000000"/>
          <w:sz w:val="22"/>
          <w:szCs w:val="22"/>
          <w:u w:val="single"/>
        </w:rPr>
      </w:pPr>
    </w:p>
    <w:p w14:paraId="4D249408" w14:textId="77777777" w:rsidR="007604D7" w:rsidRPr="000D5708" w:rsidRDefault="007604D7" w:rsidP="003217CC">
      <w:pPr>
        <w:rPr>
          <w:rFonts w:asciiTheme="minorHAnsi" w:hAnsiTheme="minorHAnsi" w:cs="Arial"/>
          <w:b/>
          <w:color w:val="000000"/>
          <w:sz w:val="22"/>
          <w:szCs w:val="22"/>
          <w:u w:val="single"/>
        </w:rPr>
      </w:pPr>
    </w:p>
    <w:p w14:paraId="0F4FC6DC" w14:textId="77777777" w:rsidR="007604D7" w:rsidRPr="000D5708" w:rsidRDefault="007604D7" w:rsidP="003217CC">
      <w:pPr>
        <w:rPr>
          <w:rFonts w:asciiTheme="minorHAnsi" w:hAnsiTheme="minorHAnsi" w:cs="Arial"/>
          <w:b/>
          <w:color w:val="000000"/>
          <w:sz w:val="22"/>
          <w:szCs w:val="22"/>
          <w:u w:val="single"/>
        </w:rPr>
      </w:pPr>
    </w:p>
    <w:p w14:paraId="028C9222" w14:textId="77777777" w:rsidR="007604D7" w:rsidRPr="000D5708" w:rsidRDefault="007604D7" w:rsidP="003217CC">
      <w:pPr>
        <w:rPr>
          <w:rFonts w:asciiTheme="minorHAnsi" w:hAnsiTheme="minorHAnsi" w:cs="Arial"/>
          <w:b/>
          <w:color w:val="000000"/>
          <w:sz w:val="22"/>
          <w:szCs w:val="22"/>
          <w:u w:val="single"/>
        </w:rPr>
      </w:pPr>
    </w:p>
    <w:p w14:paraId="65CEDC45" w14:textId="77777777" w:rsidR="007604D7" w:rsidRPr="000D5708" w:rsidRDefault="007604D7" w:rsidP="003217CC">
      <w:pPr>
        <w:rPr>
          <w:rFonts w:asciiTheme="minorHAnsi" w:hAnsiTheme="minorHAnsi" w:cs="Arial"/>
          <w:b/>
          <w:color w:val="000000"/>
          <w:sz w:val="22"/>
          <w:szCs w:val="22"/>
          <w:u w:val="single"/>
        </w:rPr>
      </w:pPr>
    </w:p>
    <w:p w14:paraId="4BE52C91" w14:textId="77777777" w:rsidR="007604D7" w:rsidRPr="000D5708" w:rsidRDefault="007604D7" w:rsidP="003217CC">
      <w:pPr>
        <w:rPr>
          <w:rFonts w:asciiTheme="minorHAnsi" w:hAnsiTheme="minorHAnsi" w:cs="Arial"/>
          <w:b/>
          <w:color w:val="000000"/>
          <w:sz w:val="22"/>
          <w:szCs w:val="22"/>
          <w:u w:val="single"/>
        </w:rPr>
      </w:pPr>
    </w:p>
    <w:p w14:paraId="31EB9DEE" w14:textId="77777777" w:rsidR="007604D7" w:rsidRPr="000D5708" w:rsidRDefault="007604D7" w:rsidP="003217CC">
      <w:pPr>
        <w:rPr>
          <w:rFonts w:asciiTheme="minorHAnsi" w:hAnsiTheme="minorHAnsi" w:cs="Arial"/>
          <w:b/>
          <w:color w:val="000000"/>
          <w:sz w:val="22"/>
          <w:szCs w:val="22"/>
          <w:u w:val="single"/>
        </w:rPr>
      </w:pPr>
    </w:p>
    <w:p w14:paraId="3716727A" w14:textId="77777777" w:rsidR="007604D7" w:rsidRPr="000D5708" w:rsidRDefault="007604D7" w:rsidP="003217CC">
      <w:pPr>
        <w:rPr>
          <w:rFonts w:asciiTheme="minorHAnsi" w:hAnsiTheme="minorHAnsi" w:cs="Arial"/>
          <w:b/>
          <w:color w:val="000000"/>
          <w:sz w:val="22"/>
          <w:szCs w:val="22"/>
          <w:u w:val="single"/>
        </w:rPr>
      </w:pPr>
    </w:p>
    <w:p w14:paraId="733282F1" w14:textId="77777777" w:rsidR="007604D7" w:rsidRPr="000D5708" w:rsidRDefault="007604D7" w:rsidP="003217CC">
      <w:pPr>
        <w:rPr>
          <w:rFonts w:asciiTheme="minorHAnsi" w:hAnsiTheme="minorHAnsi" w:cs="Arial"/>
          <w:b/>
          <w:color w:val="000000"/>
          <w:sz w:val="22"/>
          <w:szCs w:val="22"/>
          <w:u w:val="single"/>
        </w:rPr>
      </w:pPr>
    </w:p>
    <w:p w14:paraId="73D64278" w14:textId="77777777" w:rsidR="007604D7" w:rsidRPr="000D5708" w:rsidRDefault="007604D7" w:rsidP="003217CC">
      <w:pPr>
        <w:rPr>
          <w:rFonts w:asciiTheme="minorHAnsi" w:hAnsiTheme="minorHAnsi" w:cs="Arial"/>
          <w:b/>
          <w:color w:val="000000"/>
          <w:sz w:val="22"/>
          <w:szCs w:val="22"/>
          <w:u w:val="single"/>
        </w:rPr>
      </w:pPr>
    </w:p>
    <w:p w14:paraId="7DC0FD96" w14:textId="77777777" w:rsidR="007604D7" w:rsidRPr="000D5708" w:rsidRDefault="007604D7" w:rsidP="003217CC">
      <w:pPr>
        <w:rPr>
          <w:rFonts w:asciiTheme="minorHAnsi" w:hAnsiTheme="minorHAnsi" w:cs="Arial"/>
          <w:b/>
          <w:color w:val="000000"/>
          <w:sz w:val="22"/>
          <w:szCs w:val="22"/>
          <w:u w:val="single"/>
        </w:rPr>
      </w:pPr>
    </w:p>
    <w:p w14:paraId="6FCD5767" w14:textId="77777777" w:rsidR="007604D7" w:rsidRPr="000D5708" w:rsidRDefault="007604D7" w:rsidP="003217CC">
      <w:pPr>
        <w:rPr>
          <w:rFonts w:asciiTheme="minorHAnsi" w:hAnsiTheme="minorHAnsi" w:cs="Arial"/>
          <w:b/>
          <w:color w:val="000000"/>
          <w:sz w:val="22"/>
          <w:szCs w:val="22"/>
          <w:u w:val="single"/>
        </w:rPr>
      </w:pPr>
    </w:p>
    <w:p w14:paraId="339F0A9F" w14:textId="77777777" w:rsidR="007604D7" w:rsidRPr="000D5708" w:rsidRDefault="007604D7" w:rsidP="003217CC">
      <w:pPr>
        <w:rPr>
          <w:rFonts w:asciiTheme="minorHAnsi" w:hAnsiTheme="minorHAnsi" w:cs="Arial"/>
          <w:b/>
          <w:color w:val="000000"/>
          <w:sz w:val="22"/>
          <w:szCs w:val="22"/>
          <w:u w:val="single"/>
        </w:rPr>
      </w:pPr>
    </w:p>
    <w:p w14:paraId="77674781" w14:textId="77777777" w:rsidR="007604D7" w:rsidRPr="000D5708" w:rsidRDefault="007604D7" w:rsidP="003217CC">
      <w:pPr>
        <w:rPr>
          <w:rFonts w:asciiTheme="minorHAnsi" w:hAnsiTheme="minorHAnsi" w:cs="Arial"/>
          <w:b/>
          <w:color w:val="000000"/>
          <w:sz w:val="22"/>
          <w:szCs w:val="22"/>
          <w:u w:val="single"/>
        </w:rPr>
      </w:pPr>
    </w:p>
    <w:p w14:paraId="502F2695" w14:textId="77777777" w:rsidR="007604D7" w:rsidRPr="000D5708" w:rsidRDefault="007604D7" w:rsidP="003217CC">
      <w:pPr>
        <w:rPr>
          <w:rFonts w:asciiTheme="minorHAnsi" w:hAnsiTheme="minorHAnsi" w:cs="Arial"/>
          <w:b/>
          <w:color w:val="000000"/>
          <w:sz w:val="22"/>
          <w:szCs w:val="22"/>
          <w:u w:val="single"/>
        </w:rPr>
      </w:pPr>
    </w:p>
    <w:p w14:paraId="3BE812BF" w14:textId="77777777" w:rsidR="007604D7" w:rsidRPr="000D5708" w:rsidRDefault="007604D7" w:rsidP="003217CC">
      <w:pPr>
        <w:rPr>
          <w:rFonts w:asciiTheme="minorHAnsi" w:hAnsiTheme="minorHAnsi" w:cs="Arial"/>
          <w:b/>
          <w:color w:val="000000"/>
          <w:sz w:val="22"/>
          <w:szCs w:val="22"/>
          <w:u w:val="single"/>
        </w:rPr>
      </w:pPr>
    </w:p>
    <w:p w14:paraId="1A428832" w14:textId="77777777" w:rsidR="00D3463F" w:rsidRPr="000D5708" w:rsidRDefault="00D3463F">
      <w:pPr>
        <w:spacing w:after="200" w:line="276" w:lineRule="auto"/>
        <w:rPr>
          <w:rFonts w:asciiTheme="minorHAnsi" w:hAnsiTheme="minorHAnsi" w:cs="Arial"/>
          <w:b/>
          <w:color w:val="000000"/>
          <w:sz w:val="22"/>
          <w:szCs w:val="22"/>
          <w:u w:val="single"/>
        </w:rPr>
      </w:pPr>
      <w:r w:rsidRPr="000D5708">
        <w:rPr>
          <w:rFonts w:asciiTheme="minorHAnsi" w:hAnsiTheme="minorHAnsi" w:cs="Arial"/>
          <w:b/>
          <w:color w:val="000000"/>
          <w:sz w:val="22"/>
          <w:szCs w:val="22"/>
          <w:u w:val="single"/>
        </w:rPr>
        <w:br w:type="page"/>
      </w:r>
    </w:p>
    <w:p w14:paraId="24064F7F" w14:textId="649A9B3E" w:rsidR="00FE32EC" w:rsidRPr="000D5708" w:rsidRDefault="00D04F4A" w:rsidP="003217CC">
      <w:pPr>
        <w:rPr>
          <w:rFonts w:asciiTheme="minorHAnsi" w:hAnsiTheme="minorHAnsi" w:cs="Arial"/>
          <w:b/>
          <w:color w:val="000000"/>
          <w:sz w:val="22"/>
          <w:szCs w:val="22"/>
        </w:rPr>
      </w:pPr>
      <w:r w:rsidRPr="000D5708">
        <w:rPr>
          <w:rFonts w:asciiTheme="minorHAnsi" w:hAnsiTheme="minorHAnsi" w:cs="Arial"/>
          <w:b/>
          <w:color w:val="000000"/>
          <w:sz w:val="22"/>
          <w:szCs w:val="22"/>
          <w:highlight w:val="yellow"/>
        </w:rPr>
        <w:lastRenderedPageBreak/>
        <w:t>Appendix 2: Frontier Order Form.</w:t>
      </w:r>
    </w:p>
    <w:p w14:paraId="5D51F5F0" w14:textId="77777777" w:rsidR="00D04F4A" w:rsidRPr="000D5708" w:rsidRDefault="00D04F4A" w:rsidP="003217CC">
      <w:pPr>
        <w:rPr>
          <w:rFonts w:asciiTheme="minorHAnsi" w:hAnsiTheme="minorHAnsi" w:cs="Arial"/>
          <w:color w:val="000000"/>
          <w:sz w:val="22"/>
          <w:szCs w:val="22"/>
        </w:rPr>
      </w:pPr>
    </w:p>
    <w:p w14:paraId="32E27252" w14:textId="77777777" w:rsidR="00D04F4A" w:rsidRPr="000D5708" w:rsidRDefault="00D04F4A" w:rsidP="00D04F4A">
      <w:pPr>
        <w:autoSpaceDE w:val="0"/>
        <w:autoSpaceDN w:val="0"/>
        <w:adjustRightInd w:val="0"/>
        <w:rPr>
          <w:rFonts w:asciiTheme="minorHAnsi" w:hAnsiTheme="minorHAnsi" w:cs="Arial"/>
          <w:color w:val="000000"/>
        </w:rPr>
      </w:pPr>
    </w:p>
    <w:p w14:paraId="4EC1F46D" w14:textId="77777777" w:rsidR="00D04F4A" w:rsidRPr="000D5708" w:rsidRDefault="00D04F4A" w:rsidP="003217CC">
      <w:pPr>
        <w:rPr>
          <w:rFonts w:asciiTheme="minorHAnsi" w:hAnsiTheme="minorHAnsi" w:cs="Arial"/>
          <w:color w:val="000000"/>
          <w:sz w:val="22"/>
          <w:szCs w:val="22"/>
        </w:rPr>
      </w:pPr>
    </w:p>
    <w:p w14:paraId="112D2D1E" w14:textId="77777777" w:rsidR="00D04F4A" w:rsidRPr="000D5708" w:rsidRDefault="00D04F4A" w:rsidP="00FE32EC">
      <w:pPr>
        <w:jc w:val="both"/>
        <w:rPr>
          <w:rFonts w:asciiTheme="minorHAnsi" w:hAnsiTheme="minorHAnsi" w:cs="Arial"/>
          <w:b/>
          <w:color w:val="000000"/>
          <w:sz w:val="22"/>
          <w:szCs w:val="22"/>
          <w:u w:val="single"/>
        </w:rPr>
      </w:pPr>
    </w:p>
    <w:p w14:paraId="0D28914C" w14:textId="77777777" w:rsidR="00D04F4A" w:rsidRPr="000D5708" w:rsidRDefault="00D04F4A" w:rsidP="00FE32EC">
      <w:pPr>
        <w:jc w:val="both"/>
        <w:rPr>
          <w:rFonts w:asciiTheme="minorHAnsi" w:hAnsiTheme="minorHAnsi" w:cs="Arial"/>
          <w:b/>
          <w:color w:val="000000"/>
          <w:sz w:val="22"/>
          <w:szCs w:val="22"/>
          <w:u w:val="single"/>
        </w:rPr>
      </w:pPr>
    </w:p>
    <w:p w14:paraId="685AC954" w14:textId="77777777" w:rsidR="00D04F4A" w:rsidRPr="000D5708" w:rsidRDefault="00D04F4A" w:rsidP="00FE32EC">
      <w:pPr>
        <w:jc w:val="both"/>
        <w:rPr>
          <w:rFonts w:asciiTheme="minorHAnsi" w:hAnsiTheme="minorHAnsi" w:cs="Arial"/>
          <w:b/>
          <w:color w:val="000000"/>
          <w:sz w:val="22"/>
          <w:szCs w:val="22"/>
          <w:u w:val="single"/>
        </w:rPr>
      </w:pPr>
    </w:p>
    <w:p w14:paraId="7DEA889C" w14:textId="77777777" w:rsidR="00D04F4A" w:rsidRPr="000D5708" w:rsidRDefault="00D04F4A" w:rsidP="00FE32EC">
      <w:pPr>
        <w:jc w:val="both"/>
        <w:rPr>
          <w:rFonts w:asciiTheme="minorHAnsi" w:hAnsiTheme="minorHAnsi" w:cs="Arial"/>
          <w:b/>
          <w:color w:val="000000"/>
          <w:sz w:val="22"/>
          <w:szCs w:val="22"/>
          <w:u w:val="single"/>
        </w:rPr>
      </w:pPr>
    </w:p>
    <w:p w14:paraId="2706C780" w14:textId="77777777" w:rsidR="00D3463F" w:rsidRPr="000D5708" w:rsidRDefault="00D3463F">
      <w:pPr>
        <w:spacing w:after="200" w:line="276" w:lineRule="auto"/>
        <w:rPr>
          <w:rFonts w:asciiTheme="minorHAnsi" w:hAnsiTheme="minorHAnsi" w:cs="Arial"/>
          <w:b/>
          <w:color w:val="000000"/>
          <w:sz w:val="22"/>
          <w:szCs w:val="22"/>
          <w:u w:val="single"/>
        </w:rPr>
      </w:pPr>
      <w:r w:rsidRPr="000D5708">
        <w:rPr>
          <w:rFonts w:asciiTheme="minorHAnsi" w:hAnsiTheme="minorHAnsi" w:cs="Arial"/>
          <w:b/>
          <w:color w:val="000000"/>
          <w:sz w:val="22"/>
          <w:szCs w:val="22"/>
          <w:u w:val="single"/>
        </w:rPr>
        <w:br w:type="page"/>
      </w:r>
    </w:p>
    <w:p w14:paraId="2987B47F" w14:textId="68A130D2" w:rsidR="00D04F4A" w:rsidRPr="000D5708" w:rsidRDefault="00D04F4A" w:rsidP="00FE32EC">
      <w:pPr>
        <w:jc w:val="both"/>
        <w:rPr>
          <w:rFonts w:asciiTheme="minorHAnsi" w:hAnsiTheme="minorHAnsi" w:cs="Arial"/>
          <w:b/>
          <w:color w:val="000000"/>
          <w:sz w:val="22"/>
          <w:szCs w:val="22"/>
        </w:rPr>
      </w:pPr>
      <w:r w:rsidRPr="000D5708">
        <w:rPr>
          <w:rFonts w:asciiTheme="minorHAnsi" w:hAnsiTheme="minorHAnsi" w:cs="Arial"/>
          <w:b/>
          <w:color w:val="000000"/>
          <w:sz w:val="22"/>
          <w:szCs w:val="22"/>
          <w:highlight w:val="yellow"/>
        </w:rPr>
        <w:lastRenderedPageBreak/>
        <w:t>Appendix 3</w:t>
      </w:r>
      <w:r w:rsidR="000D5708">
        <w:rPr>
          <w:rFonts w:asciiTheme="minorHAnsi" w:hAnsiTheme="minorHAnsi" w:cs="Arial"/>
          <w:b/>
          <w:color w:val="000000"/>
          <w:sz w:val="22"/>
          <w:szCs w:val="22"/>
          <w:highlight w:val="yellow"/>
        </w:rPr>
        <w:t>:</w:t>
      </w:r>
      <w:r w:rsidRPr="000D5708">
        <w:rPr>
          <w:rFonts w:asciiTheme="minorHAnsi" w:hAnsiTheme="minorHAnsi" w:cs="Arial"/>
          <w:b/>
          <w:color w:val="000000"/>
          <w:sz w:val="22"/>
          <w:szCs w:val="22"/>
          <w:highlight w:val="yellow"/>
        </w:rPr>
        <w:t xml:space="preserve"> </w:t>
      </w:r>
      <w:r w:rsidR="00371663" w:rsidRPr="000D5708">
        <w:rPr>
          <w:rFonts w:asciiTheme="minorHAnsi" w:hAnsiTheme="minorHAnsi" w:cs="Arial"/>
          <w:b/>
          <w:color w:val="000000"/>
          <w:sz w:val="22"/>
          <w:szCs w:val="22"/>
          <w:highlight w:val="yellow"/>
        </w:rPr>
        <w:t>Service User</w:t>
      </w:r>
      <w:r w:rsidRPr="000D5708">
        <w:rPr>
          <w:rFonts w:asciiTheme="minorHAnsi" w:hAnsiTheme="minorHAnsi" w:cs="Arial"/>
          <w:b/>
          <w:color w:val="000000"/>
          <w:sz w:val="22"/>
          <w:szCs w:val="22"/>
          <w:highlight w:val="yellow"/>
        </w:rPr>
        <w:t xml:space="preserve"> Record Form</w:t>
      </w:r>
    </w:p>
    <w:p w14:paraId="2721C629" w14:textId="77777777" w:rsidR="00D04F4A" w:rsidRPr="000D5708" w:rsidRDefault="00D04F4A" w:rsidP="00FE32EC">
      <w:pPr>
        <w:jc w:val="both"/>
        <w:rPr>
          <w:rFonts w:asciiTheme="minorHAnsi" w:hAnsiTheme="minorHAnsi" w:cs="Arial"/>
          <w:b/>
          <w:color w:val="000000"/>
          <w:sz w:val="22"/>
          <w:szCs w:val="22"/>
          <w:u w:val="single"/>
        </w:rPr>
      </w:pPr>
    </w:p>
    <w:p w14:paraId="71A2DA49" w14:textId="77777777" w:rsidR="00D04F4A" w:rsidRPr="000D5708" w:rsidRDefault="00D04F4A" w:rsidP="00FE32EC">
      <w:pPr>
        <w:jc w:val="both"/>
        <w:rPr>
          <w:rFonts w:asciiTheme="minorHAnsi" w:hAnsiTheme="minorHAnsi" w:cs="Arial"/>
          <w:b/>
          <w:color w:val="000000"/>
          <w:sz w:val="22"/>
          <w:szCs w:val="22"/>
          <w:u w:val="single"/>
        </w:rPr>
      </w:pPr>
    </w:p>
    <w:p w14:paraId="0F9D28DF" w14:textId="77777777" w:rsidR="00D04F4A" w:rsidRPr="000D5708" w:rsidRDefault="00D04F4A" w:rsidP="00FE32EC">
      <w:pPr>
        <w:jc w:val="both"/>
        <w:rPr>
          <w:rFonts w:asciiTheme="minorHAnsi" w:hAnsiTheme="minorHAnsi" w:cs="Arial"/>
          <w:b/>
          <w:color w:val="000000"/>
          <w:sz w:val="22"/>
          <w:szCs w:val="22"/>
          <w:u w:val="single"/>
        </w:rPr>
      </w:pPr>
    </w:p>
    <w:p w14:paraId="2153E990" w14:textId="77777777" w:rsidR="00D04F4A" w:rsidRPr="000D5708" w:rsidRDefault="00D04F4A" w:rsidP="00FE32EC">
      <w:pPr>
        <w:jc w:val="both"/>
        <w:rPr>
          <w:rFonts w:asciiTheme="minorHAnsi" w:hAnsiTheme="minorHAnsi" w:cs="Arial"/>
          <w:b/>
          <w:color w:val="000000"/>
          <w:sz w:val="22"/>
          <w:szCs w:val="22"/>
          <w:u w:val="single"/>
        </w:rPr>
      </w:pPr>
    </w:p>
    <w:p w14:paraId="56242E4C" w14:textId="77777777" w:rsidR="00D04F4A" w:rsidRPr="000D5708" w:rsidRDefault="00D04F4A" w:rsidP="00FE32EC">
      <w:pPr>
        <w:jc w:val="both"/>
        <w:rPr>
          <w:rFonts w:asciiTheme="minorHAnsi" w:hAnsiTheme="minorHAnsi" w:cs="Arial"/>
          <w:b/>
          <w:color w:val="000000"/>
          <w:sz w:val="22"/>
          <w:szCs w:val="22"/>
          <w:u w:val="single"/>
        </w:rPr>
      </w:pPr>
    </w:p>
    <w:p w14:paraId="4511025C" w14:textId="77777777" w:rsidR="00D04F4A" w:rsidRPr="000D5708" w:rsidRDefault="00D04F4A" w:rsidP="00FE32EC">
      <w:pPr>
        <w:jc w:val="both"/>
        <w:rPr>
          <w:rFonts w:asciiTheme="minorHAnsi" w:hAnsiTheme="minorHAnsi" w:cs="Arial"/>
          <w:b/>
          <w:color w:val="000000"/>
          <w:sz w:val="22"/>
          <w:szCs w:val="22"/>
          <w:u w:val="single"/>
        </w:rPr>
      </w:pPr>
    </w:p>
    <w:p w14:paraId="38945AB7" w14:textId="77777777" w:rsidR="00D04F4A" w:rsidRPr="000D5708" w:rsidRDefault="00D04F4A" w:rsidP="00FE32EC">
      <w:pPr>
        <w:jc w:val="both"/>
        <w:rPr>
          <w:rFonts w:asciiTheme="minorHAnsi" w:hAnsiTheme="minorHAnsi" w:cs="Arial"/>
          <w:b/>
          <w:color w:val="000000"/>
          <w:sz w:val="22"/>
          <w:szCs w:val="22"/>
          <w:u w:val="single"/>
        </w:rPr>
      </w:pPr>
    </w:p>
    <w:p w14:paraId="2E68E969" w14:textId="77777777" w:rsidR="00D04F4A" w:rsidRPr="000D5708" w:rsidRDefault="00D04F4A" w:rsidP="00FE32EC">
      <w:pPr>
        <w:jc w:val="both"/>
        <w:rPr>
          <w:rFonts w:asciiTheme="minorHAnsi" w:hAnsiTheme="minorHAnsi" w:cs="Arial"/>
          <w:b/>
          <w:color w:val="000000"/>
          <w:sz w:val="22"/>
          <w:szCs w:val="22"/>
          <w:u w:val="single"/>
        </w:rPr>
      </w:pPr>
    </w:p>
    <w:p w14:paraId="56AC32B2" w14:textId="77777777" w:rsidR="00D04F4A" w:rsidRPr="000D5708" w:rsidRDefault="00D04F4A" w:rsidP="00D04F4A">
      <w:pPr>
        <w:pStyle w:val="ListParagraph"/>
        <w:tabs>
          <w:tab w:val="left" w:pos="0"/>
        </w:tabs>
        <w:spacing w:after="0" w:line="240" w:lineRule="auto"/>
        <w:jc w:val="both"/>
        <w:rPr>
          <w:rFonts w:asciiTheme="minorHAnsi" w:hAnsiTheme="minorHAnsi"/>
          <w:sz w:val="22"/>
          <w:szCs w:val="22"/>
          <w:highlight w:val="yellow"/>
        </w:rPr>
      </w:pPr>
    </w:p>
    <w:p w14:paraId="09CF2D33" w14:textId="77777777" w:rsidR="00D04F4A" w:rsidRPr="000D5708" w:rsidRDefault="00D04F4A" w:rsidP="00FE32EC">
      <w:pPr>
        <w:jc w:val="both"/>
        <w:rPr>
          <w:rFonts w:asciiTheme="minorHAnsi" w:hAnsiTheme="minorHAnsi" w:cs="Arial"/>
          <w:b/>
          <w:color w:val="000000"/>
          <w:sz w:val="22"/>
          <w:szCs w:val="22"/>
          <w:u w:val="single"/>
        </w:rPr>
      </w:pPr>
    </w:p>
    <w:p w14:paraId="6C05BF03" w14:textId="77777777" w:rsidR="00D04F4A" w:rsidRPr="000D5708" w:rsidRDefault="00D04F4A" w:rsidP="00FE32EC">
      <w:pPr>
        <w:jc w:val="both"/>
        <w:rPr>
          <w:rFonts w:asciiTheme="minorHAnsi" w:hAnsiTheme="minorHAnsi" w:cs="Arial"/>
          <w:b/>
          <w:color w:val="000000"/>
          <w:sz w:val="22"/>
          <w:szCs w:val="22"/>
          <w:u w:val="single"/>
        </w:rPr>
      </w:pPr>
    </w:p>
    <w:p w14:paraId="337DCCDA" w14:textId="77777777" w:rsidR="00D04F4A" w:rsidRPr="000D5708" w:rsidRDefault="00D04F4A" w:rsidP="00FE32EC">
      <w:pPr>
        <w:jc w:val="both"/>
        <w:rPr>
          <w:rFonts w:asciiTheme="minorHAnsi" w:hAnsiTheme="minorHAnsi" w:cs="Arial"/>
          <w:b/>
          <w:color w:val="000000"/>
          <w:sz w:val="22"/>
          <w:szCs w:val="22"/>
          <w:u w:val="single"/>
        </w:rPr>
      </w:pPr>
    </w:p>
    <w:p w14:paraId="7C289D49" w14:textId="77777777" w:rsidR="00D04F4A" w:rsidRPr="000D5708" w:rsidRDefault="00D04F4A" w:rsidP="00FE32EC">
      <w:pPr>
        <w:jc w:val="both"/>
        <w:rPr>
          <w:rFonts w:asciiTheme="minorHAnsi" w:hAnsiTheme="minorHAnsi" w:cs="Arial"/>
          <w:b/>
          <w:color w:val="000000"/>
          <w:sz w:val="22"/>
          <w:szCs w:val="22"/>
          <w:u w:val="single"/>
        </w:rPr>
      </w:pPr>
    </w:p>
    <w:p w14:paraId="3D26EE68" w14:textId="77777777" w:rsidR="00D04F4A" w:rsidRPr="000D5708" w:rsidRDefault="00D04F4A" w:rsidP="00FE32EC">
      <w:pPr>
        <w:jc w:val="both"/>
        <w:rPr>
          <w:rFonts w:asciiTheme="minorHAnsi" w:hAnsiTheme="minorHAnsi" w:cs="Arial"/>
          <w:b/>
          <w:color w:val="000000"/>
          <w:sz w:val="22"/>
          <w:szCs w:val="22"/>
          <w:u w:val="single"/>
        </w:rPr>
      </w:pPr>
    </w:p>
    <w:p w14:paraId="1994F369" w14:textId="77777777" w:rsidR="00D04F4A" w:rsidRPr="000D5708" w:rsidRDefault="00D04F4A" w:rsidP="00FE32EC">
      <w:pPr>
        <w:jc w:val="both"/>
        <w:rPr>
          <w:rFonts w:asciiTheme="minorHAnsi" w:hAnsiTheme="minorHAnsi" w:cs="Arial"/>
          <w:b/>
          <w:color w:val="000000"/>
          <w:sz w:val="22"/>
          <w:szCs w:val="22"/>
          <w:u w:val="single"/>
        </w:rPr>
      </w:pPr>
    </w:p>
    <w:p w14:paraId="024ABEA4" w14:textId="77777777" w:rsidR="00D04F4A" w:rsidRPr="000D5708" w:rsidRDefault="00D04F4A" w:rsidP="00FE32EC">
      <w:pPr>
        <w:jc w:val="both"/>
        <w:rPr>
          <w:rFonts w:asciiTheme="minorHAnsi" w:hAnsiTheme="minorHAnsi" w:cs="Arial"/>
          <w:b/>
          <w:color w:val="000000"/>
          <w:sz w:val="22"/>
          <w:szCs w:val="22"/>
          <w:u w:val="single"/>
        </w:rPr>
      </w:pPr>
    </w:p>
    <w:p w14:paraId="08805599" w14:textId="77777777" w:rsidR="00D04F4A" w:rsidRPr="000D5708" w:rsidRDefault="00D04F4A" w:rsidP="00FE32EC">
      <w:pPr>
        <w:jc w:val="both"/>
        <w:rPr>
          <w:rFonts w:asciiTheme="minorHAnsi" w:hAnsiTheme="minorHAnsi" w:cs="Arial"/>
          <w:b/>
          <w:color w:val="000000"/>
          <w:sz w:val="22"/>
          <w:szCs w:val="22"/>
          <w:u w:val="single"/>
        </w:rPr>
      </w:pPr>
    </w:p>
    <w:p w14:paraId="3E609504" w14:textId="77777777" w:rsidR="00D04F4A" w:rsidRPr="000D5708" w:rsidRDefault="00D04F4A" w:rsidP="00FE32EC">
      <w:pPr>
        <w:jc w:val="both"/>
        <w:rPr>
          <w:rFonts w:asciiTheme="minorHAnsi" w:hAnsiTheme="minorHAnsi" w:cs="Arial"/>
          <w:b/>
          <w:color w:val="000000"/>
          <w:sz w:val="22"/>
          <w:szCs w:val="22"/>
          <w:u w:val="single"/>
        </w:rPr>
      </w:pPr>
    </w:p>
    <w:p w14:paraId="1A41A166" w14:textId="77777777" w:rsidR="00D04F4A" w:rsidRPr="000D5708" w:rsidRDefault="00D04F4A" w:rsidP="00FE32EC">
      <w:pPr>
        <w:jc w:val="both"/>
        <w:rPr>
          <w:rFonts w:asciiTheme="minorHAnsi" w:hAnsiTheme="minorHAnsi" w:cs="Arial"/>
          <w:b/>
          <w:color w:val="000000"/>
          <w:sz w:val="22"/>
          <w:szCs w:val="22"/>
          <w:u w:val="single"/>
        </w:rPr>
      </w:pPr>
    </w:p>
    <w:p w14:paraId="62D98046" w14:textId="77777777" w:rsidR="00D04F4A" w:rsidRPr="000D5708" w:rsidRDefault="00D04F4A" w:rsidP="00FE32EC">
      <w:pPr>
        <w:jc w:val="both"/>
        <w:rPr>
          <w:rFonts w:asciiTheme="minorHAnsi" w:hAnsiTheme="minorHAnsi" w:cs="Arial"/>
          <w:b/>
          <w:color w:val="000000"/>
          <w:sz w:val="22"/>
          <w:szCs w:val="22"/>
          <w:u w:val="single"/>
        </w:rPr>
      </w:pPr>
    </w:p>
    <w:p w14:paraId="4D1ADC70" w14:textId="77777777" w:rsidR="00D04F4A" w:rsidRPr="000D5708" w:rsidRDefault="00D04F4A" w:rsidP="00FE32EC">
      <w:pPr>
        <w:jc w:val="both"/>
        <w:rPr>
          <w:rFonts w:asciiTheme="minorHAnsi" w:hAnsiTheme="minorHAnsi" w:cs="Arial"/>
          <w:b/>
          <w:color w:val="000000"/>
          <w:sz w:val="22"/>
          <w:szCs w:val="22"/>
          <w:u w:val="single"/>
        </w:rPr>
      </w:pPr>
    </w:p>
    <w:p w14:paraId="1A879AD1" w14:textId="77777777" w:rsidR="00D04F4A" w:rsidRPr="000D5708" w:rsidRDefault="00D04F4A" w:rsidP="00FE32EC">
      <w:pPr>
        <w:jc w:val="both"/>
        <w:rPr>
          <w:rFonts w:asciiTheme="minorHAnsi" w:hAnsiTheme="minorHAnsi" w:cs="Arial"/>
          <w:b/>
          <w:color w:val="000000"/>
          <w:sz w:val="22"/>
          <w:szCs w:val="22"/>
          <w:u w:val="single"/>
        </w:rPr>
      </w:pPr>
    </w:p>
    <w:p w14:paraId="5F4B0D81" w14:textId="77777777" w:rsidR="00D04F4A" w:rsidRPr="000D5708" w:rsidRDefault="00D04F4A" w:rsidP="00FE32EC">
      <w:pPr>
        <w:jc w:val="both"/>
        <w:rPr>
          <w:rFonts w:asciiTheme="minorHAnsi" w:hAnsiTheme="minorHAnsi" w:cs="Arial"/>
          <w:b/>
          <w:color w:val="000000"/>
          <w:sz w:val="22"/>
          <w:szCs w:val="22"/>
          <w:u w:val="single"/>
        </w:rPr>
      </w:pPr>
    </w:p>
    <w:p w14:paraId="141567ED" w14:textId="77777777" w:rsidR="002226E5" w:rsidRPr="000D5708" w:rsidRDefault="002226E5" w:rsidP="00FE32EC">
      <w:pPr>
        <w:jc w:val="both"/>
        <w:rPr>
          <w:rFonts w:asciiTheme="minorHAnsi" w:hAnsiTheme="minorHAnsi" w:cs="Arial"/>
          <w:b/>
          <w:color w:val="000000"/>
          <w:sz w:val="22"/>
          <w:szCs w:val="22"/>
          <w:u w:val="single"/>
        </w:rPr>
      </w:pPr>
    </w:p>
    <w:p w14:paraId="14409FA7" w14:textId="77777777" w:rsidR="002226E5" w:rsidRPr="000D5708" w:rsidRDefault="002226E5" w:rsidP="00FE32EC">
      <w:pPr>
        <w:jc w:val="both"/>
        <w:rPr>
          <w:rFonts w:asciiTheme="minorHAnsi" w:hAnsiTheme="minorHAnsi" w:cs="Arial"/>
          <w:b/>
          <w:color w:val="000000"/>
          <w:sz w:val="22"/>
          <w:szCs w:val="22"/>
          <w:u w:val="single"/>
        </w:rPr>
      </w:pPr>
    </w:p>
    <w:p w14:paraId="0E39981F" w14:textId="77777777" w:rsidR="002226E5" w:rsidRPr="000D5708" w:rsidRDefault="002226E5" w:rsidP="00FE32EC">
      <w:pPr>
        <w:jc w:val="both"/>
        <w:rPr>
          <w:rFonts w:asciiTheme="minorHAnsi" w:hAnsiTheme="minorHAnsi" w:cs="Arial"/>
          <w:b/>
          <w:color w:val="000000"/>
          <w:sz w:val="22"/>
          <w:szCs w:val="22"/>
          <w:u w:val="single"/>
        </w:rPr>
      </w:pPr>
    </w:p>
    <w:p w14:paraId="528D978E" w14:textId="77777777" w:rsidR="002226E5" w:rsidRPr="000D5708" w:rsidRDefault="002226E5" w:rsidP="00FE32EC">
      <w:pPr>
        <w:jc w:val="both"/>
        <w:rPr>
          <w:rFonts w:asciiTheme="minorHAnsi" w:hAnsiTheme="minorHAnsi" w:cs="Arial"/>
          <w:b/>
          <w:color w:val="000000"/>
          <w:sz w:val="22"/>
          <w:szCs w:val="22"/>
          <w:u w:val="single"/>
        </w:rPr>
      </w:pPr>
    </w:p>
    <w:p w14:paraId="1CFC0891" w14:textId="77777777" w:rsidR="002226E5" w:rsidRPr="000D5708" w:rsidRDefault="002226E5" w:rsidP="00FE32EC">
      <w:pPr>
        <w:jc w:val="both"/>
        <w:rPr>
          <w:rFonts w:asciiTheme="minorHAnsi" w:hAnsiTheme="minorHAnsi" w:cs="Arial"/>
          <w:b/>
          <w:color w:val="000000"/>
          <w:sz w:val="22"/>
          <w:szCs w:val="22"/>
          <w:u w:val="single"/>
        </w:rPr>
      </w:pPr>
    </w:p>
    <w:p w14:paraId="0BE15E52" w14:textId="77777777" w:rsidR="002226E5" w:rsidRDefault="002226E5" w:rsidP="00FE32EC">
      <w:pPr>
        <w:jc w:val="both"/>
        <w:rPr>
          <w:rFonts w:ascii="Arial" w:hAnsi="Arial" w:cs="Arial"/>
          <w:b/>
          <w:color w:val="000000"/>
          <w:sz w:val="22"/>
          <w:szCs w:val="22"/>
          <w:u w:val="single"/>
        </w:rPr>
      </w:pPr>
    </w:p>
    <w:p w14:paraId="5FEC39BE" w14:textId="77777777" w:rsidR="002226E5" w:rsidRDefault="002226E5" w:rsidP="00FE32EC">
      <w:pPr>
        <w:jc w:val="both"/>
        <w:rPr>
          <w:rFonts w:ascii="Arial" w:hAnsi="Arial" w:cs="Arial"/>
          <w:b/>
          <w:color w:val="000000"/>
          <w:sz w:val="22"/>
          <w:szCs w:val="22"/>
          <w:u w:val="single"/>
        </w:rPr>
      </w:pPr>
    </w:p>
    <w:p w14:paraId="04701295" w14:textId="77777777" w:rsidR="002226E5" w:rsidRDefault="002226E5" w:rsidP="00FE32EC">
      <w:pPr>
        <w:jc w:val="both"/>
        <w:rPr>
          <w:rFonts w:ascii="Arial" w:hAnsi="Arial" w:cs="Arial"/>
          <w:b/>
          <w:color w:val="000000"/>
          <w:sz w:val="22"/>
          <w:szCs w:val="22"/>
          <w:u w:val="single"/>
        </w:rPr>
      </w:pPr>
    </w:p>
    <w:p w14:paraId="5A858876" w14:textId="77777777" w:rsidR="002226E5" w:rsidRDefault="002226E5" w:rsidP="00FE32EC">
      <w:pPr>
        <w:jc w:val="both"/>
        <w:rPr>
          <w:rFonts w:ascii="Arial" w:hAnsi="Arial" w:cs="Arial"/>
          <w:b/>
          <w:color w:val="000000"/>
          <w:sz w:val="22"/>
          <w:szCs w:val="22"/>
          <w:u w:val="single"/>
        </w:rPr>
      </w:pPr>
    </w:p>
    <w:p w14:paraId="4FD108C2" w14:textId="77777777" w:rsidR="002226E5" w:rsidRDefault="002226E5" w:rsidP="00FE32EC">
      <w:pPr>
        <w:jc w:val="both"/>
        <w:rPr>
          <w:rFonts w:ascii="Arial" w:hAnsi="Arial" w:cs="Arial"/>
          <w:b/>
          <w:color w:val="000000"/>
          <w:sz w:val="22"/>
          <w:szCs w:val="22"/>
          <w:u w:val="single"/>
        </w:rPr>
      </w:pPr>
    </w:p>
    <w:p w14:paraId="2149D7EA" w14:textId="77777777" w:rsidR="002226E5" w:rsidRDefault="002226E5" w:rsidP="00FE32EC">
      <w:pPr>
        <w:jc w:val="both"/>
        <w:rPr>
          <w:rFonts w:ascii="Arial" w:hAnsi="Arial" w:cs="Arial"/>
          <w:b/>
          <w:color w:val="000000"/>
          <w:sz w:val="22"/>
          <w:szCs w:val="22"/>
          <w:u w:val="single"/>
        </w:rPr>
      </w:pPr>
    </w:p>
    <w:p w14:paraId="28ECF2E4" w14:textId="77777777" w:rsidR="002226E5" w:rsidRDefault="002226E5" w:rsidP="00FE32EC">
      <w:pPr>
        <w:jc w:val="both"/>
        <w:rPr>
          <w:rFonts w:ascii="Arial" w:hAnsi="Arial" w:cs="Arial"/>
          <w:b/>
          <w:color w:val="000000"/>
          <w:sz w:val="22"/>
          <w:szCs w:val="22"/>
          <w:u w:val="single"/>
        </w:rPr>
      </w:pPr>
    </w:p>
    <w:p w14:paraId="252EE83A" w14:textId="77777777" w:rsidR="002226E5" w:rsidRDefault="002226E5" w:rsidP="00FE32EC">
      <w:pPr>
        <w:jc w:val="both"/>
        <w:rPr>
          <w:rFonts w:ascii="Arial" w:hAnsi="Arial" w:cs="Arial"/>
          <w:b/>
          <w:color w:val="000000"/>
          <w:sz w:val="22"/>
          <w:szCs w:val="22"/>
          <w:u w:val="single"/>
        </w:rPr>
      </w:pPr>
    </w:p>
    <w:p w14:paraId="138FB2EB" w14:textId="77777777" w:rsidR="002226E5" w:rsidRDefault="002226E5" w:rsidP="00FE32EC">
      <w:pPr>
        <w:jc w:val="both"/>
        <w:rPr>
          <w:rFonts w:ascii="Arial" w:hAnsi="Arial" w:cs="Arial"/>
          <w:b/>
          <w:color w:val="000000"/>
          <w:sz w:val="22"/>
          <w:szCs w:val="22"/>
          <w:u w:val="single"/>
        </w:rPr>
      </w:pPr>
    </w:p>
    <w:p w14:paraId="0ACF9D8B" w14:textId="77777777" w:rsidR="002226E5" w:rsidRDefault="002226E5" w:rsidP="00FE32EC">
      <w:pPr>
        <w:jc w:val="both"/>
        <w:rPr>
          <w:rFonts w:ascii="Arial" w:hAnsi="Arial" w:cs="Arial"/>
          <w:b/>
          <w:color w:val="000000"/>
          <w:sz w:val="22"/>
          <w:szCs w:val="22"/>
          <w:u w:val="single"/>
        </w:rPr>
      </w:pPr>
    </w:p>
    <w:p w14:paraId="59DB8B80" w14:textId="77777777" w:rsidR="002226E5" w:rsidRDefault="002226E5" w:rsidP="00FE32EC">
      <w:pPr>
        <w:jc w:val="both"/>
        <w:rPr>
          <w:rFonts w:ascii="Arial" w:hAnsi="Arial" w:cs="Arial"/>
          <w:b/>
          <w:color w:val="000000"/>
          <w:sz w:val="22"/>
          <w:szCs w:val="22"/>
          <w:u w:val="single"/>
        </w:rPr>
      </w:pPr>
    </w:p>
    <w:p w14:paraId="56839B92" w14:textId="77777777" w:rsidR="002226E5" w:rsidRDefault="002226E5" w:rsidP="00FE32EC">
      <w:pPr>
        <w:jc w:val="both"/>
        <w:rPr>
          <w:rFonts w:ascii="Arial" w:hAnsi="Arial" w:cs="Arial"/>
          <w:b/>
          <w:color w:val="000000"/>
          <w:sz w:val="22"/>
          <w:szCs w:val="22"/>
          <w:u w:val="single"/>
        </w:rPr>
      </w:pPr>
    </w:p>
    <w:p w14:paraId="11F4035D" w14:textId="77777777" w:rsidR="002226E5" w:rsidRDefault="002226E5" w:rsidP="00FE32EC">
      <w:pPr>
        <w:jc w:val="both"/>
        <w:rPr>
          <w:rFonts w:ascii="Arial" w:hAnsi="Arial" w:cs="Arial"/>
          <w:b/>
          <w:color w:val="000000"/>
          <w:sz w:val="22"/>
          <w:szCs w:val="22"/>
          <w:u w:val="single"/>
        </w:rPr>
      </w:pPr>
    </w:p>
    <w:p w14:paraId="5931B9A9" w14:textId="77777777" w:rsidR="002226E5" w:rsidRDefault="002226E5" w:rsidP="00FE32EC">
      <w:pPr>
        <w:jc w:val="both"/>
        <w:rPr>
          <w:rFonts w:ascii="Arial" w:hAnsi="Arial" w:cs="Arial"/>
          <w:b/>
          <w:color w:val="000000"/>
          <w:sz w:val="22"/>
          <w:szCs w:val="22"/>
          <w:u w:val="single"/>
        </w:rPr>
      </w:pPr>
    </w:p>
    <w:p w14:paraId="2430D483" w14:textId="77777777" w:rsidR="007604D7" w:rsidRDefault="007604D7" w:rsidP="00FE32EC">
      <w:pPr>
        <w:jc w:val="both"/>
        <w:rPr>
          <w:rFonts w:ascii="Arial" w:hAnsi="Arial" w:cs="Arial"/>
          <w:b/>
          <w:color w:val="000000"/>
          <w:sz w:val="22"/>
          <w:szCs w:val="22"/>
          <w:u w:val="single"/>
        </w:rPr>
      </w:pPr>
    </w:p>
    <w:p w14:paraId="005572FF" w14:textId="77777777" w:rsidR="007604D7" w:rsidRDefault="007604D7" w:rsidP="00FE32EC">
      <w:pPr>
        <w:jc w:val="both"/>
        <w:rPr>
          <w:rFonts w:ascii="Arial" w:hAnsi="Arial" w:cs="Arial"/>
          <w:b/>
          <w:color w:val="000000"/>
          <w:sz w:val="22"/>
          <w:szCs w:val="22"/>
          <w:u w:val="single"/>
        </w:rPr>
      </w:pPr>
    </w:p>
    <w:p w14:paraId="69294619" w14:textId="77777777" w:rsidR="007604D7" w:rsidRDefault="007604D7" w:rsidP="00FE32EC">
      <w:pPr>
        <w:jc w:val="both"/>
        <w:rPr>
          <w:rFonts w:ascii="Arial" w:hAnsi="Arial" w:cs="Arial"/>
          <w:b/>
          <w:color w:val="000000"/>
          <w:sz w:val="22"/>
          <w:szCs w:val="22"/>
          <w:u w:val="single"/>
        </w:rPr>
      </w:pPr>
    </w:p>
    <w:p w14:paraId="1309B148" w14:textId="32DB373F" w:rsidR="00FE32EC" w:rsidRPr="001940FA" w:rsidRDefault="00FE32EC" w:rsidP="001940FA">
      <w:pPr>
        <w:spacing w:after="200" w:line="276" w:lineRule="auto"/>
        <w:rPr>
          <w:rFonts w:ascii="Arial" w:hAnsi="Arial" w:cs="Arial"/>
          <w:b/>
          <w:color w:val="000000"/>
          <w:sz w:val="22"/>
          <w:szCs w:val="22"/>
          <w:u w:val="single"/>
        </w:rPr>
      </w:pPr>
    </w:p>
    <w:sectPr w:rsidR="00FE32EC" w:rsidRPr="001940FA" w:rsidSect="007935F9">
      <w:footerReference w:type="default" r:id="rId12"/>
      <w:pgSz w:w="12240" w:h="15840"/>
      <w:pgMar w:top="720" w:right="720" w:bottom="720" w:left="720"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2FF28" w14:textId="77777777" w:rsidR="00466354" w:rsidRDefault="00466354" w:rsidP="00CB3723">
      <w:r>
        <w:separator/>
      </w:r>
    </w:p>
  </w:endnote>
  <w:endnote w:type="continuationSeparator" w:id="0">
    <w:p w14:paraId="1D87EDD0" w14:textId="77777777" w:rsidR="00466354" w:rsidRDefault="00466354" w:rsidP="00CB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8CE2" w14:textId="56545078" w:rsidR="00075480" w:rsidRPr="007935F9" w:rsidRDefault="007935F9" w:rsidP="007935F9">
    <w:pPr>
      <w:pStyle w:val="Heading4"/>
      <w:tabs>
        <w:tab w:val="right" w:pos="10773"/>
      </w:tabs>
      <w:spacing w:after="0" w:line="240" w:lineRule="auto"/>
      <w:rPr>
        <w:rFonts w:ascii="Arial" w:hAnsi="Arial" w:cs="Arial"/>
        <w:szCs w:val="20"/>
      </w:rPr>
    </w:pPr>
    <w:r w:rsidRPr="000D7AF6">
      <w:rPr>
        <w:rFonts w:ascii="Arial" w:hAnsi="Arial" w:cs="Arial"/>
        <w:szCs w:val="20"/>
      </w:rPr>
      <w:t xml:space="preserve">© </w:t>
    </w:r>
    <w:r w:rsidR="00E653E7">
      <w:rPr>
        <w:rFonts w:ascii="Arial" w:hAnsi="Arial" w:cs="Arial"/>
        <w:szCs w:val="20"/>
      </w:rPr>
      <w:t>change, grow, live (CGL)</w:t>
    </w:r>
    <w:r w:rsidRPr="000D7AF6">
      <w:rPr>
        <w:rFonts w:ascii="Arial" w:hAnsi="Arial" w:cs="Arial"/>
        <w:szCs w:val="20"/>
      </w:rPr>
      <w:tab/>
      <w:t xml:space="preserve">Page </w:t>
    </w:r>
    <w:r w:rsidRPr="000D7AF6">
      <w:rPr>
        <w:rFonts w:ascii="Arial" w:hAnsi="Arial" w:cs="Arial"/>
        <w:szCs w:val="20"/>
      </w:rPr>
      <w:fldChar w:fldCharType="begin"/>
    </w:r>
    <w:r w:rsidRPr="000D7AF6">
      <w:rPr>
        <w:rFonts w:ascii="Arial" w:hAnsi="Arial" w:cs="Arial"/>
        <w:szCs w:val="20"/>
      </w:rPr>
      <w:instrText xml:space="preserve"> PAGE </w:instrText>
    </w:r>
    <w:r w:rsidRPr="000D7AF6">
      <w:rPr>
        <w:rFonts w:ascii="Arial" w:hAnsi="Arial" w:cs="Arial"/>
        <w:szCs w:val="20"/>
      </w:rPr>
      <w:fldChar w:fldCharType="separate"/>
    </w:r>
    <w:r w:rsidR="00DE702C">
      <w:rPr>
        <w:rFonts w:ascii="Arial" w:hAnsi="Arial" w:cs="Arial"/>
        <w:noProof/>
        <w:szCs w:val="20"/>
      </w:rPr>
      <w:t>3</w:t>
    </w:r>
    <w:r w:rsidRPr="000D7AF6">
      <w:rPr>
        <w:rFonts w:ascii="Arial" w:hAnsi="Arial" w:cs="Arial"/>
        <w:szCs w:val="20"/>
      </w:rPr>
      <w:fldChar w:fldCharType="end"/>
    </w:r>
    <w:r w:rsidRPr="000D7AF6">
      <w:rPr>
        <w:rFonts w:ascii="Arial" w:hAnsi="Arial" w:cs="Arial"/>
        <w:szCs w:val="20"/>
      </w:rPr>
      <w:t xml:space="preserve"> of </w:t>
    </w:r>
    <w:r w:rsidRPr="000D7AF6">
      <w:rPr>
        <w:rFonts w:ascii="Arial" w:hAnsi="Arial" w:cs="Arial"/>
        <w:szCs w:val="20"/>
      </w:rPr>
      <w:fldChar w:fldCharType="begin"/>
    </w:r>
    <w:r w:rsidRPr="000D7AF6">
      <w:rPr>
        <w:rFonts w:ascii="Arial" w:hAnsi="Arial" w:cs="Arial"/>
        <w:szCs w:val="20"/>
      </w:rPr>
      <w:instrText xml:space="preserve"> NUMPAGES  </w:instrText>
    </w:r>
    <w:r w:rsidRPr="000D7AF6">
      <w:rPr>
        <w:rFonts w:ascii="Arial" w:hAnsi="Arial" w:cs="Arial"/>
        <w:szCs w:val="20"/>
      </w:rPr>
      <w:fldChar w:fldCharType="separate"/>
    </w:r>
    <w:r w:rsidR="00DE702C">
      <w:rPr>
        <w:rFonts w:ascii="Arial" w:hAnsi="Arial" w:cs="Arial"/>
        <w:noProof/>
        <w:szCs w:val="20"/>
      </w:rPr>
      <w:t>9</w:t>
    </w:r>
    <w:r w:rsidRPr="000D7AF6">
      <w:rPr>
        <w:rFonts w:ascii="Arial" w:hAnsi="Arial" w:cs="Arial"/>
        <w:szCs w:val="20"/>
      </w:rPr>
      <w:fldChar w:fldCharType="end"/>
    </w:r>
    <w:r>
      <w:rPr>
        <w:rFonts w:ascii="Arial" w:hAnsi="Arial" w:cs="Arial"/>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30E9B" w14:textId="77777777" w:rsidR="00466354" w:rsidRDefault="00466354" w:rsidP="00CB3723">
      <w:r>
        <w:separator/>
      </w:r>
    </w:p>
  </w:footnote>
  <w:footnote w:type="continuationSeparator" w:id="0">
    <w:p w14:paraId="67CD44F5" w14:textId="77777777" w:rsidR="00466354" w:rsidRDefault="00466354" w:rsidP="00CB37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4C10"/>
    <w:multiLevelType w:val="multilevel"/>
    <w:tmpl w:val="399221A4"/>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57504B"/>
    <w:multiLevelType w:val="hybridMultilevel"/>
    <w:tmpl w:val="180E2368"/>
    <w:lvl w:ilvl="0" w:tplc="C6ECE492">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7E3EA6"/>
    <w:multiLevelType w:val="multilevel"/>
    <w:tmpl w:val="C4569E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99773A"/>
    <w:multiLevelType w:val="hybridMultilevel"/>
    <w:tmpl w:val="5EF8C444"/>
    <w:lvl w:ilvl="0" w:tplc="B0E0128C">
      <w:start w:val="1"/>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A30D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F05C8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0A2C45"/>
    <w:multiLevelType w:val="multilevel"/>
    <w:tmpl w:val="1F52E9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636D34"/>
    <w:multiLevelType w:val="hybridMultilevel"/>
    <w:tmpl w:val="4C4A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1B79F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34209E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40A7CD1"/>
    <w:multiLevelType w:val="multilevel"/>
    <w:tmpl w:val="1F52E9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4BF1A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CB1B8A"/>
    <w:multiLevelType w:val="hybridMultilevel"/>
    <w:tmpl w:val="05DAF05A"/>
    <w:lvl w:ilvl="0" w:tplc="5C5CCC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7C3403"/>
    <w:multiLevelType w:val="multilevel"/>
    <w:tmpl w:val="327077C8"/>
    <w:lvl w:ilvl="0">
      <w:start w:val="1"/>
      <w:numFmt w:val="decimal"/>
      <w:lvlText w:val="%1."/>
      <w:lvlJc w:val="left"/>
      <w:pPr>
        <w:ind w:left="720" w:hanging="360"/>
      </w:pPr>
      <w:rPr>
        <w:rFonts w:hint="default"/>
        <w:u w:val="single"/>
      </w:rPr>
    </w:lvl>
    <w:lvl w:ilvl="1">
      <w:start w:val="1"/>
      <w:numFmt w:val="decimal"/>
      <w:isLgl/>
      <w:lvlText w:val="%1.%2"/>
      <w:lvlJc w:val="left"/>
      <w:pPr>
        <w:ind w:left="780" w:hanging="42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87F06AB"/>
    <w:multiLevelType w:val="hybridMultilevel"/>
    <w:tmpl w:val="7C229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772999"/>
    <w:multiLevelType w:val="hybridMultilevel"/>
    <w:tmpl w:val="50CE7892"/>
    <w:lvl w:ilvl="0" w:tplc="E5CA1454">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114201"/>
    <w:multiLevelType w:val="hybridMultilevel"/>
    <w:tmpl w:val="BA12CBF6"/>
    <w:lvl w:ilvl="0" w:tplc="B0E0128C">
      <w:start w:val="1"/>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C323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EB957C5"/>
    <w:multiLevelType w:val="hybridMultilevel"/>
    <w:tmpl w:val="C4187510"/>
    <w:lvl w:ilvl="0" w:tplc="B0E0128C">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A61CA7"/>
    <w:multiLevelType w:val="hybridMultilevel"/>
    <w:tmpl w:val="AE36BCA4"/>
    <w:lvl w:ilvl="0" w:tplc="B0E0128C">
      <w:start w:val="1"/>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3E11BAA"/>
    <w:multiLevelType w:val="hybridMultilevel"/>
    <w:tmpl w:val="04C682B8"/>
    <w:lvl w:ilvl="0" w:tplc="B0E0128C">
      <w:start w:val="1"/>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7A775E"/>
    <w:multiLevelType w:val="hybridMultilevel"/>
    <w:tmpl w:val="68DC4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6640B55"/>
    <w:multiLevelType w:val="hybridMultilevel"/>
    <w:tmpl w:val="B6DE1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8B72C9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A606213"/>
    <w:multiLevelType w:val="hybridMultilevel"/>
    <w:tmpl w:val="71BA6B80"/>
    <w:lvl w:ilvl="0" w:tplc="B0E0128C">
      <w:start w:val="1"/>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A6774CD"/>
    <w:multiLevelType w:val="multilevel"/>
    <w:tmpl w:val="3AA8A5DE"/>
    <w:lvl w:ilvl="0">
      <w:start w:val="3"/>
      <w:numFmt w:val="decimal"/>
      <w:lvlText w:val="%1"/>
      <w:lvlJc w:val="left"/>
      <w:pPr>
        <w:ind w:left="420" w:hanging="420"/>
      </w:pPr>
      <w:rPr>
        <w:rFonts w:hint="default"/>
      </w:rPr>
    </w:lvl>
    <w:lvl w:ilvl="1">
      <w:start w:val="10"/>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2D9730FC"/>
    <w:multiLevelType w:val="multilevel"/>
    <w:tmpl w:val="E880F3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E0F212E"/>
    <w:multiLevelType w:val="multilevel"/>
    <w:tmpl w:val="453A179E"/>
    <w:lvl w:ilvl="0">
      <w:start w:val="11"/>
      <w:numFmt w:val="decimal"/>
      <w:lvlText w:val="%1"/>
      <w:lvlJc w:val="left"/>
      <w:pPr>
        <w:ind w:left="420" w:hanging="420"/>
      </w:pPr>
      <w:rPr>
        <w:rFonts w:hint="default"/>
      </w:rPr>
    </w:lvl>
    <w:lvl w:ilvl="1">
      <w:start w:val="3"/>
      <w:numFmt w:val="decimal"/>
      <w:lvlText w:val="%1.%2"/>
      <w:lvlJc w:val="left"/>
      <w:pPr>
        <w:ind w:left="1200" w:hanging="4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8" w15:restartNumberingAfterBreak="0">
    <w:nsid w:val="39C926AB"/>
    <w:multiLevelType w:val="multilevel"/>
    <w:tmpl w:val="3918E054"/>
    <w:lvl w:ilvl="0">
      <w:start w:val="1"/>
      <w:numFmt w:val="decimal"/>
      <w:lvlText w:val="%1."/>
      <w:lvlJc w:val="left"/>
      <w:pPr>
        <w:ind w:left="720" w:hanging="360"/>
      </w:pPr>
      <w:rPr>
        <w:rFonts w:hint="default"/>
        <w:b/>
        <w:u w:val="none"/>
      </w:rPr>
    </w:lvl>
    <w:lvl w:ilvl="1">
      <w:start w:val="1"/>
      <w:numFmt w:val="decimal"/>
      <w:isLgl/>
      <w:lvlText w:val="%1.%2"/>
      <w:lvlJc w:val="left"/>
      <w:pPr>
        <w:ind w:left="780" w:hanging="42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3EA5748F"/>
    <w:multiLevelType w:val="multilevel"/>
    <w:tmpl w:val="0B284F84"/>
    <w:lvl w:ilvl="0">
      <w:start w:val="6"/>
      <w:numFmt w:val="decimal"/>
      <w:lvlText w:val="%1.2"/>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EDB185C"/>
    <w:multiLevelType w:val="multilevel"/>
    <w:tmpl w:val="1F52E9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0E96E43"/>
    <w:multiLevelType w:val="hybridMultilevel"/>
    <w:tmpl w:val="AE10428A"/>
    <w:lvl w:ilvl="0" w:tplc="B0E0128C">
      <w:start w:val="1"/>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1B500EC"/>
    <w:multiLevelType w:val="multilevel"/>
    <w:tmpl w:val="C4569E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3B778BA"/>
    <w:multiLevelType w:val="multilevel"/>
    <w:tmpl w:val="1F52E9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56E5E4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61C6015"/>
    <w:multiLevelType w:val="multilevel"/>
    <w:tmpl w:val="1F52E9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62F4B8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64F04A4"/>
    <w:multiLevelType w:val="hybridMultilevel"/>
    <w:tmpl w:val="901A9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65A3FD1"/>
    <w:multiLevelType w:val="hybridMultilevel"/>
    <w:tmpl w:val="AE0C6DC6"/>
    <w:lvl w:ilvl="0" w:tplc="C94E446C">
      <w:start w:val="1"/>
      <w:numFmt w:val="bullet"/>
      <w:lvlText w:val=""/>
      <w:lvlJc w:val="left"/>
      <w:pPr>
        <w:ind w:left="1500" w:hanging="360"/>
      </w:pPr>
      <w:rPr>
        <w:rFonts w:ascii="Symbol" w:hAnsi="Symbol" w:hint="default"/>
        <w:sz w:val="22"/>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9" w15:restartNumberingAfterBreak="0">
    <w:nsid w:val="4915756C"/>
    <w:multiLevelType w:val="hybridMultilevel"/>
    <w:tmpl w:val="7CFC637A"/>
    <w:lvl w:ilvl="0" w:tplc="0809000F">
      <w:start w:val="1"/>
      <w:numFmt w:val="decimal"/>
      <w:lvlText w:val="%1."/>
      <w:lvlJc w:val="left"/>
      <w:pPr>
        <w:tabs>
          <w:tab w:val="num" w:pos="720"/>
        </w:tabs>
        <w:ind w:left="720" w:hanging="360"/>
      </w:pPr>
    </w:lvl>
    <w:lvl w:ilvl="1" w:tplc="A5F2C556">
      <w:numFmt w:val="bullet"/>
      <w:lvlText w:val=""/>
      <w:lvlJc w:val="left"/>
      <w:pPr>
        <w:tabs>
          <w:tab w:val="num" w:pos="1440"/>
        </w:tabs>
        <w:ind w:left="1440" w:hanging="360"/>
      </w:pPr>
      <w:rPr>
        <w:rFonts w:ascii="Symbol" w:hAnsi="Symbol" w:cs="Arial" w:hint="default"/>
        <w:sz w:val="16"/>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49C9773D"/>
    <w:multiLevelType w:val="hybridMultilevel"/>
    <w:tmpl w:val="1D64E128"/>
    <w:lvl w:ilvl="0" w:tplc="422CF5B4">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A196003"/>
    <w:multiLevelType w:val="multilevel"/>
    <w:tmpl w:val="44943E3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4CE05FC1"/>
    <w:multiLevelType w:val="hybridMultilevel"/>
    <w:tmpl w:val="67CEAD44"/>
    <w:lvl w:ilvl="0" w:tplc="B0E0128C">
      <w:start w:val="1"/>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EAB2BBB"/>
    <w:multiLevelType w:val="hybridMultilevel"/>
    <w:tmpl w:val="CE448E12"/>
    <w:lvl w:ilvl="0" w:tplc="B0E0128C">
      <w:start w:val="1"/>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EB4121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0FC148E"/>
    <w:multiLevelType w:val="multilevel"/>
    <w:tmpl w:val="B61A85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535C3D0F"/>
    <w:multiLevelType w:val="hybridMultilevel"/>
    <w:tmpl w:val="9F92463E"/>
    <w:lvl w:ilvl="0" w:tplc="9A18F46E">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54D34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6EF4CD5"/>
    <w:multiLevelType w:val="multilevel"/>
    <w:tmpl w:val="99CA4B92"/>
    <w:lvl w:ilvl="0">
      <w:start w:val="1"/>
      <w:numFmt w:val="decimal"/>
      <w:lvlText w:val="%1.2"/>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7D26104"/>
    <w:multiLevelType w:val="hybridMultilevel"/>
    <w:tmpl w:val="1E4CD006"/>
    <w:lvl w:ilvl="0" w:tplc="F68A9F18">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BE9512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D845DF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E5535F8"/>
    <w:multiLevelType w:val="multilevel"/>
    <w:tmpl w:val="1F52E9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F7F599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1217FF7"/>
    <w:multiLevelType w:val="hybridMultilevel"/>
    <w:tmpl w:val="ED3C9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6022744"/>
    <w:multiLevelType w:val="multilevel"/>
    <w:tmpl w:val="50461A0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A883441"/>
    <w:multiLevelType w:val="hybridMultilevel"/>
    <w:tmpl w:val="A66E483A"/>
    <w:lvl w:ilvl="0" w:tplc="B0E0128C">
      <w:start w:val="1"/>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B9874C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D646A7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ED944D1"/>
    <w:multiLevelType w:val="multilevel"/>
    <w:tmpl w:val="66C646C8"/>
    <w:lvl w:ilvl="0">
      <w:start w:val="1"/>
      <w:numFmt w:val="decimal"/>
      <w:lvlText w:val="%1."/>
      <w:lvlJc w:val="left"/>
      <w:pPr>
        <w:ind w:left="720" w:hanging="360"/>
      </w:pPr>
      <w:rPr>
        <w:rFonts w:hint="default"/>
        <w:u w:val="single"/>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7420455D"/>
    <w:multiLevelType w:val="multilevel"/>
    <w:tmpl w:val="9384A3DC"/>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1" w15:restartNumberingAfterBreak="0">
    <w:nsid w:val="74A07A1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7683391"/>
    <w:multiLevelType w:val="hybridMultilevel"/>
    <w:tmpl w:val="228CA396"/>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63" w15:restartNumberingAfterBreak="0">
    <w:nsid w:val="7C5C3A19"/>
    <w:multiLevelType w:val="multilevel"/>
    <w:tmpl w:val="50461A0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7E4E418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FAA77FC"/>
    <w:multiLevelType w:val="hybridMultilevel"/>
    <w:tmpl w:val="BE7406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929996793">
    <w:abstractNumId w:val="20"/>
  </w:num>
  <w:num w:numId="2" w16cid:durableId="1750466856">
    <w:abstractNumId w:val="16"/>
  </w:num>
  <w:num w:numId="3" w16cid:durableId="837503960">
    <w:abstractNumId w:val="56"/>
  </w:num>
  <w:num w:numId="4" w16cid:durableId="78722483">
    <w:abstractNumId w:val="1"/>
  </w:num>
  <w:num w:numId="5" w16cid:durableId="393087741">
    <w:abstractNumId w:val="42"/>
  </w:num>
  <w:num w:numId="6" w16cid:durableId="2030645282">
    <w:abstractNumId w:val="24"/>
  </w:num>
  <w:num w:numId="7" w16cid:durableId="948241650">
    <w:abstractNumId w:val="31"/>
  </w:num>
  <w:num w:numId="8" w16cid:durableId="1329484191">
    <w:abstractNumId w:val="43"/>
  </w:num>
  <w:num w:numId="9" w16cid:durableId="1362825851">
    <w:abstractNumId w:val="40"/>
  </w:num>
  <w:num w:numId="10" w16cid:durableId="1971782458">
    <w:abstractNumId w:val="3"/>
  </w:num>
  <w:num w:numId="11" w16cid:durableId="1936358443">
    <w:abstractNumId w:val="19"/>
  </w:num>
  <w:num w:numId="12" w16cid:durableId="1334382304">
    <w:abstractNumId w:val="39"/>
  </w:num>
  <w:num w:numId="13" w16cid:durableId="1085493976">
    <w:abstractNumId w:val="46"/>
  </w:num>
  <w:num w:numId="14" w16cid:durableId="19596392">
    <w:abstractNumId w:val="45"/>
  </w:num>
  <w:num w:numId="15" w16cid:durableId="2110730976">
    <w:abstractNumId w:val="59"/>
  </w:num>
  <w:num w:numId="16" w16cid:durableId="714547639">
    <w:abstractNumId w:val="27"/>
  </w:num>
  <w:num w:numId="17" w16cid:durableId="496262723">
    <w:abstractNumId w:val="11"/>
  </w:num>
  <w:num w:numId="18" w16cid:durableId="373579449">
    <w:abstractNumId w:val="63"/>
  </w:num>
  <w:num w:numId="19" w16cid:durableId="974457027">
    <w:abstractNumId w:val="0"/>
  </w:num>
  <w:num w:numId="20" w16cid:durableId="1146508687">
    <w:abstractNumId w:val="5"/>
  </w:num>
  <w:num w:numId="21" w16cid:durableId="1823807615">
    <w:abstractNumId w:val="60"/>
  </w:num>
  <w:num w:numId="22" w16cid:durableId="674840238">
    <w:abstractNumId w:val="22"/>
  </w:num>
  <w:num w:numId="23" w16cid:durableId="1788617853">
    <w:abstractNumId w:val="54"/>
  </w:num>
  <w:num w:numId="24" w16cid:durableId="761534767">
    <w:abstractNumId w:val="36"/>
  </w:num>
  <w:num w:numId="25" w16cid:durableId="293413169">
    <w:abstractNumId w:val="55"/>
  </w:num>
  <w:num w:numId="26" w16cid:durableId="1530606627">
    <w:abstractNumId w:val="64"/>
  </w:num>
  <w:num w:numId="27" w16cid:durableId="1662806307">
    <w:abstractNumId w:val="44"/>
  </w:num>
  <w:num w:numId="28" w16cid:durableId="1204370855">
    <w:abstractNumId w:val="25"/>
  </w:num>
  <w:num w:numId="29" w16cid:durableId="1471047508">
    <w:abstractNumId w:val="61"/>
  </w:num>
  <w:num w:numId="30" w16cid:durableId="1869371711">
    <w:abstractNumId w:val="41"/>
  </w:num>
  <w:num w:numId="31" w16cid:durableId="116529396">
    <w:abstractNumId w:val="32"/>
  </w:num>
  <w:num w:numId="32" w16cid:durableId="127624588">
    <w:abstractNumId w:val="35"/>
  </w:num>
  <w:num w:numId="33" w16cid:durableId="894043281">
    <w:abstractNumId w:val="37"/>
  </w:num>
  <w:num w:numId="34" w16cid:durableId="1735201768">
    <w:abstractNumId w:val="7"/>
  </w:num>
  <w:num w:numId="35" w16cid:durableId="1553224491">
    <w:abstractNumId w:val="17"/>
  </w:num>
  <w:num w:numId="36" w16cid:durableId="1024551035">
    <w:abstractNumId w:val="51"/>
  </w:num>
  <w:num w:numId="37" w16cid:durableId="72437346">
    <w:abstractNumId w:val="21"/>
  </w:num>
  <w:num w:numId="38" w16cid:durableId="945648724">
    <w:abstractNumId w:val="26"/>
  </w:num>
  <w:num w:numId="39" w16cid:durableId="995689577">
    <w:abstractNumId w:val="4"/>
  </w:num>
  <w:num w:numId="40" w16cid:durableId="625166211">
    <w:abstractNumId w:val="10"/>
  </w:num>
  <w:num w:numId="41" w16cid:durableId="1765568245">
    <w:abstractNumId w:val="53"/>
  </w:num>
  <w:num w:numId="42" w16cid:durableId="59059900">
    <w:abstractNumId w:val="33"/>
  </w:num>
  <w:num w:numId="43" w16cid:durableId="748356834">
    <w:abstractNumId w:val="50"/>
  </w:num>
  <w:num w:numId="44" w16cid:durableId="2144157242">
    <w:abstractNumId w:val="30"/>
  </w:num>
  <w:num w:numId="45" w16cid:durableId="535772984">
    <w:abstractNumId w:val="8"/>
  </w:num>
  <w:num w:numId="46" w16cid:durableId="727923782">
    <w:abstractNumId w:val="57"/>
  </w:num>
  <w:num w:numId="47" w16cid:durableId="34547081">
    <w:abstractNumId w:val="52"/>
  </w:num>
  <w:num w:numId="48" w16cid:durableId="761488721">
    <w:abstractNumId w:val="47"/>
  </w:num>
  <w:num w:numId="49" w16cid:durableId="1680310012">
    <w:abstractNumId w:val="6"/>
  </w:num>
  <w:num w:numId="50" w16cid:durableId="2023193985">
    <w:abstractNumId w:val="23"/>
  </w:num>
  <w:num w:numId="51" w16cid:durableId="79760877">
    <w:abstractNumId w:val="9"/>
  </w:num>
  <w:num w:numId="52" w16cid:durableId="2069303167">
    <w:abstractNumId w:val="65"/>
  </w:num>
  <w:num w:numId="53" w16cid:durableId="1934430312">
    <w:abstractNumId w:val="58"/>
  </w:num>
  <w:num w:numId="54" w16cid:durableId="739449500">
    <w:abstractNumId w:val="14"/>
  </w:num>
  <w:num w:numId="55" w16cid:durableId="239292561">
    <w:abstractNumId w:val="62"/>
  </w:num>
  <w:num w:numId="56" w16cid:durableId="2074693543">
    <w:abstractNumId w:val="34"/>
  </w:num>
  <w:num w:numId="57" w16cid:durableId="1490711537">
    <w:abstractNumId w:val="49"/>
  </w:num>
  <w:num w:numId="58" w16cid:durableId="1799251215">
    <w:abstractNumId w:val="15"/>
  </w:num>
  <w:num w:numId="59" w16cid:durableId="823618157">
    <w:abstractNumId w:val="38"/>
  </w:num>
  <w:num w:numId="60" w16cid:durableId="731152376">
    <w:abstractNumId w:val="12"/>
  </w:num>
  <w:num w:numId="61" w16cid:durableId="984240547">
    <w:abstractNumId w:val="18"/>
  </w:num>
  <w:num w:numId="62" w16cid:durableId="2103136899">
    <w:abstractNumId w:val="48"/>
  </w:num>
  <w:num w:numId="63" w16cid:durableId="584384931">
    <w:abstractNumId w:val="29"/>
  </w:num>
  <w:num w:numId="64" w16cid:durableId="1303802322">
    <w:abstractNumId w:val="28"/>
  </w:num>
  <w:num w:numId="65" w16cid:durableId="956764871">
    <w:abstractNumId w:val="2"/>
  </w:num>
  <w:num w:numId="66" w16cid:durableId="1862696046">
    <w:abstractNumId w:val="1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17A"/>
    <w:rsid w:val="00004D0F"/>
    <w:rsid w:val="00007F4A"/>
    <w:rsid w:val="00025810"/>
    <w:rsid w:val="00033361"/>
    <w:rsid w:val="0003409D"/>
    <w:rsid w:val="0004699D"/>
    <w:rsid w:val="00047DE5"/>
    <w:rsid w:val="00064495"/>
    <w:rsid w:val="00075480"/>
    <w:rsid w:val="00075FDB"/>
    <w:rsid w:val="00083396"/>
    <w:rsid w:val="000954F5"/>
    <w:rsid w:val="000D2712"/>
    <w:rsid w:val="000D5708"/>
    <w:rsid w:val="000E03A7"/>
    <w:rsid w:val="000F16FA"/>
    <w:rsid w:val="00126D7E"/>
    <w:rsid w:val="001306BF"/>
    <w:rsid w:val="00131CD0"/>
    <w:rsid w:val="0014077B"/>
    <w:rsid w:val="001619EA"/>
    <w:rsid w:val="00171D52"/>
    <w:rsid w:val="00184C1B"/>
    <w:rsid w:val="00184CDF"/>
    <w:rsid w:val="001940FA"/>
    <w:rsid w:val="001A13A4"/>
    <w:rsid w:val="001A6FE9"/>
    <w:rsid w:val="001A7291"/>
    <w:rsid w:val="001D2F21"/>
    <w:rsid w:val="001E2795"/>
    <w:rsid w:val="001E5357"/>
    <w:rsid w:val="002003C0"/>
    <w:rsid w:val="0020719E"/>
    <w:rsid w:val="0022211B"/>
    <w:rsid w:val="002226E5"/>
    <w:rsid w:val="002404CC"/>
    <w:rsid w:val="00251427"/>
    <w:rsid w:val="002873B6"/>
    <w:rsid w:val="002E3686"/>
    <w:rsid w:val="002F3E36"/>
    <w:rsid w:val="002F57D1"/>
    <w:rsid w:val="002F7500"/>
    <w:rsid w:val="003013E3"/>
    <w:rsid w:val="00315EE7"/>
    <w:rsid w:val="003217CC"/>
    <w:rsid w:val="003308C3"/>
    <w:rsid w:val="003359C4"/>
    <w:rsid w:val="003451C9"/>
    <w:rsid w:val="00351756"/>
    <w:rsid w:val="0037117C"/>
    <w:rsid w:val="00371663"/>
    <w:rsid w:val="003909A6"/>
    <w:rsid w:val="003A762D"/>
    <w:rsid w:val="003B2F22"/>
    <w:rsid w:val="003C07DA"/>
    <w:rsid w:val="003D1D4E"/>
    <w:rsid w:val="003D6A59"/>
    <w:rsid w:val="00404922"/>
    <w:rsid w:val="00410D06"/>
    <w:rsid w:val="0042397D"/>
    <w:rsid w:val="0042697B"/>
    <w:rsid w:val="0042729F"/>
    <w:rsid w:val="00427B41"/>
    <w:rsid w:val="004373B4"/>
    <w:rsid w:val="00442E3C"/>
    <w:rsid w:val="00444CA5"/>
    <w:rsid w:val="00456908"/>
    <w:rsid w:val="00462465"/>
    <w:rsid w:val="00466354"/>
    <w:rsid w:val="00474B5E"/>
    <w:rsid w:val="004756D1"/>
    <w:rsid w:val="004A0D00"/>
    <w:rsid w:val="004B7866"/>
    <w:rsid w:val="004C436E"/>
    <w:rsid w:val="004E1B06"/>
    <w:rsid w:val="004E3A7E"/>
    <w:rsid w:val="004F2372"/>
    <w:rsid w:val="00512F41"/>
    <w:rsid w:val="00514D1F"/>
    <w:rsid w:val="005252E5"/>
    <w:rsid w:val="0053319A"/>
    <w:rsid w:val="00547793"/>
    <w:rsid w:val="0057104A"/>
    <w:rsid w:val="0057206E"/>
    <w:rsid w:val="005923D2"/>
    <w:rsid w:val="00594BA4"/>
    <w:rsid w:val="005A317A"/>
    <w:rsid w:val="005B7C60"/>
    <w:rsid w:val="005C7B6F"/>
    <w:rsid w:val="005D150A"/>
    <w:rsid w:val="005F39A6"/>
    <w:rsid w:val="00610D01"/>
    <w:rsid w:val="00617625"/>
    <w:rsid w:val="006328AF"/>
    <w:rsid w:val="006353FE"/>
    <w:rsid w:val="006600F0"/>
    <w:rsid w:val="00672666"/>
    <w:rsid w:val="00683ED5"/>
    <w:rsid w:val="006D3877"/>
    <w:rsid w:val="006D4E47"/>
    <w:rsid w:val="006F0E85"/>
    <w:rsid w:val="00706841"/>
    <w:rsid w:val="00724C9E"/>
    <w:rsid w:val="00727AA4"/>
    <w:rsid w:val="00732254"/>
    <w:rsid w:val="00747113"/>
    <w:rsid w:val="007558CF"/>
    <w:rsid w:val="007563B7"/>
    <w:rsid w:val="007604D7"/>
    <w:rsid w:val="0076121F"/>
    <w:rsid w:val="007758AC"/>
    <w:rsid w:val="00790826"/>
    <w:rsid w:val="007935F9"/>
    <w:rsid w:val="007A6D46"/>
    <w:rsid w:val="007D599B"/>
    <w:rsid w:val="007E63A4"/>
    <w:rsid w:val="007F55EC"/>
    <w:rsid w:val="008062AB"/>
    <w:rsid w:val="00824A85"/>
    <w:rsid w:val="00825D4B"/>
    <w:rsid w:val="00826D16"/>
    <w:rsid w:val="00841F60"/>
    <w:rsid w:val="0086081D"/>
    <w:rsid w:val="008747E6"/>
    <w:rsid w:val="00875AF2"/>
    <w:rsid w:val="008760AE"/>
    <w:rsid w:val="00877D30"/>
    <w:rsid w:val="00885F99"/>
    <w:rsid w:val="008A3B9F"/>
    <w:rsid w:val="008D7C9F"/>
    <w:rsid w:val="008F1EE9"/>
    <w:rsid w:val="008F41C6"/>
    <w:rsid w:val="00927406"/>
    <w:rsid w:val="00941B1A"/>
    <w:rsid w:val="00963B19"/>
    <w:rsid w:val="0096484D"/>
    <w:rsid w:val="00970E35"/>
    <w:rsid w:val="00997D79"/>
    <w:rsid w:val="009A32ED"/>
    <w:rsid w:val="009D3246"/>
    <w:rsid w:val="00A53A34"/>
    <w:rsid w:val="00A629EC"/>
    <w:rsid w:val="00A75064"/>
    <w:rsid w:val="00AA0EF3"/>
    <w:rsid w:val="00AC608F"/>
    <w:rsid w:val="00AD4E14"/>
    <w:rsid w:val="00AD6F2B"/>
    <w:rsid w:val="00AE21BD"/>
    <w:rsid w:val="00AE75C1"/>
    <w:rsid w:val="00AF407F"/>
    <w:rsid w:val="00B070BF"/>
    <w:rsid w:val="00B56A1F"/>
    <w:rsid w:val="00BD5876"/>
    <w:rsid w:val="00C13068"/>
    <w:rsid w:val="00C20C1B"/>
    <w:rsid w:val="00C26DE2"/>
    <w:rsid w:val="00C3476F"/>
    <w:rsid w:val="00C46D69"/>
    <w:rsid w:val="00C56172"/>
    <w:rsid w:val="00C710E5"/>
    <w:rsid w:val="00C948D9"/>
    <w:rsid w:val="00CA5D24"/>
    <w:rsid w:val="00CB3723"/>
    <w:rsid w:val="00CC2257"/>
    <w:rsid w:val="00CD5920"/>
    <w:rsid w:val="00CE563B"/>
    <w:rsid w:val="00CE60DB"/>
    <w:rsid w:val="00CF65E4"/>
    <w:rsid w:val="00D04F4A"/>
    <w:rsid w:val="00D15D1F"/>
    <w:rsid w:val="00D251FB"/>
    <w:rsid w:val="00D330B3"/>
    <w:rsid w:val="00D3463F"/>
    <w:rsid w:val="00D459DE"/>
    <w:rsid w:val="00D47508"/>
    <w:rsid w:val="00D533B0"/>
    <w:rsid w:val="00D61BDD"/>
    <w:rsid w:val="00D70E20"/>
    <w:rsid w:val="00D80F68"/>
    <w:rsid w:val="00D95124"/>
    <w:rsid w:val="00DB736F"/>
    <w:rsid w:val="00DC4146"/>
    <w:rsid w:val="00DC4CF8"/>
    <w:rsid w:val="00DD4A9A"/>
    <w:rsid w:val="00DD5BEB"/>
    <w:rsid w:val="00DE702C"/>
    <w:rsid w:val="00E066CD"/>
    <w:rsid w:val="00E21C05"/>
    <w:rsid w:val="00E6141C"/>
    <w:rsid w:val="00E653E7"/>
    <w:rsid w:val="00E664AD"/>
    <w:rsid w:val="00E902C0"/>
    <w:rsid w:val="00E94896"/>
    <w:rsid w:val="00E94BB9"/>
    <w:rsid w:val="00EA0D91"/>
    <w:rsid w:val="00EA17BF"/>
    <w:rsid w:val="00EC44C8"/>
    <w:rsid w:val="00EC5B36"/>
    <w:rsid w:val="00EC7B35"/>
    <w:rsid w:val="00EE7E5F"/>
    <w:rsid w:val="00F01478"/>
    <w:rsid w:val="00F1517D"/>
    <w:rsid w:val="00F225D0"/>
    <w:rsid w:val="00F364D9"/>
    <w:rsid w:val="00F638BF"/>
    <w:rsid w:val="00F90323"/>
    <w:rsid w:val="00F95B13"/>
    <w:rsid w:val="00FA2FBB"/>
    <w:rsid w:val="00FD079A"/>
    <w:rsid w:val="00FD2406"/>
    <w:rsid w:val="00FE32EC"/>
    <w:rsid w:val="00FE7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7854AD"/>
  <w15:docId w15:val="{4CD24BDA-CFB0-46FD-AD81-B7E529153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17A"/>
    <w:pPr>
      <w:spacing w:after="0" w:line="240" w:lineRule="auto"/>
    </w:pPr>
    <w:rPr>
      <w:rFonts w:ascii="Times New Roman" w:eastAsia="Times New Roman" w:hAnsi="Times New Roman" w:cs="Times New Roman"/>
      <w:sz w:val="24"/>
      <w:szCs w:val="24"/>
      <w:lang w:val="en-GB" w:eastAsia="en-GB"/>
    </w:rPr>
  </w:style>
  <w:style w:type="paragraph" w:styleId="Heading4">
    <w:name w:val="heading 4"/>
    <w:aliases w:val="CRI Footer"/>
    <w:basedOn w:val="Normal"/>
    <w:next w:val="Normal"/>
    <w:link w:val="Heading4Char"/>
    <w:uiPriority w:val="9"/>
    <w:unhideWhenUsed/>
    <w:qFormat/>
    <w:rsid w:val="007935F9"/>
    <w:pPr>
      <w:keepNext/>
      <w:spacing w:after="240" w:line="360" w:lineRule="auto"/>
      <w:jc w:val="both"/>
      <w:outlineLvl w:val="3"/>
    </w:pPr>
    <w:rPr>
      <w:bCs/>
      <w:color w:val="808080"/>
      <w:sz w:val="20"/>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23"/>
    <w:pPr>
      <w:tabs>
        <w:tab w:val="center" w:pos="4680"/>
        <w:tab w:val="right" w:pos="9360"/>
      </w:tabs>
    </w:pPr>
  </w:style>
  <w:style w:type="character" w:customStyle="1" w:styleId="HeaderChar">
    <w:name w:val="Header Char"/>
    <w:basedOn w:val="DefaultParagraphFont"/>
    <w:link w:val="Header"/>
    <w:uiPriority w:val="99"/>
    <w:rsid w:val="00CB3723"/>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CB3723"/>
    <w:pPr>
      <w:tabs>
        <w:tab w:val="center" w:pos="4680"/>
        <w:tab w:val="right" w:pos="9360"/>
      </w:tabs>
    </w:pPr>
  </w:style>
  <w:style w:type="character" w:customStyle="1" w:styleId="FooterChar">
    <w:name w:val="Footer Char"/>
    <w:basedOn w:val="DefaultParagraphFont"/>
    <w:link w:val="Footer"/>
    <w:uiPriority w:val="99"/>
    <w:rsid w:val="00CB3723"/>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075480"/>
    <w:rPr>
      <w:rFonts w:ascii="Tahoma" w:hAnsi="Tahoma" w:cs="Tahoma"/>
      <w:sz w:val="16"/>
      <w:szCs w:val="16"/>
    </w:rPr>
  </w:style>
  <w:style w:type="character" w:customStyle="1" w:styleId="BalloonTextChar">
    <w:name w:val="Balloon Text Char"/>
    <w:basedOn w:val="DefaultParagraphFont"/>
    <w:link w:val="BalloonText"/>
    <w:uiPriority w:val="99"/>
    <w:semiHidden/>
    <w:rsid w:val="00075480"/>
    <w:rPr>
      <w:rFonts w:ascii="Tahoma" w:eastAsia="Times New Roman" w:hAnsi="Tahoma" w:cs="Tahoma"/>
      <w:sz w:val="16"/>
      <w:szCs w:val="16"/>
      <w:lang w:val="en-GB" w:eastAsia="en-GB"/>
    </w:rPr>
  </w:style>
  <w:style w:type="character" w:styleId="CommentReference">
    <w:name w:val="annotation reference"/>
    <w:basedOn w:val="DefaultParagraphFont"/>
    <w:uiPriority w:val="99"/>
    <w:semiHidden/>
    <w:unhideWhenUsed/>
    <w:rsid w:val="00CD5920"/>
    <w:rPr>
      <w:sz w:val="16"/>
      <w:szCs w:val="16"/>
    </w:rPr>
  </w:style>
  <w:style w:type="paragraph" w:styleId="CommentText">
    <w:name w:val="annotation text"/>
    <w:basedOn w:val="Normal"/>
    <w:link w:val="CommentTextChar"/>
    <w:uiPriority w:val="99"/>
    <w:semiHidden/>
    <w:unhideWhenUsed/>
    <w:rsid w:val="00CD5920"/>
    <w:rPr>
      <w:sz w:val="20"/>
      <w:szCs w:val="20"/>
    </w:rPr>
  </w:style>
  <w:style w:type="character" w:customStyle="1" w:styleId="CommentTextChar">
    <w:name w:val="Comment Text Char"/>
    <w:basedOn w:val="DefaultParagraphFont"/>
    <w:link w:val="CommentText"/>
    <w:uiPriority w:val="99"/>
    <w:semiHidden/>
    <w:rsid w:val="00CD592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CD5920"/>
    <w:rPr>
      <w:b/>
      <w:bCs/>
    </w:rPr>
  </w:style>
  <w:style w:type="character" w:customStyle="1" w:styleId="CommentSubjectChar">
    <w:name w:val="Comment Subject Char"/>
    <w:basedOn w:val="CommentTextChar"/>
    <w:link w:val="CommentSubject"/>
    <w:uiPriority w:val="99"/>
    <w:semiHidden/>
    <w:rsid w:val="00CD5920"/>
    <w:rPr>
      <w:rFonts w:ascii="Times New Roman" w:eastAsia="Times New Roman" w:hAnsi="Times New Roman" w:cs="Times New Roman"/>
      <w:b/>
      <w:bCs/>
      <w:sz w:val="20"/>
      <w:szCs w:val="20"/>
      <w:lang w:val="en-GB" w:eastAsia="en-GB"/>
    </w:rPr>
  </w:style>
  <w:style w:type="character" w:styleId="Hyperlink">
    <w:name w:val="Hyperlink"/>
    <w:basedOn w:val="DefaultParagraphFont"/>
    <w:uiPriority w:val="99"/>
    <w:unhideWhenUsed/>
    <w:rsid w:val="00F225D0"/>
    <w:rPr>
      <w:color w:val="0000FF" w:themeColor="hyperlink"/>
      <w:u w:val="single"/>
    </w:rPr>
  </w:style>
  <w:style w:type="table" w:styleId="TableGrid">
    <w:name w:val="Table Grid"/>
    <w:basedOn w:val="TableNormal"/>
    <w:uiPriority w:val="39"/>
    <w:rsid w:val="00706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56D1"/>
    <w:pPr>
      <w:spacing w:after="200" w:line="276" w:lineRule="auto"/>
      <w:ind w:left="720"/>
      <w:contextualSpacing/>
    </w:pPr>
    <w:rPr>
      <w:rFonts w:ascii="Arial" w:eastAsiaTheme="minorHAnsi" w:hAnsi="Arial" w:cs="Arial"/>
      <w:sz w:val="20"/>
      <w:szCs w:val="20"/>
      <w:lang w:eastAsia="en-US"/>
    </w:rPr>
  </w:style>
  <w:style w:type="paragraph" w:customStyle="1" w:styleId="Default">
    <w:name w:val="Default"/>
    <w:rsid w:val="00C20C1B"/>
    <w:pPr>
      <w:autoSpaceDE w:val="0"/>
      <w:autoSpaceDN w:val="0"/>
      <w:adjustRightInd w:val="0"/>
      <w:spacing w:after="0" w:line="240" w:lineRule="auto"/>
    </w:pPr>
    <w:rPr>
      <w:rFonts w:ascii="Verdana" w:hAnsi="Verdana" w:cs="Verdana"/>
      <w:color w:val="000000"/>
      <w:sz w:val="24"/>
      <w:szCs w:val="24"/>
      <w:lang w:val="en-GB"/>
    </w:rPr>
  </w:style>
  <w:style w:type="character" w:customStyle="1" w:styleId="Heading4Char">
    <w:name w:val="Heading 4 Char"/>
    <w:aliases w:val="CRI Footer Char"/>
    <w:basedOn w:val="DefaultParagraphFont"/>
    <w:link w:val="Heading4"/>
    <w:uiPriority w:val="9"/>
    <w:rsid w:val="007935F9"/>
    <w:rPr>
      <w:rFonts w:ascii="Times New Roman" w:eastAsia="Times New Roman" w:hAnsi="Times New Roman" w:cs="Times New Roman"/>
      <w:bCs/>
      <w:color w:val="808080"/>
      <w:sz w:val="20"/>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3358">
      <w:bodyDiv w:val="1"/>
      <w:marLeft w:val="0"/>
      <w:marRight w:val="0"/>
      <w:marTop w:val="0"/>
      <w:marBottom w:val="0"/>
      <w:divBdr>
        <w:top w:val="none" w:sz="0" w:space="0" w:color="auto"/>
        <w:left w:val="none" w:sz="0" w:space="0" w:color="auto"/>
        <w:bottom w:val="none" w:sz="0" w:space="0" w:color="auto"/>
        <w:right w:val="none" w:sz="0" w:space="0" w:color="auto"/>
      </w:divBdr>
    </w:div>
    <w:div w:id="378432474">
      <w:bodyDiv w:val="1"/>
      <w:marLeft w:val="0"/>
      <w:marRight w:val="0"/>
      <w:marTop w:val="0"/>
      <w:marBottom w:val="0"/>
      <w:divBdr>
        <w:top w:val="none" w:sz="0" w:space="0" w:color="auto"/>
        <w:left w:val="none" w:sz="0" w:space="0" w:color="auto"/>
        <w:bottom w:val="none" w:sz="0" w:space="0" w:color="auto"/>
        <w:right w:val="none" w:sz="0" w:space="0" w:color="auto"/>
      </w:divBdr>
    </w:div>
    <w:div w:id="1189872800">
      <w:bodyDiv w:val="1"/>
      <w:marLeft w:val="0"/>
      <w:marRight w:val="0"/>
      <w:marTop w:val="0"/>
      <w:marBottom w:val="0"/>
      <w:divBdr>
        <w:top w:val="none" w:sz="0" w:space="0" w:color="auto"/>
        <w:left w:val="none" w:sz="0" w:space="0" w:color="auto"/>
        <w:bottom w:val="none" w:sz="0" w:space="0" w:color="auto"/>
        <w:right w:val="none" w:sz="0" w:space="0" w:color="auto"/>
      </w:divBdr>
    </w:div>
    <w:div w:id="161686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e558d00f-8320-4a88-b132-451238489963">
      <Terms xmlns="http://schemas.microsoft.com/office/infopath/2007/PartnerControls"/>
    </TaxKeywordTaxHTField>
    <TaxCatchAll xmlns="e558d00f-8320-4a88-b132-45123848996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5FCD5E325DAF84FBEEC2A2DA7DFDC4A" ma:contentTypeVersion="14" ma:contentTypeDescription="Create a new document." ma:contentTypeScope="" ma:versionID="8255e57fd3ce0fa9062baa3e4d738be2">
  <xsd:schema xmlns:xsd="http://www.w3.org/2001/XMLSchema" xmlns:xs="http://www.w3.org/2001/XMLSchema" xmlns:p="http://schemas.microsoft.com/office/2006/metadata/properties" xmlns:ns2="e558d00f-8320-4a88-b132-451238489963" xmlns:ns3="4b6292b6-1f5e-4ff2-8486-e741fb627906" targetNamespace="http://schemas.microsoft.com/office/2006/metadata/properties" ma:root="true" ma:fieldsID="0337980a2a47a9ecd0a15d7b25bd8bd8" ns2:_="" ns3:_="">
    <xsd:import namespace="e558d00f-8320-4a88-b132-451238489963"/>
    <xsd:import namespace="4b6292b6-1f5e-4ff2-8486-e741fb627906"/>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58d00f-8320-4a88-b132-451238489963"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90b69f95-b1ac-4ebf-9d8f-487b0bcfe957"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4d7ea482-37f5-4f19-9193-fa9acbc4b977}" ma:internalName="TaxCatchAll" ma:showField="CatchAllData" ma:web="e558d00f-8320-4a88-b132-4512384899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6292b6-1f5e-4ff2-8486-e741fb6279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C9FDD5-03BA-434B-80B1-F92D7929714D}">
  <ds:schemaRefs>
    <ds:schemaRef ds:uri="http://schemas.openxmlformats.org/officeDocument/2006/bibliography"/>
  </ds:schemaRefs>
</ds:datastoreItem>
</file>

<file path=customXml/itemProps2.xml><?xml version="1.0" encoding="utf-8"?>
<ds:datastoreItem xmlns:ds="http://schemas.openxmlformats.org/officeDocument/2006/customXml" ds:itemID="{92442BA3-7F1E-4501-ACA8-B3BEB2CCD5F5}">
  <ds:schemaRefs>
    <ds:schemaRef ds:uri="http://schemas.microsoft.com/sharepoint/v3/contenttype/forms"/>
  </ds:schemaRefs>
</ds:datastoreItem>
</file>

<file path=customXml/itemProps3.xml><?xml version="1.0" encoding="utf-8"?>
<ds:datastoreItem xmlns:ds="http://schemas.openxmlformats.org/officeDocument/2006/customXml" ds:itemID="{5D1D5094-028B-46F8-B456-4CE751FA6DE7}">
  <ds:schemaRefs>
    <ds:schemaRef ds:uri="http://schemas.microsoft.com/office/2006/metadata/properties"/>
    <ds:schemaRef ds:uri="http://schemas.microsoft.com/office/infopath/2007/PartnerControls"/>
    <ds:schemaRef ds:uri="e558d00f-8320-4a88-b132-451238489963"/>
  </ds:schemaRefs>
</ds:datastoreItem>
</file>

<file path=customXml/itemProps4.xml><?xml version="1.0" encoding="utf-8"?>
<ds:datastoreItem xmlns:ds="http://schemas.openxmlformats.org/officeDocument/2006/customXml" ds:itemID="{C8924DCD-E9DA-41CA-A601-202B433C2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58d00f-8320-4a88-b132-451238489963"/>
    <ds:schemaRef ds:uri="4b6292b6-1f5e-4ff2-8486-e741fb6279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2415</Words>
  <Characters>13769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Celesio</Company>
  <LinksUpToDate>false</LinksUpToDate>
  <CharactersWithSpaces>16152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HarriSte</dc:creator>
  <cp:lastModifiedBy>Microsoft Office User</cp:lastModifiedBy>
  <cp:revision>2</cp:revision>
  <cp:lastPrinted>2016-02-18T18:56:00Z</cp:lastPrinted>
  <dcterms:created xsi:type="dcterms:W3CDTF">2023-03-14T12:03:00Z</dcterms:created>
  <dcterms:modified xsi:type="dcterms:W3CDTF">2023-03-14T12:03:00Z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0x01010085FCD5E325DAF84FBEEC2A2DA7DFDC4A</vt:lpwstr>
  </property>
  <property fmtid="{D5CDD505-2E9C-101B-9397-08002B2CF9AE}" pid="3" name="Order">
    <vt:r8>13004400</vt:r8>
  </property>
  <property fmtid="{D5CDD505-2E9C-101B-9397-08002B2CF9AE}" pid="4" name="TaxKeyword">
    <vt:lpwstr/>
  </property>
</Properties>
</file>