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680803" w14:textId="77777777" w:rsidR="006540B3" w:rsidRPr="007E4907" w:rsidRDefault="006540B3" w:rsidP="00997174">
      <w:pPr>
        <w:pStyle w:val="FPHeading1"/>
        <w:ind w:left="0"/>
        <w:rPr>
          <w:rFonts w:cs="Arial"/>
          <w:b w:val="0"/>
          <w:sz w:val="28"/>
          <w:szCs w:val="28"/>
        </w:rPr>
      </w:pPr>
      <w:r w:rsidRPr="007E4907">
        <w:rPr>
          <w:rFonts w:cs="Arial"/>
          <w:b w:val="0"/>
          <w:sz w:val="28"/>
          <w:szCs w:val="28"/>
        </w:rPr>
        <w:t xml:space="preserve">London Borough of Newham </w:t>
      </w:r>
    </w:p>
    <w:p w14:paraId="5908433D" w14:textId="77777777" w:rsidR="006540B3" w:rsidRPr="007E4907" w:rsidRDefault="006540B3" w:rsidP="006540B3">
      <w:pPr>
        <w:pStyle w:val="FPHeading2"/>
        <w:rPr>
          <w:rFonts w:cs="Arial"/>
          <w:szCs w:val="60"/>
        </w:rPr>
      </w:pPr>
    </w:p>
    <w:p w14:paraId="2D08676F" w14:textId="77777777" w:rsidR="00997174" w:rsidRPr="007E4907" w:rsidRDefault="00997174" w:rsidP="00997174">
      <w:pPr>
        <w:pStyle w:val="FPHeading2"/>
        <w:ind w:left="0"/>
        <w:rPr>
          <w:rFonts w:cs="Arial"/>
          <w:sz w:val="44"/>
          <w:szCs w:val="44"/>
        </w:rPr>
      </w:pPr>
    </w:p>
    <w:p w14:paraId="3ACA0AFA" w14:textId="77777777" w:rsidR="00997174" w:rsidRPr="007E4907" w:rsidRDefault="00997174" w:rsidP="00997174">
      <w:pPr>
        <w:pStyle w:val="FPHeading2"/>
        <w:ind w:left="0"/>
        <w:rPr>
          <w:rFonts w:cs="Arial"/>
          <w:sz w:val="44"/>
          <w:szCs w:val="44"/>
        </w:rPr>
      </w:pPr>
    </w:p>
    <w:p w14:paraId="7413F67A" w14:textId="0E0A4082" w:rsidR="006540B3" w:rsidRPr="007E4907" w:rsidRDefault="006540B3" w:rsidP="00997174">
      <w:pPr>
        <w:pStyle w:val="FPHeading2"/>
        <w:ind w:left="0"/>
        <w:rPr>
          <w:rFonts w:cs="Arial"/>
          <w:sz w:val="44"/>
          <w:szCs w:val="44"/>
        </w:rPr>
      </w:pPr>
      <w:r w:rsidRPr="007E4907">
        <w:rPr>
          <w:rFonts w:cs="Arial"/>
          <w:sz w:val="44"/>
          <w:szCs w:val="44"/>
        </w:rPr>
        <w:t xml:space="preserve">Public Health Pharmacy </w:t>
      </w:r>
      <w:r w:rsidR="00F849FA" w:rsidRPr="007E4907">
        <w:rPr>
          <w:rFonts w:cs="Arial"/>
          <w:sz w:val="44"/>
          <w:szCs w:val="44"/>
        </w:rPr>
        <w:t>Services 2021</w:t>
      </w:r>
      <w:r w:rsidRPr="007E4907">
        <w:rPr>
          <w:rFonts w:cs="Arial"/>
          <w:sz w:val="44"/>
          <w:szCs w:val="44"/>
        </w:rPr>
        <w:t>-2</w:t>
      </w:r>
      <w:r w:rsidR="00B00F2C" w:rsidRPr="007E4907">
        <w:rPr>
          <w:rFonts w:cs="Arial"/>
          <w:sz w:val="44"/>
          <w:szCs w:val="44"/>
        </w:rPr>
        <w:t>5</w:t>
      </w:r>
    </w:p>
    <w:p w14:paraId="3CE3A879" w14:textId="77777777" w:rsidR="006540B3" w:rsidRPr="007E4907" w:rsidRDefault="006540B3" w:rsidP="006540B3">
      <w:pPr>
        <w:pStyle w:val="FPHeading2"/>
        <w:rPr>
          <w:rFonts w:cs="Arial"/>
          <w:b w:val="0"/>
          <w:sz w:val="44"/>
          <w:szCs w:val="44"/>
        </w:rPr>
      </w:pPr>
    </w:p>
    <w:p w14:paraId="04C2F111" w14:textId="77777777" w:rsidR="00997174" w:rsidRPr="007E4907" w:rsidRDefault="00EF7BE7" w:rsidP="00997174">
      <w:pPr>
        <w:pStyle w:val="FPHeading3"/>
        <w:ind w:left="0"/>
        <w:rPr>
          <w:rFonts w:cs="Arial"/>
          <w:sz w:val="44"/>
          <w:szCs w:val="44"/>
        </w:rPr>
      </w:pPr>
      <w:r w:rsidRPr="007E4907">
        <w:rPr>
          <w:rFonts w:cs="Arial"/>
          <w:sz w:val="44"/>
          <w:szCs w:val="44"/>
        </w:rPr>
        <w:t>Service Specification</w:t>
      </w:r>
    </w:p>
    <w:p w14:paraId="45A6DB1D" w14:textId="77777777" w:rsidR="00997174" w:rsidRPr="007E4907" w:rsidRDefault="00A72D20" w:rsidP="00997174">
      <w:pPr>
        <w:pStyle w:val="NoSpacing"/>
        <w:rPr>
          <w:rFonts w:ascii="Arial" w:hAnsi="Arial" w:cs="Arial"/>
        </w:rPr>
      </w:pPr>
      <w:r w:rsidRPr="007E4907">
        <w:rPr>
          <w:rFonts w:ascii="Arial" w:hAnsi="Arial" w:cs="Arial"/>
        </w:rPr>
        <w:t xml:space="preserve"> </w:t>
      </w:r>
    </w:p>
    <w:p w14:paraId="2D30BB62" w14:textId="77777777" w:rsidR="00997174" w:rsidRPr="007E4907" w:rsidRDefault="00997174" w:rsidP="00997174">
      <w:pPr>
        <w:pStyle w:val="NoSpacing"/>
        <w:rPr>
          <w:rFonts w:ascii="Arial" w:hAnsi="Arial" w:cs="Arial"/>
        </w:rPr>
      </w:pPr>
    </w:p>
    <w:p w14:paraId="41915BE5" w14:textId="77777777" w:rsidR="00997174" w:rsidRPr="007E4907" w:rsidRDefault="00997174" w:rsidP="00997174">
      <w:pPr>
        <w:pStyle w:val="NoSpacing"/>
        <w:rPr>
          <w:rFonts w:ascii="Arial" w:hAnsi="Arial" w:cs="Arial"/>
        </w:rPr>
      </w:pPr>
    </w:p>
    <w:p w14:paraId="007F2A00" w14:textId="77777777" w:rsidR="00997174" w:rsidRPr="007E4907" w:rsidRDefault="00997174" w:rsidP="00997174">
      <w:pPr>
        <w:pStyle w:val="NoSpacing"/>
        <w:rPr>
          <w:rFonts w:ascii="Arial" w:hAnsi="Arial" w:cs="Arial"/>
        </w:rPr>
      </w:pPr>
    </w:p>
    <w:p w14:paraId="297AF241" w14:textId="77777777" w:rsidR="00997174" w:rsidRPr="007E4907" w:rsidRDefault="00997174" w:rsidP="00997174">
      <w:pPr>
        <w:pStyle w:val="NoSpacing"/>
        <w:rPr>
          <w:rFonts w:ascii="Arial" w:hAnsi="Arial" w:cs="Arial"/>
        </w:rPr>
      </w:pPr>
    </w:p>
    <w:p w14:paraId="6CAC808D" w14:textId="77777777" w:rsidR="00997174" w:rsidRPr="007E4907" w:rsidRDefault="00997174" w:rsidP="00997174">
      <w:pPr>
        <w:pStyle w:val="NoSpacing"/>
        <w:rPr>
          <w:rFonts w:ascii="Arial" w:hAnsi="Arial" w:cs="Arial"/>
        </w:rPr>
      </w:pPr>
    </w:p>
    <w:p w14:paraId="30CC9DDE" w14:textId="77777777" w:rsidR="00997174" w:rsidRPr="007E4907" w:rsidRDefault="00997174" w:rsidP="00997174">
      <w:pPr>
        <w:pStyle w:val="NoSpacing"/>
        <w:rPr>
          <w:rFonts w:ascii="Arial" w:hAnsi="Arial" w:cs="Arial"/>
        </w:rPr>
      </w:pPr>
    </w:p>
    <w:p w14:paraId="34D11A73" w14:textId="77777777" w:rsidR="00997174" w:rsidRPr="007E4907" w:rsidRDefault="00997174" w:rsidP="00997174">
      <w:pPr>
        <w:pStyle w:val="NoSpacing"/>
        <w:rPr>
          <w:rFonts w:ascii="Arial" w:hAnsi="Arial" w:cs="Arial"/>
        </w:rPr>
      </w:pPr>
    </w:p>
    <w:p w14:paraId="54F08E95" w14:textId="77777777" w:rsidR="00997174" w:rsidRPr="007E4907" w:rsidRDefault="00997174" w:rsidP="00997174">
      <w:pPr>
        <w:pStyle w:val="NoSpacing"/>
        <w:rPr>
          <w:rFonts w:ascii="Arial" w:hAnsi="Arial" w:cs="Arial"/>
        </w:rPr>
      </w:pPr>
    </w:p>
    <w:p w14:paraId="2B9ADE0B" w14:textId="77777777" w:rsidR="00997174" w:rsidRPr="007E4907" w:rsidRDefault="00997174" w:rsidP="00997174">
      <w:pPr>
        <w:pStyle w:val="NoSpacing"/>
        <w:rPr>
          <w:rFonts w:ascii="Arial" w:hAnsi="Arial" w:cs="Arial"/>
        </w:rPr>
      </w:pPr>
    </w:p>
    <w:p w14:paraId="6F4525C2" w14:textId="77777777" w:rsidR="00997174" w:rsidRPr="007E4907" w:rsidRDefault="00997174" w:rsidP="00997174">
      <w:pPr>
        <w:pStyle w:val="NoSpacing"/>
        <w:rPr>
          <w:rFonts w:ascii="Arial" w:hAnsi="Arial" w:cs="Arial"/>
        </w:rPr>
      </w:pPr>
    </w:p>
    <w:p w14:paraId="4AC6748B" w14:textId="77777777" w:rsidR="00997174" w:rsidRPr="007E4907" w:rsidRDefault="00997174" w:rsidP="00997174">
      <w:pPr>
        <w:pStyle w:val="NoSpacing"/>
        <w:rPr>
          <w:rFonts w:ascii="Arial" w:hAnsi="Arial" w:cs="Arial"/>
        </w:rPr>
      </w:pPr>
    </w:p>
    <w:p w14:paraId="3A71D615" w14:textId="77777777" w:rsidR="00997174" w:rsidRPr="007E4907" w:rsidRDefault="00997174" w:rsidP="00997174">
      <w:pPr>
        <w:pStyle w:val="NoSpacing"/>
        <w:rPr>
          <w:rFonts w:ascii="Arial" w:hAnsi="Arial" w:cs="Arial"/>
        </w:rPr>
      </w:pPr>
    </w:p>
    <w:p w14:paraId="3C2EB873" w14:textId="77777777" w:rsidR="00997174" w:rsidRPr="007E4907" w:rsidRDefault="00997174" w:rsidP="00997174">
      <w:pPr>
        <w:pStyle w:val="NoSpacing"/>
        <w:rPr>
          <w:rFonts w:ascii="Arial" w:hAnsi="Arial" w:cs="Arial"/>
        </w:rPr>
      </w:pPr>
    </w:p>
    <w:p w14:paraId="6766DEEE" w14:textId="77777777" w:rsidR="00997174" w:rsidRPr="007E4907" w:rsidRDefault="00997174" w:rsidP="00997174">
      <w:pPr>
        <w:pStyle w:val="NoSpacing"/>
        <w:rPr>
          <w:rFonts w:ascii="Arial" w:hAnsi="Arial" w:cs="Arial"/>
        </w:rPr>
      </w:pPr>
    </w:p>
    <w:p w14:paraId="7083316A" w14:textId="77777777" w:rsidR="00997174" w:rsidRPr="007E4907" w:rsidRDefault="00997174" w:rsidP="00997174">
      <w:pPr>
        <w:pStyle w:val="NoSpacing"/>
        <w:rPr>
          <w:rFonts w:ascii="Arial" w:hAnsi="Arial" w:cs="Arial"/>
        </w:rPr>
      </w:pPr>
    </w:p>
    <w:p w14:paraId="740BB15B" w14:textId="77777777" w:rsidR="00997174" w:rsidRPr="007E4907" w:rsidRDefault="00997174" w:rsidP="00997174">
      <w:pPr>
        <w:pStyle w:val="NoSpacing"/>
        <w:rPr>
          <w:rFonts w:ascii="Arial" w:hAnsi="Arial" w:cs="Arial"/>
        </w:rPr>
      </w:pPr>
    </w:p>
    <w:p w14:paraId="7F9FE804" w14:textId="77777777" w:rsidR="001A5B07" w:rsidRPr="007E4907" w:rsidRDefault="001A5B07" w:rsidP="00997174">
      <w:pPr>
        <w:pStyle w:val="NoSpacing"/>
        <w:rPr>
          <w:rFonts w:ascii="Arial" w:hAnsi="Arial" w:cs="Arial"/>
        </w:rPr>
      </w:pPr>
    </w:p>
    <w:p w14:paraId="3494DA50" w14:textId="77777777" w:rsidR="00997174" w:rsidRPr="007E4907" w:rsidRDefault="00997174" w:rsidP="00997174">
      <w:pPr>
        <w:pStyle w:val="NoSpacing"/>
        <w:rPr>
          <w:rFonts w:ascii="Arial" w:hAnsi="Arial" w:cs="Arial"/>
        </w:rPr>
      </w:pPr>
    </w:p>
    <w:tbl>
      <w:tblPr>
        <w:tblW w:w="0" w:type="auto"/>
        <w:tblLook w:val="04A0" w:firstRow="1" w:lastRow="0" w:firstColumn="1" w:lastColumn="0" w:noHBand="0" w:noVBand="1"/>
      </w:tblPr>
      <w:tblGrid>
        <w:gridCol w:w="1980"/>
        <w:gridCol w:w="4678"/>
      </w:tblGrid>
      <w:tr w:rsidR="006540B3" w:rsidRPr="007E4907" w14:paraId="35E899E7" w14:textId="77777777" w:rsidTr="00997174">
        <w:tc>
          <w:tcPr>
            <w:tcW w:w="1980" w:type="dxa"/>
            <w:shd w:val="clear" w:color="auto" w:fill="auto"/>
          </w:tcPr>
          <w:p w14:paraId="4D880874" w14:textId="77777777" w:rsidR="006540B3" w:rsidRPr="007E4907" w:rsidRDefault="006540B3" w:rsidP="00997174">
            <w:pPr>
              <w:pStyle w:val="NoSpacing"/>
              <w:rPr>
                <w:rFonts w:ascii="Arial" w:hAnsi="Arial" w:cs="Arial"/>
                <w:sz w:val="24"/>
                <w:szCs w:val="24"/>
              </w:rPr>
            </w:pPr>
          </w:p>
        </w:tc>
        <w:tc>
          <w:tcPr>
            <w:tcW w:w="4678" w:type="dxa"/>
            <w:shd w:val="clear" w:color="auto" w:fill="auto"/>
          </w:tcPr>
          <w:p w14:paraId="76B9185D" w14:textId="77777777" w:rsidR="006540B3" w:rsidRPr="007E4907" w:rsidRDefault="006540B3" w:rsidP="00997174">
            <w:pPr>
              <w:pStyle w:val="NoSpacing"/>
              <w:rPr>
                <w:rFonts w:ascii="Arial" w:hAnsi="Arial" w:cs="Arial"/>
                <w:sz w:val="24"/>
                <w:szCs w:val="24"/>
              </w:rPr>
            </w:pPr>
          </w:p>
        </w:tc>
      </w:tr>
      <w:tr w:rsidR="006540B3" w:rsidRPr="007E4907" w14:paraId="7AB8AF4F" w14:textId="77777777" w:rsidTr="00997174">
        <w:tc>
          <w:tcPr>
            <w:tcW w:w="1980" w:type="dxa"/>
            <w:shd w:val="clear" w:color="auto" w:fill="auto"/>
          </w:tcPr>
          <w:p w14:paraId="3764FEF9" w14:textId="77777777" w:rsidR="006540B3" w:rsidRPr="007E4907" w:rsidRDefault="006540B3" w:rsidP="00997174">
            <w:pPr>
              <w:pStyle w:val="NoSpacing"/>
              <w:rPr>
                <w:rFonts w:ascii="Arial" w:hAnsi="Arial" w:cs="Arial"/>
                <w:sz w:val="24"/>
                <w:szCs w:val="24"/>
              </w:rPr>
            </w:pPr>
          </w:p>
        </w:tc>
        <w:tc>
          <w:tcPr>
            <w:tcW w:w="4678" w:type="dxa"/>
            <w:shd w:val="clear" w:color="auto" w:fill="auto"/>
          </w:tcPr>
          <w:p w14:paraId="389657F2" w14:textId="77777777" w:rsidR="006540B3" w:rsidRPr="007E4907" w:rsidRDefault="006540B3" w:rsidP="00997174">
            <w:pPr>
              <w:pStyle w:val="NoSpacing"/>
              <w:rPr>
                <w:rFonts w:ascii="Arial" w:hAnsi="Arial" w:cs="Arial"/>
                <w:sz w:val="24"/>
                <w:szCs w:val="24"/>
              </w:rPr>
            </w:pPr>
          </w:p>
        </w:tc>
      </w:tr>
      <w:tr w:rsidR="006540B3" w:rsidRPr="007E4907" w14:paraId="3FA325D2" w14:textId="77777777" w:rsidTr="00997174">
        <w:tc>
          <w:tcPr>
            <w:tcW w:w="1980" w:type="dxa"/>
            <w:shd w:val="clear" w:color="auto" w:fill="auto"/>
          </w:tcPr>
          <w:p w14:paraId="1A2A6615" w14:textId="77777777" w:rsidR="006540B3" w:rsidRPr="007E4907" w:rsidRDefault="006540B3" w:rsidP="00997174">
            <w:pPr>
              <w:pStyle w:val="NoSpacing"/>
              <w:rPr>
                <w:rFonts w:ascii="Arial" w:hAnsi="Arial" w:cs="Arial"/>
                <w:sz w:val="24"/>
                <w:szCs w:val="24"/>
              </w:rPr>
            </w:pPr>
          </w:p>
        </w:tc>
        <w:tc>
          <w:tcPr>
            <w:tcW w:w="4678" w:type="dxa"/>
            <w:shd w:val="clear" w:color="auto" w:fill="auto"/>
          </w:tcPr>
          <w:p w14:paraId="679AFB2F" w14:textId="77777777" w:rsidR="006540B3" w:rsidRPr="007E4907" w:rsidRDefault="006540B3" w:rsidP="00997174">
            <w:pPr>
              <w:pStyle w:val="NoSpacing"/>
              <w:rPr>
                <w:rFonts w:ascii="Arial" w:hAnsi="Arial" w:cs="Arial"/>
                <w:sz w:val="24"/>
                <w:szCs w:val="24"/>
              </w:rPr>
            </w:pPr>
          </w:p>
        </w:tc>
      </w:tr>
      <w:tr w:rsidR="006540B3" w:rsidRPr="007E4907" w14:paraId="72084FA1" w14:textId="77777777" w:rsidTr="00997174">
        <w:tc>
          <w:tcPr>
            <w:tcW w:w="1980" w:type="dxa"/>
            <w:shd w:val="clear" w:color="auto" w:fill="auto"/>
          </w:tcPr>
          <w:p w14:paraId="70EECAC5" w14:textId="77777777" w:rsidR="006540B3" w:rsidRPr="007E4907" w:rsidRDefault="006540B3" w:rsidP="00997174">
            <w:pPr>
              <w:pStyle w:val="NoSpacing"/>
              <w:rPr>
                <w:rFonts w:ascii="Arial" w:hAnsi="Arial" w:cs="Arial"/>
                <w:sz w:val="24"/>
                <w:szCs w:val="24"/>
              </w:rPr>
            </w:pPr>
          </w:p>
        </w:tc>
        <w:tc>
          <w:tcPr>
            <w:tcW w:w="4678" w:type="dxa"/>
            <w:shd w:val="clear" w:color="auto" w:fill="auto"/>
          </w:tcPr>
          <w:p w14:paraId="13E5CD79" w14:textId="77777777" w:rsidR="006540B3" w:rsidRPr="007E4907" w:rsidRDefault="006540B3" w:rsidP="00997174">
            <w:pPr>
              <w:pStyle w:val="NoSpacing"/>
              <w:rPr>
                <w:rFonts w:ascii="Arial" w:hAnsi="Arial" w:cs="Arial"/>
                <w:sz w:val="24"/>
                <w:szCs w:val="24"/>
              </w:rPr>
            </w:pPr>
          </w:p>
        </w:tc>
      </w:tr>
      <w:tr w:rsidR="00997174" w:rsidRPr="007E4907" w14:paraId="1BE53EC2" w14:textId="77777777" w:rsidTr="00997174">
        <w:tc>
          <w:tcPr>
            <w:tcW w:w="1980" w:type="dxa"/>
            <w:shd w:val="clear" w:color="auto" w:fill="auto"/>
          </w:tcPr>
          <w:p w14:paraId="43E3C7ED" w14:textId="77777777" w:rsidR="00997174" w:rsidRPr="007E4907" w:rsidRDefault="00997174" w:rsidP="00997174">
            <w:pPr>
              <w:pStyle w:val="NoSpacing"/>
              <w:rPr>
                <w:rFonts w:ascii="Arial" w:hAnsi="Arial" w:cs="Arial"/>
                <w:sz w:val="24"/>
                <w:szCs w:val="24"/>
              </w:rPr>
            </w:pPr>
          </w:p>
        </w:tc>
        <w:tc>
          <w:tcPr>
            <w:tcW w:w="4678" w:type="dxa"/>
            <w:shd w:val="clear" w:color="auto" w:fill="auto"/>
          </w:tcPr>
          <w:p w14:paraId="1479B36E" w14:textId="77777777" w:rsidR="00997174" w:rsidRPr="007E4907" w:rsidRDefault="00997174" w:rsidP="00997174">
            <w:pPr>
              <w:pStyle w:val="NoSpacing"/>
              <w:rPr>
                <w:rFonts w:ascii="Arial" w:hAnsi="Arial" w:cs="Arial"/>
                <w:sz w:val="24"/>
                <w:szCs w:val="24"/>
              </w:rPr>
            </w:pPr>
          </w:p>
        </w:tc>
      </w:tr>
    </w:tbl>
    <w:p w14:paraId="44A54A01" w14:textId="7A854560" w:rsidR="00997174" w:rsidRPr="007E4907" w:rsidRDefault="00997174" w:rsidP="00477E4B">
      <w:pPr>
        <w:rPr>
          <w:rFonts w:ascii="Arial" w:eastAsia="Times New Roman" w:hAnsi="Arial" w:cs="Arial"/>
          <w:sz w:val="24"/>
          <w:szCs w:val="24"/>
        </w:rPr>
      </w:pPr>
    </w:p>
    <w:p w14:paraId="65C35F65" w14:textId="77777777" w:rsidR="00295011" w:rsidRPr="007E4907" w:rsidRDefault="00295011" w:rsidP="00477E4B">
      <w:pPr>
        <w:rPr>
          <w:rFonts w:ascii="Arial" w:eastAsia="Times New Roman" w:hAnsi="Arial" w:cs="Arial"/>
          <w:sz w:val="24"/>
          <w:szCs w:val="24"/>
        </w:rPr>
      </w:pPr>
    </w:p>
    <w:p w14:paraId="66B6E77E" w14:textId="77777777" w:rsidR="005A7AC2" w:rsidRDefault="005A7AC2">
      <w:pPr>
        <w:rPr>
          <w:rFonts w:ascii="Arial" w:hAnsi="Arial" w:cs="Arial"/>
          <w:b/>
          <w:sz w:val="32"/>
          <w:szCs w:val="32"/>
          <w:highlight w:val="lightGray"/>
          <w:lang w:eastAsia="en-GB"/>
        </w:rPr>
      </w:pPr>
      <w:r>
        <w:rPr>
          <w:rFonts w:ascii="Arial" w:hAnsi="Arial" w:cs="Arial"/>
          <w:b/>
          <w:sz w:val="32"/>
          <w:szCs w:val="32"/>
          <w:highlight w:val="lightGray"/>
          <w:lang w:eastAsia="en-GB"/>
        </w:rPr>
        <w:br w:type="page"/>
      </w:r>
    </w:p>
    <w:p w14:paraId="1414E4AE" w14:textId="4558475F" w:rsidR="00AD260D" w:rsidRPr="007E4907" w:rsidRDefault="001F1FAA" w:rsidP="005A7AC2">
      <w:pPr>
        <w:pStyle w:val="NoSpacing"/>
        <w:jc w:val="both"/>
        <w:rPr>
          <w:rFonts w:ascii="Arial" w:hAnsi="Arial" w:cs="Arial"/>
          <w:b/>
          <w:sz w:val="32"/>
          <w:szCs w:val="32"/>
          <w:lang w:eastAsia="en-GB"/>
        </w:rPr>
      </w:pPr>
      <w:r w:rsidRPr="007E4907">
        <w:rPr>
          <w:rFonts w:ascii="Arial" w:hAnsi="Arial" w:cs="Arial"/>
          <w:b/>
          <w:sz w:val="32"/>
          <w:szCs w:val="32"/>
          <w:lang w:eastAsia="en-GB"/>
        </w:rPr>
        <w:lastRenderedPageBreak/>
        <w:t>Introduction</w:t>
      </w:r>
    </w:p>
    <w:p w14:paraId="0095924D" w14:textId="77777777" w:rsidR="003427ED" w:rsidRPr="007E4907" w:rsidRDefault="003427ED" w:rsidP="003427ED">
      <w:pPr>
        <w:pStyle w:val="NoSpacing"/>
        <w:jc w:val="both"/>
        <w:rPr>
          <w:rFonts w:ascii="Arial" w:hAnsi="Arial" w:cs="Arial"/>
          <w:lang w:eastAsia="en-GB"/>
        </w:rPr>
      </w:pPr>
    </w:p>
    <w:p w14:paraId="051A3219" w14:textId="77777777" w:rsidR="003427ED" w:rsidRPr="007E4907" w:rsidRDefault="003427ED" w:rsidP="003427ED">
      <w:pPr>
        <w:pStyle w:val="NoSpacing"/>
        <w:jc w:val="both"/>
        <w:rPr>
          <w:rFonts w:ascii="Arial" w:hAnsi="Arial" w:cs="Arial"/>
          <w:lang w:eastAsia="en-GB"/>
        </w:rPr>
      </w:pPr>
      <w:r w:rsidRPr="007E4907">
        <w:rPr>
          <w:rFonts w:ascii="Arial" w:hAnsi="Arial" w:cs="Arial"/>
          <w:lang w:eastAsia="en-GB"/>
        </w:rPr>
        <w:t xml:space="preserve">This service specification forms part of the contract with the Council during the contract term. </w:t>
      </w:r>
      <w:r w:rsidRPr="007E4907">
        <w:rPr>
          <w:rFonts w:ascii="Arial" w:eastAsia="MS ??" w:hAnsi="Arial" w:cs="Arial"/>
        </w:rPr>
        <w:t xml:space="preserve"> </w:t>
      </w:r>
    </w:p>
    <w:p w14:paraId="59009D4F" w14:textId="77777777" w:rsidR="001F1FAA" w:rsidRPr="007E4907" w:rsidRDefault="001F1FAA" w:rsidP="00AD260D">
      <w:pPr>
        <w:pStyle w:val="NoSpacing"/>
        <w:jc w:val="both"/>
        <w:rPr>
          <w:rFonts w:ascii="Arial" w:hAnsi="Arial" w:cs="Arial"/>
          <w:lang w:eastAsia="en-GB"/>
        </w:rPr>
      </w:pPr>
    </w:p>
    <w:p w14:paraId="72975FF4" w14:textId="2843A64B" w:rsidR="00DE3F23" w:rsidRPr="007E4907" w:rsidRDefault="00EF7BE7" w:rsidP="00AD260D">
      <w:pPr>
        <w:pStyle w:val="NoSpacing"/>
        <w:jc w:val="both"/>
        <w:rPr>
          <w:rFonts w:ascii="Arial" w:hAnsi="Arial" w:cs="Arial"/>
          <w:lang w:eastAsia="en-GB"/>
        </w:rPr>
      </w:pPr>
      <w:r w:rsidRPr="007E4907">
        <w:rPr>
          <w:rFonts w:ascii="Arial" w:hAnsi="Arial" w:cs="Arial"/>
          <w:lang w:eastAsia="en-GB"/>
        </w:rPr>
        <w:t>The s</w:t>
      </w:r>
      <w:r w:rsidR="001F1FAA" w:rsidRPr="007E4907">
        <w:rPr>
          <w:rFonts w:ascii="Arial" w:hAnsi="Arial" w:cs="Arial"/>
          <w:lang w:eastAsia="en-GB"/>
        </w:rPr>
        <w:t xml:space="preserve">ervice specification </w:t>
      </w:r>
      <w:r w:rsidR="00AB5EFC" w:rsidRPr="007E4907">
        <w:rPr>
          <w:rFonts w:ascii="Arial" w:hAnsi="Arial" w:cs="Arial"/>
          <w:lang w:eastAsia="en-GB"/>
        </w:rPr>
        <w:t>set</w:t>
      </w:r>
      <w:r w:rsidR="001F1FAA" w:rsidRPr="007E4907">
        <w:rPr>
          <w:rFonts w:ascii="Arial" w:hAnsi="Arial" w:cs="Arial"/>
          <w:lang w:eastAsia="en-GB"/>
        </w:rPr>
        <w:t xml:space="preserve"> out </w:t>
      </w:r>
      <w:r w:rsidR="00037FD7" w:rsidRPr="007E4907">
        <w:rPr>
          <w:rFonts w:ascii="Arial" w:hAnsi="Arial" w:cs="Arial"/>
          <w:lang w:eastAsia="en-GB"/>
        </w:rPr>
        <w:t xml:space="preserve">London Borough of </w:t>
      </w:r>
      <w:r w:rsidR="00B12AC0" w:rsidRPr="007E4907">
        <w:rPr>
          <w:rFonts w:ascii="Arial" w:hAnsi="Arial" w:cs="Arial"/>
          <w:lang w:eastAsia="en-GB"/>
        </w:rPr>
        <w:t>Newham’s</w:t>
      </w:r>
      <w:r w:rsidR="00037FD7" w:rsidRPr="007E4907">
        <w:rPr>
          <w:rFonts w:ascii="Arial" w:hAnsi="Arial" w:cs="Arial"/>
          <w:lang w:eastAsia="en-GB"/>
        </w:rPr>
        <w:t xml:space="preserve"> (LBN)</w:t>
      </w:r>
      <w:r w:rsidR="00B12AC0" w:rsidRPr="007E4907">
        <w:rPr>
          <w:rFonts w:ascii="Arial" w:hAnsi="Arial" w:cs="Arial"/>
          <w:lang w:eastAsia="en-GB"/>
        </w:rPr>
        <w:t xml:space="preserve"> requirements</w:t>
      </w:r>
      <w:r w:rsidR="001F1FAA" w:rsidRPr="007E4907">
        <w:rPr>
          <w:rFonts w:ascii="Arial" w:hAnsi="Arial" w:cs="Arial"/>
          <w:lang w:eastAsia="en-GB"/>
        </w:rPr>
        <w:t xml:space="preserve"> in respect of the provision of </w:t>
      </w:r>
      <w:r w:rsidR="00AB5EFC" w:rsidRPr="007E4907">
        <w:rPr>
          <w:rFonts w:ascii="Arial" w:hAnsi="Arial" w:cs="Arial"/>
          <w:lang w:eastAsia="en-GB"/>
        </w:rPr>
        <w:t>public health smoking cessation, sexual health</w:t>
      </w:r>
      <w:r w:rsidR="00DE3F23" w:rsidRPr="007E4907">
        <w:rPr>
          <w:rFonts w:ascii="Arial" w:hAnsi="Arial" w:cs="Arial"/>
          <w:lang w:eastAsia="en-GB"/>
        </w:rPr>
        <w:t xml:space="preserve"> (condom provision and STI screening)</w:t>
      </w:r>
      <w:r w:rsidR="00AB5EFC" w:rsidRPr="007E4907">
        <w:rPr>
          <w:rFonts w:ascii="Arial" w:hAnsi="Arial" w:cs="Arial"/>
          <w:lang w:eastAsia="en-GB"/>
        </w:rPr>
        <w:t>, needle exchange</w:t>
      </w:r>
      <w:r w:rsidR="00AE7594" w:rsidRPr="007E4907">
        <w:rPr>
          <w:rFonts w:ascii="Arial" w:hAnsi="Arial" w:cs="Arial"/>
          <w:lang w:eastAsia="en-GB"/>
        </w:rPr>
        <w:t>, naloxone provision</w:t>
      </w:r>
      <w:r w:rsidR="00AB5EFC" w:rsidRPr="007E4907">
        <w:rPr>
          <w:rFonts w:ascii="Arial" w:hAnsi="Arial" w:cs="Arial"/>
          <w:lang w:eastAsia="en-GB"/>
        </w:rPr>
        <w:t xml:space="preserve"> and supervised consumption services</w:t>
      </w:r>
      <w:r w:rsidR="00600629" w:rsidRPr="007E4907">
        <w:rPr>
          <w:rFonts w:ascii="Arial" w:hAnsi="Arial" w:cs="Arial"/>
          <w:lang w:eastAsia="en-GB"/>
        </w:rPr>
        <w:t xml:space="preserve">.  </w:t>
      </w:r>
    </w:p>
    <w:p w14:paraId="464F5281" w14:textId="73806AAB" w:rsidR="00A4418D" w:rsidRPr="007E4907" w:rsidRDefault="00A4418D" w:rsidP="00AD260D">
      <w:pPr>
        <w:pStyle w:val="NoSpacing"/>
        <w:jc w:val="both"/>
        <w:rPr>
          <w:rFonts w:ascii="Arial" w:hAnsi="Arial" w:cs="Arial"/>
          <w:lang w:eastAsia="en-GB"/>
        </w:rPr>
      </w:pPr>
    </w:p>
    <w:p w14:paraId="20891643" w14:textId="7C3FC685" w:rsidR="00A4418D" w:rsidRPr="007E4907" w:rsidRDefault="00A4418D" w:rsidP="00AD260D">
      <w:pPr>
        <w:pStyle w:val="NoSpacing"/>
        <w:jc w:val="both"/>
        <w:rPr>
          <w:rFonts w:ascii="Arial" w:hAnsi="Arial" w:cs="Arial"/>
          <w:lang w:eastAsia="en-GB"/>
        </w:rPr>
      </w:pPr>
      <w:r w:rsidRPr="007E4907">
        <w:rPr>
          <w:rFonts w:ascii="Arial" w:hAnsi="Arial" w:cs="Arial"/>
          <w:lang w:eastAsia="en-GB"/>
        </w:rPr>
        <w:t xml:space="preserve">Over the life of the </w:t>
      </w:r>
      <w:r w:rsidR="007E4907" w:rsidRPr="007E4907">
        <w:rPr>
          <w:rFonts w:ascii="Arial" w:hAnsi="Arial" w:cs="Arial"/>
          <w:lang w:eastAsia="en-GB"/>
        </w:rPr>
        <w:t xml:space="preserve">Pseudo- </w:t>
      </w:r>
      <w:r w:rsidR="00021F7F" w:rsidRPr="007E4907">
        <w:rPr>
          <w:rFonts w:ascii="Arial" w:hAnsi="Arial" w:cs="Arial"/>
          <w:lang w:eastAsia="en-GB"/>
        </w:rPr>
        <w:t>Dynamic Purchasing System</w:t>
      </w:r>
      <w:r w:rsidRPr="007E4907">
        <w:rPr>
          <w:rFonts w:ascii="Arial" w:hAnsi="Arial" w:cs="Arial"/>
          <w:lang w:eastAsia="en-GB"/>
        </w:rPr>
        <w:t xml:space="preserve"> and in response to identified need and/or policy developments, the Council – in consultation with providers – may add service</w:t>
      </w:r>
      <w:r w:rsidR="00021F7F" w:rsidRPr="007E4907">
        <w:rPr>
          <w:rFonts w:ascii="Arial" w:hAnsi="Arial" w:cs="Arial"/>
          <w:lang w:eastAsia="en-GB"/>
        </w:rPr>
        <w:t>s to the scope of this service specification or amend existing services therein.</w:t>
      </w:r>
    </w:p>
    <w:p w14:paraId="696DAD9B" w14:textId="39810167" w:rsidR="00021F7F" w:rsidRPr="007E4907" w:rsidRDefault="00021F7F" w:rsidP="00AD260D">
      <w:pPr>
        <w:pStyle w:val="NoSpacing"/>
        <w:jc w:val="both"/>
        <w:rPr>
          <w:rFonts w:ascii="Arial" w:hAnsi="Arial" w:cs="Arial"/>
          <w:lang w:eastAsia="en-GB"/>
        </w:rPr>
      </w:pPr>
    </w:p>
    <w:p w14:paraId="251F915B" w14:textId="0965846B" w:rsidR="00021F7F" w:rsidRPr="007E4907" w:rsidRDefault="00021F7F" w:rsidP="00AD260D">
      <w:pPr>
        <w:pStyle w:val="NoSpacing"/>
        <w:jc w:val="both"/>
        <w:rPr>
          <w:rFonts w:ascii="Arial" w:hAnsi="Arial" w:cs="Arial"/>
          <w:lang w:eastAsia="en-GB"/>
        </w:rPr>
      </w:pPr>
      <w:r w:rsidRPr="007E4907">
        <w:rPr>
          <w:rFonts w:ascii="Arial" w:hAnsi="Arial" w:cs="Arial"/>
          <w:lang w:eastAsia="en-GB"/>
        </w:rPr>
        <w:t>Key Performance Indicators (KPIs) and tariffs will be reviewed, and potentially amended, by com</w:t>
      </w:r>
      <w:r w:rsidR="000B0C1D">
        <w:rPr>
          <w:rFonts w:ascii="Arial" w:hAnsi="Arial" w:cs="Arial"/>
          <w:lang w:eastAsia="en-GB"/>
        </w:rPr>
        <w:t xml:space="preserve">missioners on an annual basis. </w:t>
      </w:r>
      <w:r w:rsidR="000B0C1D" w:rsidRPr="000B0C1D">
        <w:rPr>
          <w:rFonts w:ascii="Arial" w:hAnsi="Arial" w:cs="Arial"/>
          <w:highlight w:val="yellow"/>
          <w:lang w:eastAsia="en-GB"/>
        </w:rPr>
        <w:t>Where appropriate and as directed by national guidance, Covid-related changes to service delivery will be permitted.</w:t>
      </w:r>
      <w:r w:rsidR="000B0C1D">
        <w:rPr>
          <w:rFonts w:ascii="Arial" w:hAnsi="Arial" w:cs="Arial"/>
          <w:lang w:eastAsia="en-GB"/>
        </w:rPr>
        <w:t xml:space="preserve">  </w:t>
      </w:r>
    </w:p>
    <w:p w14:paraId="65F6E7DA" w14:textId="77777777" w:rsidR="00DE3F23" w:rsidRPr="007E4907" w:rsidRDefault="00DE3F23" w:rsidP="00AD260D">
      <w:pPr>
        <w:pStyle w:val="NoSpacing"/>
        <w:jc w:val="both"/>
        <w:rPr>
          <w:rFonts w:ascii="Arial" w:hAnsi="Arial" w:cs="Arial"/>
          <w:lang w:eastAsia="en-GB"/>
        </w:rPr>
      </w:pPr>
    </w:p>
    <w:p w14:paraId="079FB5D4" w14:textId="242DB8D9" w:rsidR="00AB5EFC" w:rsidRPr="007E4907" w:rsidRDefault="003427ED" w:rsidP="00AD260D">
      <w:pPr>
        <w:pStyle w:val="NoSpacing"/>
        <w:jc w:val="both"/>
        <w:rPr>
          <w:rFonts w:ascii="Arial" w:hAnsi="Arial" w:cs="Arial"/>
          <w:lang w:eastAsia="en-GB"/>
        </w:rPr>
      </w:pPr>
      <w:r w:rsidRPr="007E4907">
        <w:rPr>
          <w:rFonts w:ascii="Arial" w:hAnsi="Arial" w:cs="Arial"/>
          <w:lang w:eastAsia="en-GB"/>
        </w:rPr>
        <w:t>Within t</w:t>
      </w:r>
      <w:r w:rsidR="00EF7BE7" w:rsidRPr="007E4907">
        <w:rPr>
          <w:rFonts w:ascii="Arial" w:hAnsi="Arial" w:cs="Arial"/>
          <w:lang w:eastAsia="en-GB"/>
        </w:rPr>
        <w:t xml:space="preserve">he </w:t>
      </w:r>
      <w:r w:rsidRPr="007E4907">
        <w:rPr>
          <w:rFonts w:ascii="Arial" w:hAnsi="Arial" w:cs="Arial"/>
          <w:lang w:eastAsia="en-GB"/>
        </w:rPr>
        <w:t xml:space="preserve">service </w:t>
      </w:r>
      <w:r w:rsidR="00EF7BE7" w:rsidRPr="007E4907">
        <w:rPr>
          <w:rFonts w:ascii="Arial" w:hAnsi="Arial" w:cs="Arial"/>
          <w:lang w:eastAsia="en-GB"/>
        </w:rPr>
        <w:t xml:space="preserve">specification </w:t>
      </w:r>
      <w:r w:rsidR="00DE3F23" w:rsidRPr="007E4907">
        <w:rPr>
          <w:rFonts w:ascii="Arial" w:hAnsi="Arial" w:cs="Arial"/>
          <w:lang w:eastAsia="en-GB"/>
        </w:rPr>
        <w:t>are</w:t>
      </w:r>
      <w:r w:rsidRPr="007E4907">
        <w:rPr>
          <w:rFonts w:ascii="Arial" w:hAnsi="Arial" w:cs="Arial"/>
          <w:lang w:eastAsia="en-GB"/>
        </w:rPr>
        <w:t xml:space="preserve"> </w:t>
      </w:r>
      <w:r w:rsidR="00B70148" w:rsidRPr="007E4907">
        <w:rPr>
          <w:rFonts w:ascii="Arial" w:hAnsi="Arial" w:cs="Arial"/>
          <w:lang w:eastAsia="en-GB"/>
        </w:rPr>
        <w:t>sub</w:t>
      </w:r>
      <w:r w:rsidR="00DE3F23" w:rsidRPr="007E4907">
        <w:rPr>
          <w:rFonts w:ascii="Arial" w:hAnsi="Arial" w:cs="Arial"/>
          <w:lang w:eastAsia="en-GB"/>
        </w:rPr>
        <w:t>-</w:t>
      </w:r>
      <w:r w:rsidR="00B70148" w:rsidRPr="007E4907">
        <w:rPr>
          <w:rFonts w:ascii="Arial" w:hAnsi="Arial" w:cs="Arial"/>
          <w:lang w:eastAsia="en-GB"/>
        </w:rPr>
        <w:t>sections</w:t>
      </w:r>
      <w:r w:rsidR="00DE3F23" w:rsidRPr="007E4907">
        <w:rPr>
          <w:rFonts w:ascii="Arial" w:hAnsi="Arial" w:cs="Arial"/>
          <w:lang w:eastAsia="en-GB"/>
        </w:rPr>
        <w:t xml:space="preserve"> detailing</w:t>
      </w:r>
      <w:r w:rsidR="00B70148" w:rsidRPr="007E4907">
        <w:rPr>
          <w:rFonts w:ascii="Arial" w:hAnsi="Arial" w:cs="Arial"/>
          <w:lang w:eastAsia="en-GB"/>
        </w:rPr>
        <w:t xml:space="preserve"> the specific requirements of each service,</w:t>
      </w:r>
      <w:r w:rsidR="00DE3F23" w:rsidRPr="007E4907">
        <w:rPr>
          <w:rFonts w:ascii="Arial" w:hAnsi="Arial" w:cs="Arial"/>
          <w:lang w:eastAsia="en-GB"/>
        </w:rPr>
        <w:t xml:space="preserve"> comprising</w:t>
      </w:r>
      <w:r w:rsidRPr="007E4907">
        <w:rPr>
          <w:rFonts w:ascii="Arial" w:hAnsi="Arial" w:cs="Arial"/>
          <w:lang w:eastAsia="en-GB"/>
        </w:rPr>
        <w:t>:</w:t>
      </w:r>
    </w:p>
    <w:p w14:paraId="150F3D3E" w14:textId="77777777" w:rsidR="00AD260D" w:rsidRPr="007E4907" w:rsidRDefault="00AD260D" w:rsidP="00AD260D">
      <w:pPr>
        <w:pStyle w:val="NoSpacing"/>
        <w:jc w:val="both"/>
        <w:rPr>
          <w:rFonts w:ascii="Arial" w:hAnsi="Arial" w:cs="Arial"/>
          <w:lang w:eastAsia="en-GB"/>
        </w:rPr>
      </w:pPr>
    </w:p>
    <w:p w14:paraId="04AD21FC" w14:textId="77777777" w:rsidR="00AB5EFC" w:rsidRPr="007E4907" w:rsidRDefault="00AB5EFC"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Strategic context </w:t>
      </w:r>
      <w:r w:rsidR="0070168F" w:rsidRPr="007E4907">
        <w:rPr>
          <w:rFonts w:ascii="Arial" w:hAnsi="Arial" w:cs="Arial"/>
          <w:lang w:eastAsia="en-GB"/>
        </w:rPr>
        <w:t xml:space="preserve"> </w:t>
      </w:r>
      <w:r w:rsidRPr="007E4907">
        <w:rPr>
          <w:rFonts w:ascii="Arial" w:hAnsi="Arial" w:cs="Arial"/>
          <w:lang w:eastAsia="en-GB"/>
        </w:rPr>
        <w:t xml:space="preserve"> </w:t>
      </w:r>
    </w:p>
    <w:p w14:paraId="00FD6557" w14:textId="77777777" w:rsidR="00AB5EFC" w:rsidRPr="007E4907" w:rsidRDefault="00AB5EFC"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Population prevalence </w:t>
      </w:r>
    </w:p>
    <w:p w14:paraId="14257534" w14:textId="77777777" w:rsidR="00AB5EFC" w:rsidRPr="007E4907" w:rsidRDefault="00AB5EFC"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Service aims and outcomes </w:t>
      </w:r>
    </w:p>
    <w:p w14:paraId="7C0E0103" w14:textId="77777777" w:rsidR="00AB5EFC" w:rsidRPr="007E4907" w:rsidRDefault="00AB5EFC"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Accessibility criteria and referral routes </w:t>
      </w:r>
    </w:p>
    <w:p w14:paraId="4049D37A" w14:textId="77777777" w:rsidR="00AB5EFC" w:rsidRPr="007E4907" w:rsidRDefault="00AB5EFC"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Priority populations </w:t>
      </w:r>
    </w:p>
    <w:p w14:paraId="6B42C975" w14:textId="77777777" w:rsidR="00AB5EFC" w:rsidRPr="007E4907" w:rsidRDefault="00AB5EFC"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Interventions </w:t>
      </w:r>
    </w:p>
    <w:p w14:paraId="7C377B0C" w14:textId="77777777" w:rsidR="0070168F" w:rsidRPr="007E4907" w:rsidRDefault="0070168F"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Service quality standards and s</w:t>
      </w:r>
      <w:r w:rsidR="00AB5EFC" w:rsidRPr="007E4907">
        <w:rPr>
          <w:rFonts w:ascii="Arial" w:hAnsi="Arial" w:cs="Arial"/>
          <w:lang w:eastAsia="en-GB"/>
        </w:rPr>
        <w:t>taff training competences</w:t>
      </w:r>
      <w:r w:rsidRPr="007E4907">
        <w:rPr>
          <w:rFonts w:ascii="Arial" w:hAnsi="Arial" w:cs="Arial"/>
          <w:lang w:eastAsia="en-GB"/>
        </w:rPr>
        <w:t xml:space="preserve"> </w:t>
      </w:r>
    </w:p>
    <w:p w14:paraId="77786AC6" w14:textId="77777777" w:rsidR="0070168F" w:rsidRPr="007E4907" w:rsidRDefault="0070168F"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Quality assurance and governance</w:t>
      </w:r>
    </w:p>
    <w:p w14:paraId="61A53207" w14:textId="74DA39CD" w:rsidR="00AB5EFC" w:rsidRPr="007E4907" w:rsidRDefault="004C23D8"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T</w:t>
      </w:r>
      <w:r w:rsidR="007C6ED4" w:rsidRPr="007E4907">
        <w:rPr>
          <w:rFonts w:ascii="Arial" w:hAnsi="Arial" w:cs="Arial"/>
          <w:lang w:eastAsia="en-GB"/>
        </w:rPr>
        <w:t>ariffs.</w:t>
      </w:r>
    </w:p>
    <w:p w14:paraId="197D1960" w14:textId="77777777" w:rsidR="001A1C87" w:rsidRPr="007E4907" w:rsidRDefault="001A1C87" w:rsidP="00A109BD">
      <w:pPr>
        <w:pStyle w:val="NoSpacing"/>
        <w:jc w:val="both"/>
        <w:rPr>
          <w:rFonts w:ascii="Arial" w:hAnsi="Arial" w:cs="Arial"/>
          <w:u w:val="single"/>
        </w:rPr>
      </w:pPr>
    </w:p>
    <w:p w14:paraId="6F4341C0" w14:textId="77777777" w:rsidR="00A109BD" w:rsidRPr="007E4907" w:rsidRDefault="00A109BD" w:rsidP="00A109BD">
      <w:pPr>
        <w:pStyle w:val="NoSpacing"/>
        <w:jc w:val="both"/>
        <w:rPr>
          <w:rFonts w:ascii="Arial" w:hAnsi="Arial" w:cs="Arial"/>
          <w:u w:val="single"/>
        </w:rPr>
      </w:pPr>
      <w:r w:rsidRPr="007E4907">
        <w:rPr>
          <w:rFonts w:ascii="Arial" w:hAnsi="Arial" w:cs="Arial"/>
          <w:u w:val="single"/>
        </w:rPr>
        <w:t>Priority Setting</w:t>
      </w:r>
    </w:p>
    <w:p w14:paraId="023E66B4" w14:textId="77777777" w:rsidR="00A109BD" w:rsidRPr="007E4907" w:rsidRDefault="00A109BD" w:rsidP="00A109BD">
      <w:pPr>
        <w:pStyle w:val="NoSpacing"/>
        <w:jc w:val="both"/>
        <w:rPr>
          <w:rFonts w:ascii="Arial" w:hAnsi="Arial" w:cs="Arial"/>
        </w:rPr>
      </w:pPr>
    </w:p>
    <w:p w14:paraId="2EF6B5EC" w14:textId="77777777" w:rsidR="00A109BD" w:rsidRPr="007E4907" w:rsidRDefault="00A109BD" w:rsidP="00A109BD">
      <w:pPr>
        <w:pStyle w:val="NoSpacing"/>
        <w:jc w:val="both"/>
        <w:rPr>
          <w:rFonts w:ascii="Arial" w:hAnsi="Arial" w:cs="Arial"/>
        </w:rPr>
      </w:pPr>
      <w:r w:rsidRPr="007E4907">
        <w:rPr>
          <w:rFonts w:ascii="Arial" w:hAnsi="Arial" w:cs="Arial"/>
        </w:rPr>
        <w:t>The specification has been des</w:t>
      </w:r>
      <w:r w:rsidR="00A35397" w:rsidRPr="007E4907">
        <w:rPr>
          <w:rFonts w:ascii="Arial" w:hAnsi="Arial" w:cs="Arial"/>
        </w:rPr>
        <w:t>igned to be flexible and modified</w:t>
      </w:r>
      <w:r w:rsidRPr="007E4907">
        <w:rPr>
          <w:rFonts w:ascii="Arial" w:hAnsi="Arial" w:cs="Arial"/>
        </w:rPr>
        <w:t xml:space="preserve"> based on improved intelligence and performance.  In practice, there will be an annual refresh of the following:</w:t>
      </w:r>
    </w:p>
    <w:p w14:paraId="49ADF0DC" w14:textId="77777777" w:rsidR="00A109BD" w:rsidRPr="007E4907" w:rsidRDefault="00A109BD" w:rsidP="00DA7FAA">
      <w:pPr>
        <w:pStyle w:val="NoSpacing"/>
        <w:ind w:left="720"/>
        <w:jc w:val="both"/>
        <w:rPr>
          <w:rFonts w:ascii="Arial" w:hAnsi="Arial" w:cs="Arial"/>
          <w:lang w:eastAsia="en-GB"/>
        </w:rPr>
      </w:pPr>
    </w:p>
    <w:p w14:paraId="30FDF566" w14:textId="77777777" w:rsidR="00A109BD" w:rsidRPr="007E4907" w:rsidRDefault="00A109BD"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Priority Groups – As new intelligence emerges, the priority groups may change and evolve.  </w:t>
      </w:r>
    </w:p>
    <w:p w14:paraId="19BC1CDA" w14:textId="77FB8018" w:rsidR="00A109BD" w:rsidRPr="007E4907" w:rsidRDefault="00A109BD"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Tariffs – The commissioner retains the right to develop new tariffs or amend existing tariffs to reflect changes in priorities.</w:t>
      </w:r>
    </w:p>
    <w:p w14:paraId="066E1182" w14:textId="095DCF1C" w:rsidR="00DE3F23" w:rsidRPr="007E4907" w:rsidRDefault="00DE3F23" w:rsidP="00DE3F23">
      <w:pPr>
        <w:pStyle w:val="NoSpacing"/>
        <w:jc w:val="both"/>
        <w:rPr>
          <w:rFonts w:ascii="Arial" w:hAnsi="Arial" w:cs="Arial"/>
          <w:lang w:eastAsia="en-GB"/>
        </w:rPr>
      </w:pPr>
    </w:p>
    <w:p w14:paraId="60ABA605" w14:textId="438E62F5" w:rsidR="005D529B" w:rsidRPr="007E4907" w:rsidRDefault="00DE3F23" w:rsidP="00AD260D">
      <w:pPr>
        <w:pStyle w:val="NoSpacing"/>
        <w:jc w:val="both"/>
        <w:rPr>
          <w:rFonts w:ascii="Arial" w:hAnsi="Arial" w:cs="Arial"/>
          <w:lang w:eastAsia="en-GB"/>
        </w:rPr>
      </w:pPr>
      <w:r w:rsidRPr="007E4907">
        <w:rPr>
          <w:rFonts w:ascii="Arial" w:hAnsi="Arial" w:cs="Arial"/>
          <w:lang w:eastAsia="en-GB"/>
        </w:rPr>
        <w:t xml:space="preserve">Additional services may be included based on a contract variation. </w:t>
      </w:r>
    </w:p>
    <w:p w14:paraId="6E9E6403" w14:textId="5F6C1AE1" w:rsidR="00117AEE" w:rsidRPr="007E4907" w:rsidRDefault="00117AEE" w:rsidP="00AD260D">
      <w:pPr>
        <w:pStyle w:val="NoSpacing"/>
        <w:jc w:val="both"/>
        <w:rPr>
          <w:rFonts w:ascii="Arial" w:hAnsi="Arial" w:cs="Arial"/>
          <w:lang w:eastAsia="en-GB"/>
        </w:rPr>
      </w:pPr>
    </w:p>
    <w:p w14:paraId="4D6FAAF8" w14:textId="77777777" w:rsidR="00304995" w:rsidRPr="007E4907" w:rsidRDefault="00304995" w:rsidP="00304995">
      <w:pPr>
        <w:pStyle w:val="NoSpacing"/>
        <w:jc w:val="both"/>
        <w:rPr>
          <w:rFonts w:ascii="Arial" w:hAnsi="Arial" w:cs="Arial"/>
          <w:u w:val="single"/>
          <w:lang w:eastAsia="en-GB"/>
        </w:rPr>
      </w:pPr>
      <w:r w:rsidRPr="007E4907">
        <w:rPr>
          <w:rFonts w:ascii="Arial" w:hAnsi="Arial" w:cs="Arial"/>
          <w:u w:val="single"/>
          <w:lang w:eastAsia="en-GB"/>
        </w:rPr>
        <w:t xml:space="preserve">Population Demographics </w:t>
      </w:r>
    </w:p>
    <w:p w14:paraId="4FFECAE1" w14:textId="77777777" w:rsidR="00304995" w:rsidRPr="007E4907" w:rsidRDefault="00304995" w:rsidP="00304995">
      <w:pPr>
        <w:pStyle w:val="NoSpacing"/>
        <w:jc w:val="both"/>
        <w:rPr>
          <w:rFonts w:ascii="Arial" w:hAnsi="Arial" w:cs="Arial"/>
          <w:lang w:eastAsia="en-GB"/>
        </w:rPr>
      </w:pPr>
    </w:p>
    <w:p w14:paraId="7CB9EAF5" w14:textId="77777777" w:rsidR="00304995" w:rsidRPr="007E4907" w:rsidRDefault="00304995" w:rsidP="00304995">
      <w:pPr>
        <w:pStyle w:val="NoSpacing"/>
        <w:jc w:val="both"/>
        <w:rPr>
          <w:rFonts w:ascii="Arial" w:hAnsi="Arial" w:cs="Arial"/>
        </w:rPr>
      </w:pPr>
      <w:r w:rsidRPr="007E4907">
        <w:rPr>
          <w:rFonts w:ascii="Arial" w:hAnsi="Arial" w:cs="Arial"/>
        </w:rPr>
        <w:t>Newham is the 18</w:t>
      </w:r>
      <w:r w:rsidRPr="007E4907">
        <w:rPr>
          <w:rFonts w:ascii="Arial" w:hAnsi="Arial" w:cs="Arial"/>
          <w:vertAlign w:val="superscript"/>
        </w:rPr>
        <w:t>th</w:t>
      </w:r>
      <w:r w:rsidRPr="007E4907">
        <w:rPr>
          <w:rFonts w:ascii="Arial" w:hAnsi="Arial" w:cs="Arial"/>
        </w:rPr>
        <w:t xml:space="preserve"> largest borough in the country and fourth largest in London with an estimated resident population of 360,000</w:t>
      </w:r>
      <w:r w:rsidR="00190DFD" w:rsidRPr="007E4907">
        <w:rPr>
          <w:rFonts w:ascii="Arial" w:hAnsi="Arial" w:cs="Arial"/>
        </w:rPr>
        <w:t xml:space="preserve">.  </w:t>
      </w:r>
      <w:r w:rsidRPr="007E4907">
        <w:rPr>
          <w:rFonts w:ascii="Arial" w:hAnsi="Arial" w:cs="Arial"/>
        </w:rPr>
        <w:t xml:space="preserve">It is the fifth youngest borough in the country with a median age of 30.8 years and </w:t>
      </w:r>
      <w:r w:rsidR="00DA7FAA" w:rsidRPr="007E4907">
        <w:rPr>
          <w:rFonts w:ascii="Arial" w:hAnsi="Arial" w:cs="Arial"/>
        </w:rPr>
        <w:t xml:space="preserve">is the </w:t>
      </w:r>
      <w:r w:rsidRPr="007E4907">
        <w:rPr>
          <w:rFonts w:ascii="Arial" w:hAnsi="Arial" w:cs="Arial"/>
        </w:rPr>
        <w:t xml:space="preserve">second youngest in London. </w:t>
      </w:r>
    </w:p>
    <w:p w14:paraId="0377B550" w14:textId="77777777" w:rsidR="00304995" w:rsidRPr="007E4907" w:rsidRDefault="00304995" w:rsidP="00304995">
      <w:pPr>
        <w:pStyle w:val="NoSpacing"/>
        <w:jc w:val="both"/>
        <w:rPr>
          <w:rFonts w:ascii="Arial" w:hAnsi="Arial" w:cs="Arial"/>
        </w:rPr>
      </w:pPr>
    </w:p>
    <w:p w14:paraId="22737EBA" w14:textId="5F3C4739" w:rsidR="00304995" w:rsidRPr="007E4907" w:rsidRDefault="7EE441C8" w:rsidP="00304995">
      <w:pPr>
        <w:pStyle w:val="NoSpacing"/>
        <w:jc w:val="both"/>
        <w:rPr>
          <w:rFonts w:ascii="Arial" w:hAnsi="Arial" w:cs="Arial"/>
        </w:rPr>
      </w:pPr>
      <w:r w:rsidRPr="007E4907">
        <w:rPr>
          <w:rFonts w:ascii="Arial" w:hAnsi="Arial" w:cs="Arial"/>
        </w:rPr>
        <w:t>Newham is a diverse community with 75% of the population from Black and Asian communities (BAME)</w:t>
      </w:r>
      <w:r w:rsidR="00D33765" w:rsidRPr="007E4907">
        <w:rPr>
          <w:rFonts w:ascii="Arial" w:hAnsi="Arial" w:cs="Arial"/>
        </w:rPr>
        <w:t>,</w:t>
      </w:r>
      <w:r w:rsidRPr="007E4907">
        <w:rPr>
          <w:rFonts w:ascii="Arial" w:hAnsi="Arial" w:cs="Arial"/>
        </w:rPr>
        <w:t xml:space="preserve"> which is the highest in the country</w:t>
      </w:r>
      <w:r w:rsidR="58714869" w:rsidRPr="007E4907">
        <w:rPr>
          <w:rFonts w:ascii="Arial" w:hAnsi="Arial" w:cs="Arial"/>
        </w:rPr>
        <w:t xml:space="preserve">.  </w:t>
      </w:r>
      <w:r w:rsidRPr="007E4907">
        <w:rPr>
          <w:rFonts w:ascii="Arial" w:hAnsi="Arial" w:cs="Arial"/>
        </w:rPr>
        <w:t>For the adult population BAME communities form 70% of the population</w:t>
      </w:r>
      <w:r w:rsidR="58714869" w:rsidRPr="007E4907">
        <w:rPr>
          <w:rFonts w:ascii="Arial" w:hAnsi="Arial" w:cs="Arial"/>
        </w:rPr>
        <w:t xml:space="preserve">.  </w:t>
      </w:r>
      <w:r w:rsidRPr="007E4907">
        <w:rPr>
          <w:rFonts w:ascii="Arial" w:hAnsi="Arial" w:cs="Arial"/>
        </w:rPr>
        <w:t xml:space="preserve">The rest of the population is White British (15%) and White other </w:t>
      </w:r>
      <w:r w:rsidR="00D33765" w:rsidRPr="007E4907">
        <w:rPr>
          <w:rFonts w:ascii="Arial" w:hAnsi="Arial" w:cs="Arial"/>
        </w:rPr>
        <w:t>(</w:t>
      </w:r>
      <w:r w:rsidRPr="007E4907">
        <w:rPr>
          <w:rFonts w:ascii="Arial" w:hAnsi="Arial" w:cs="Arial"/>
        </w:rPr>
        <w:t>14%)</w:t>
      </w:r>
      <w:r w:rsidR="58714869" w:rsidRPr="007E4907">
        <w:rPr>
          <w:rFonts w:ascii="Arial" w:hAnsi="Arial" w:cs="Arial"/>
        </w:rPr>
        <w:t xml:space="preserve">.  </w:t>
      </w:r>
      <w:r w:rsidRPr="007E4907">
        <w:rPr>
          <w:rFonts w:ascii="Arial" w:hAnsi="Arial" w:cs="Arial"/>
        </w:rPr>
        <w:t>The estimated projections based on natural change (births and deaths) and internal and international migration suggest an increase of 15% for the adult population from 2016 to 2026</w:t>
      </w:r>
      <w:r w:rsidR="00304995" w:rsidRPr="007E4907">
        <w:rPr>
          <w:rStyle w:val="FootnoteReference"/>
          <w:rFonts w:ascii="Arial" w:hAnsi="Arial" w:cs="Arial"/>
        </w:rPr>
        <w:footnoteReference w:id="2"/>
      </w:r>
      <w:r w:rsidRPr="007E4907">
        <w:rPr>
          <w:rFonts w:ascii="Arial" w:hAnsi="Arial" w:cs="Arial"/>
        </w:rPr>
        <w:t xml:space="preserve">. </w:t>
      </w:r>
    </w:p>
    <w:p w14:paraId="43D1760B" w14:textId="77777777" w:rsidR="007042F3" w:rsidRPr="007E4907" w:rsidRDefault="007042F3" w:rsidP="00304995">
      <w:pPr>
        <w:pStyle w:val="NoSpacing"/>
        <w:jc w:val="both"/>
        <w:rPr>
          <w:rFonts w:ascii="Arial" w:hAnsi="Arial" w:cs="Arial"/>
        </w:rPr>
      </w:pPr>
    </w:p>
    <w:p w14:paraId="55AA60FB" w14:textId="77777777" w:rsidR="007042F3" w:rsidRPr="007E4907" w:rsidRDefault="007042F3" w:rsidP="00304995">
      <w:pPr>
        <w:pStyle w:val="NoSpacing"/>
        <w:jc w:val="both"/>
        <w:rPr>
          <w:rFonts w:ascii="Arial" w:hAnsi="Arial" w:cs="Arial"/>
          <w:u w:val="single"/>
        </w:rPr>
      </w:pPr>
      <w:r w:rsidRPr="007E4907">
        <w:rPr>
          <w:rFonts w:ascii="Arial" w:hAnsi="Arial" w:cs="Arial"/>
          <w:u w:val="single"/>
        </w:rPr>
        <w:t>Strategic Partnerships</w:t>
      </w:r>
    </w:p>
    <w:p w14:paraId="05B7694D" w14:textId="36A85A98" w:rsidR="007042F3" w:rsidRPr="007E4907" w:rsidRDefault="007042F3" w:rsidP="007042F3">
      <w:pPr>
        <w:pStyle w:val="NoSpacing"/>
        <w:jc w:val="both"/>
        <w:rPr>
          <w:rFonts w:ascii="Arial" w:hAnsi="Arial" w:cs="Arial"/>
        </w:rPr>
      </w:pPr>
    </w:p>
    <w:p w14:paraId="21FC1597" w14:textId="688F3149" w:rsidR="00EF0CDD" w:rsidRPr="007E4907" w:rsidRDefault="00DE3F23" w:rsidP="00EF0CDD">
      <w:pPr>
        <w:pStyle w:val="NoSpacing"/>
        <w:jc w:val="both"/>
        <w:rPr>
          <w:rFonts w:ascii="Arial" w:hAnsi="Arial" w:cs="Arial"/>
        </w:rPr>
      </w:pPr>
      <w:r w:rsidRPr="007E4907">
        <w:rPr>
          <w:rFonts w:ascii="Arial" w:hAnsi="Arial" w:cs="Arial"/>
        </w:rPr>
        <w:t>As part o</w:t>
      </w:r>
      <w:r w:rsidR="00D33765" w:rsidRPr="007E4907">
        <w:rPr>
          <w:rFonts w:ascii="Arial" w:hAnsi="Arial" w:cs="Arial"/>
        </w:rPr>
        <w:t xml:space="preserve">f the provision of </w:t>
      </w:r>
      <w:r w:rsidR="007042F3" w:rsidRPr="007E4907">
        <w:rPr>
          <w:rFonts w:ascii="Arial" w:hAnsi="Arial" w:cs="Arial"/>
        </w:rPr>
        <w:t>Smoking cessation</w:t>
      </w:r>
      <w:r w:rsidR="00625241" w:rsidRPr="007E4907">
        <w:rPr>
          <w:rFonts w:ascii="Arial" w:hAnsi="Arial" w:cs="Arial"/>
        </w:rPr>
        <w:t xml:space="preserve"> interventions</w:t>
      </w:r>
      <w:r w:rsidR="00EF0CDD" w:rsidRPr="007E4907">
        <w:rPr>
          <w:rFonts w:ascii="Arial" w:hAnsi="Arial" w:cs="Arial"/>
        </w:rPr>
        <w:t>, pharmacies</w:t>
      </w:r>
      <w:r w:rsidR="007042F3" w:rsidRPr="007E4907">
        <w:rPr>
          <w:rFonts w:ascii="Arial" w:hAnsi="Arial" w:cs="Arial"/>
        </w:rPr>
        <w:t xml:space="preserve"> will work closely with </w:t>
      </w:r>
      <w:r w:rsidR="00EF0CDD" w:rsidRPr="007E4907">
        <w:rPr>
          <w:rFonts w:ascii="Arial" w:hAnsi="Arial" w:cs="Arial"/>
        </w:rPr>
        <w:t xml:space="preserve">the </w:t>
      </w:r>
      <w:r w:rsidR="47B0FB93" w:rsidRPr="007E4907">
        <w:rPr>
          <w:rFonts w:ascii="Arial" w:hAnsi="Arial" w:cs="Arial"/>
        </w:rPr>
        <w:t>specialist</w:t>
      </w:r>
      <w:r w:rsidR="00EF0CDD" w:rsidRPr="007E4907">
        <w:rPr>
          <w:rFonts w:ascii="Arial" w:hAnsi="Arial" w:cs="Arial"/>
        </w:rPr>
        <w:t xml:space="preserve"> stop smoking service (SSSS) currently provided by Queen Mary University London (QMUL). The SSSS will process referrals from the National Referral System (NRS) and General Practice. Pharmacies will be expected to work closely with the SSSS to establish pathways for people seeking to use services who have needs that are more complex and or difficulty quitting within three attempts.</w:t>
      </w:r>
    </w:p>
    <w:p w14:paraId="672FC810" w14:textId="5862A897" w:rsidR="00EF0CDD" w:rsidRPr="007E4907" w:rsidRDefault="004B031E" w:rsidP="007042F3">
      <w:pPr>
        <w:pStyle w:val="NoSpacing"/>
        <w:jc w:val="both"/>
        <w:rPr>
          <w:rFonts w:ascii="Arial" w:hAnsi="Arial" w:cs="Arial"/>
          <w:lang w:eastAsia="en-GB"/>
        </w:rPr>
      </w:pPr>
      <w:r w:rsidRPr="007E4907">
        <w:rPr>
          <w:rFonts w:ascii="Arial" w:hAnsi="Arial" w:cs="Arial"/>
          <w:lang w:eastAsia="en-GB"/>
        </w:rPr>
        <w:t>All East Integrated Sexual Health Service</w:t>
      </w:r>
      <w:r w:rsidR="00EF0CDD" w:rsidRPr="007E4907">
        <w:rPr>
          <w:rFonts w:ascii="Arial" w:hAnsi="Arial" w:cs="Arial"/>
          <w:lang w:eastAsia="en-GB"/>
        </w:rPr>
        <w:t xml:space="preserve"> provided by Barts Health is the key partner for condom provision and STI screening. Pharmacies must work closely with Barts Health on the provision of these services. </w:t>
      </w:r>
    </w:p>
    <w:p w14:paraId="75A0E10A" w14:textId="77777777" w:rsidR="00EF0CDD" w:rsidRPr="007E4907" w:rsidRDefault="00EF0CDD" w:rsidP="007042F3">
      <w:pPr>
        <w:pStyle w:val="NoSpacing"/>
        <w:jc w:val="both"/>
        <w:rPr>
          <w:rFonts w:ascii="Arial" w:hAnsi="Arial" w:cs="Arial"/>
          <w:lang w:eastAsia="en-GB"/>
        </w:rPr>
      </w:pPr>
    </w:p>
    <w:p w14:paraId="684F59E8" w14:textId="28A6E6A1" w:rsidR="007042F3" w:rsidRPr="007E4907" w:rsidRDefault="007042F3" w:rsidP="007042F3">
      <w:pPr>
        <w:pStyle w:val="NoSpacing"/>
        <w:jc w:val="both"/>
        <w:rPr>
          <w:rFonts w:ascii="Arial" w:hAnsi="Arial" w:cs="Arial"/>
          <w:bCs/>
        </w:rPr>
      </w:pPr>
      <w:r w:rsidRPr="007E4907">
        <w:rPr>
          <w:rFonts w:ascii="Arial" w:hAnsi="Arial" w:cs="Arial"/>
        </w:rPr>
        <w:t xml:space="preserve">Change Grow &amp; Live (CGL) </w:t>
      </w:r>
      <w:r w:rsidR="00EF0CDD" w:rsidRPr="007E4907">
        <w:rPr>
          <w:rFonts w:ascii="Arial" w:hAnsi="Arial" w:cs="Arial"/>
        </w:rPr>
        <w:t xml:space="preserve">is currently the specialist provider </w:t>
      </w:r>
      <w:r w:rsidRPr="007E4907">
        <w:rPr>
          <w:rFonts w:ascii="Arial" w:hAnsi="Arial" w:cs="Arial"/>
        </w:rPr>
        <w:t xml:space="preserve">for substance misuse </w:t>
      </w:r>
      <w:r w:rsidR="00EF0CDD" w:rsidRPr="007E4907">
        <w:rPr>
          <w:rFonts w:ascii="Arial" w:hAnsi="Arial" w:cs="Arial"/>
        </w:rPr>
        <w:t xml:space="preserve">services and can provide </w:t>
      </w:r>
      <w:r w:rsidRPr="007E4907">
        <w:rPr>
          <w:rFonts w:ascii="Arial" w:hAnsi="Arial" w:cs="Arial"/>
        </w:rPr>
        <w:t>system leadership.</w:t>
      </w:r>
      <w:r w:rsidR="00AE7594" w:rsidRPr="007E4907">
        <w:rPr>
          <w:rFonts w:ascii="Arial" w:hAnsi="Arial" w:cs="Arial"/>
        </w:rPr>
        <w:t xml:space="preserve"> </w:t>
      </w:r>
    </w:p>
    <w:p w14:paraId="4738F631" w14:textId="77777777" w:rsidR="007042F3" w:rsidRPr="007E4907" w:rsidRDefault="007042F3" w:rsidP="007042F3">
      <w:pPr>
        <w:pStyle w:val="NoSpacing"/>
        <w:jc w:val="both"/>
        <w:rPr>
          <w:rFonts w:ascii="Arial" w:hAnsi="Arial" w:cs="Arial"/>
        </w:rPr>
      </w:pPr>
    </w:p>
    <w:p w14:paraId="6F4998A1" w14:textId="5BEA9859" w:rsidR="007042F3" w:rsidRPr="007E4907" w:rsidRDefault="00EF0CDD" w:rsidP="007203A1">
      <w:pPr>
        <w:rPr>
          <w:rFonts w:ascii="Arial" w:hAnsi="Arial" w:cs="Arial"/>
        </w:rPr>
      </w:pPr>
      <w:r w:rsidRPr="007E4907">
        <w:rPr>
          <w:rFonts w:ascii="Arial" w:hAnsi="Arial" w:cs="Arial"/>
        </w:rPr>
        <w:t>Furthermore, t</w:t>
      </w:r>
      <w:r w:rsidR="0022357D" w:rsidRPr="007E4907">
        <w:rPr>
          <w:rFonts w:ascii="Arial" w:hAnsi="Arial" w:cs="Arial"/>
        </w:rPr>
        <w:t>he pharmacy is expected to develop</w:t>
      </w:r>
      <w:r w:rsidR="003D1787" w:rsidRPr="007E4907">
        <w:rPr>
          <w:rFonts w:ascii="Arial" w:hAnsi="Arial" w:cs="Arial"/>
        </w:rPr>
        <w:t xml:space="preserve"> working partnerships </w:t>
      </w:r>
      <w:r w:rsidR="0022357D" w:rsidRPr="007E4907">
        <w:rPr>
          <w:rFonts w:ascii="Arial" w:hAnsi="Arial" w:cs="Arial"/>
        </w:rPr>
        <w:t>with a range of local organisations</w:t>
      </w:r>
      <w:r w:rsidR="003D1787" w:rsidRPr="007E4907">
        <w:rPr>
          <w:rFonts w:ascii="Arial" w:hAnsi="Arial" w:cs="Arial"/>
        </w:rPr>
        <w:t xml:space="preserve"> and </w:t>
      </w:r>
      <w:r w:rsidR="0022357D" w:rsidRPr="007E4907">
        <w:rPr>
          <w:rFonts w:ascii="Arial" w:hAnsi="Arial" w:cs="Arial"/>
        </w:rPr>
        <w:t>maintain clear referral pathways</w:t>
      </w:r>
      <w:r w:rsidR="0001012E" w:rsidRPr="007E4907">
        <w:rPr>
          <w:rFonts w:ascii="Arial" w:hAnsi="Arial" w:cs="Arial"/>
        </w:rPr>
        <w:t xml:space="preserve">.  </w:t>
      </w:r>
      <w:r w:rsidR="007042F3" w:rsidRPr="007E4907">
        <w:rPr>
          <w:rFonts w:ascii="Arial" w:eastAsia="MS ??" w:hAnsi="Arial" w:cs="Arial"/>
        </w:rPr>
        <w:t xml:space="preserve">This includes but </w:t>
      </w:r>
      <w:r w:rsidR="00B70148" w:rsidRPr="007E4907">
        <w:rPr>
          <w:rFonts w:ascii="Arial" w:eastAsia="MS ??" w:hAnsi="Arial" w:cs="Arial"/>
        </w:rPr>
        <w:t xml:space="preserve">is </w:t>
      </w:r>
      <w:r w:rsidR="007042F3" w:rsidRPr="007E4907">
        <w:rPr>
          <w:rFonts w:ascii="Arial" w:eastAsia="MS ??" w:hAnsi="Arial" w:cs="Arial"/>
        </w:rPr>
        <w:t>not limited to</w:t>
      </w:r>
      <w:r w:rsidR="004B031E" w:rsidRPr="007E4907">
        <w:rPr>
          <w:rFonts w:ascii="Arial" w:eastAsia="MS ??" w:hAnsi="Arial" w:cs="Arial"/>
        </w:rPr>
        <w:t xml:space="preserve">; </w:t>
      </w:r>
    </w:p>
    <w:p w14:paraId="757148BA" w14:textId="77777777" w:rsidR="007042F3" w:rsidRPr="007E4907" w:rsidRDefault="007042F3" w:rsidP="007042F3">
      <w:pPr>
        <w:pStyle w:val="NoSpacing"/>
        <w:rPr>
          <w:rFonts w:ascii="Arial" w:eastAsia="MS ??" w:hAnsi="Arial" w:cs="Arial"/>
          <w:color w:val="339966"/>
        </w:rPr>
      </w:pPr>
    </w:p>
    <w:p w14:paraId="16000BAC" w14:textId="77777777" w:rsidR="007042F3" w:rsidRPr="007E4907" w:rsidRDefault="007042F3"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CCGs and GPs</w:t>
      </w:r>
    </w:p>
    <w:p w14:paraId="1ACC81F4" w14:textId="77777777" w:rsidR="007042F3" w:rsidRPr="007E4907" w:rsidRDefault="007042F3"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Health checks programme</w:t>
      </w:r>
    </w:p>
    <w:p w14:paraId="32A23785" w14:textId="77777777" w:rsidR="007042F3" w:rsidRPr="007E4907" w:rsidRDefault="007042F3"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Dental surgeries</w:t>
      </w:r>
    </w:p>
    <w:p w14:paraId="1438C6E8" w14:textId="796A3426" w:rsidR="007042F3" w:rsidRPr="007E4907" w:rsidRDefault="007042F3"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Maternity services</w:t>
      </w:r>
    </w:p>
    <w:p w14:paraId="613360BC" w14:textId="03918CD4" w:rsidR="007042F3" w:rsidRPr="007E4907" w:rsidRDefault="007042F3"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Secondary care services</w:t>
      </w:r>
      <w:r w:rsidR="0022357D" w:rsidRPr="007E4907">
        <w:rPr>
          <w:rFonts w:ascii="Arial" w:hAnsi="Arial" w:cs="Arial"/>
          <w:lang w:eastAsia="en-GB"/>
        </w:rPr>
        <w:t xml:space="preserve"> (i.e. specialist diabetes and respiratory clinics) </w:t>
      </w:r>
    </w:p>
    <w:p w14:paraId="0B12FDD1" w14:textId="77777777" w:rsidR="007042F3" w:rsidRPr="007E4907" w:rsidRDefault="007042F3"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Mental Health services</w:t>
      </w:r>
    </w:p>
    <w:p w14:paraId="729FF584" w14:textId="77777777" w:rsidR="007042F3" w:rsidRPr="007E4907" w:rsidRDefault="007042F3"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Alcohol and Substance misuse services</w:t>
      </w:r>
    </w:p>
    <w:p w14:paraId="7D9ACACD" w14:textId="5F8C41CA" w:rsidR="007042F3" w:rsidRPr="007E4907" w:rsidRDefault="00EE5E3F"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Community based services offering support or other interventions to </w:t>
      </w:r>
      <w:r w:rsidR="007042F3" w:rsidRPr="007E4907">
        <w:rPr>
          <w:rFonts w:ascii="Arial" w:hAnsi="Arial" w:cs="Arial"/>
          <w:lang w:eastAsia="en-GB"/>
        </w:rPr>
        <w:t>LGBT communities</w:t>
      </w:r>
    </w:p>
    <w:p w14:paraId="3663126F" w14:textId="77777777" w:rsidR="007042F3" w:rsidRPr="007E4907" w:rsidRDefault="007042F3"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Community services</w:t>
      </w:r>
    </w:p>
    <w:p w14:paraId="11C6FED3" w14:textId="77777777" w:rsidR="007042F3" w:rsidRPr="007E4907" w:rsidRDefault="007042F3"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Young people’s services</w:t>
      </w:r>
    </w:p>
    <w:p w14:paraId="1A2A979B" w14:textId="77777777" w:rsidR="007042F3" w:rsidRPr="007E4907" w:rsidRDefault="007042F3"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Domestic and Sexual Violence support services </w:t>
      </w:r>
    </w:p>
    <w:p w14:paraId="6F06DC90" w14:textId="19E12049" w:rsidR="00D63C62" w:rsidRPr="007E4907" w:rsidRDefault="00AF0D70"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Health watch</w:t>
      </w:r>
      <w:r w:rsidR="007C6ED4" w:rsidRPr="007E4907">
        <w:rPr>
          <w:rFonts w:ascii="Arial" w:hAnsi="Arial" w:cs="Arial"/>
          <w:lang w:eastAsia="en-GB"/>
        </w:rPr>
        <w:t xml:space="preserve"> Newham.</w:t>
      </w:r>
    </w:p>
    <w:p w14:paraId="420C5C8E" w14:textId="08CC9395" w:rsidR="00117AEE" w:rsidRPr="007E4907" w:rsidRDefault="00117AEE" w:rsidP="00AD260D">
      <w:pPr>
        <w:pStyle w:val="NoSpacing"/>
        <w:jc w:val="both"/>
        <w:rPr>
          <w:rFonts w:ascii="Arial" w:hAnsi="Arial" w:cs="Arial"/>
          <w:lang w:eastAsia="en-GB"/>
        </w:rPr>
      </w:pPr>
    </w:p>
    <w:p w14:paraId="6F47857B" w14:textId="535F38A4" w:rsidR="00470258" w:rsidRPr="007E4907" w:rsidRDefault="00470258" w:rsidP="00AD260D">
      <w:pPr>
        <w:pStyle w:val="NoSpacing"/>
        <w:jc w:val="both"/>
        <w:rPr>
          <w:rFonts w:ascii="Arial" w:hAnsi="Arial" w:cs="Arial"/>
          <w:lang w:eastAsia="en-GB"/>
        </w:rPr>
      </w:pPr>
    </w:p>
    <w:p w14:paraId="25D8ADFB" w14:textId="77F89FA9" w:rsidR="005D529B" w:rsidRPr="007E4907" w:rsidRDefault="005D529B" w:rsidP="005A7AC2">
      <w:pPr>
        <w:pStyle w:val="NoSpacing"/>
        <w:numPr>
          <w:ilvl w:val="0"/>
          <w:numId w:val="13"/>
        </w:numPr>
        <w:jc w:val="both"/>
        <w:rPr>
          <w:rFonts w:ascii="Arial" w:hAnsi="Arial" w:cs="Arial"/>
          <w:b/>
          <w:sz w:val="32"/>
          <w:szCs w:val="32"/>
          <w:lang w:eastAsia="en-GB"/>
        </w:rPr>
      </w:pPr>
      <w:r w:rsidRPr="007E4907">
        <w:rPr>
          <w:rFonts w:ascii="Arial" w:hAnsi="Arial" w:cs="Arial"/>
          <w:b/>
          <w:sz w:val="32"/>
          <w:szCs w:val="32"/>
          <w:lang w:eastAsia="en-GB"/>
        </w:rPr>
        <w:t xml:space="preserve">Cross Cutting </w:t>
      </w:r>
      <w:r w:rsidR="005C37BC" w:rsidRPr="007E4907">
        <w:rPr>
          <w:rFonts w:ascii="Arial" w:hAnsi="Arial" w:cs="Arial"/>
          <w:b/>
          <w:sz w:val="32"/>
          <w:szCs w:val="32"/>
          <w:lang w:eastAsia="en-GB"/>
        </w:rPr>
        <w:t xml:space="preserve">Requirements </w:t>
      </w:r>
    </w:p>
    <w:p w14:paraId="0497380D" w14:textId="77777777" w:rsidR="005D529B" w:rsidRPr="007E4907" w:rsidRDefault="005D529B" w:rsidP="005D529B">
      <w:pPr>
        <w:pStyle w:val="NoSpacing"/>
        <w:rPr>
          <w:rFonts w:ascii="Arial" w:hAnsi="Arial" w:cs="Arial"/>
          <w:b/>
          <w:bCs/>
          <w:lang w:val="en"/>
        </w:rPr>
      </w:pPr>
    </w:p>
    <w:p w14:paraId="384DF13D" w14:textId="7FE51342" w:rsidR="005D529B" w:rsidRPr="007E4907" w:rsidRDefault="005D529B" w:rsidP="005D529B">
      <w:pPr>
        <w:pStyle w:val="NoSpacing"/>
        <w:rPr>
          <w:rFonts w:ascii="Arial" w:hAnsi="Arial" w:cs="Arial"/>
          <w:bCs/>
          <w:lang w:val="en"/>
        </w:rPr>
      </w:pPr>
      <w:r w:rsidRPr="007E4907">
        <w:rPr>
          <w:rFonts w:ascii="Arial" w:hAnsi="Arial" w:cs="Arial"/>
          <w:bCs/>
          <w:lang w:val="en"/>
        </w:rPr>
        <w:t xml:space="preserve">There are cross cutting </w:t>
      </w:r>
      <w:r w:rsidR="009C195E" w:rsidRPr="007E4907">
        <w:rPr>
          <w:rFonts w:ascii="Arial" w:hAnsi="Arial" w:cs="Arial"/>
          <w:bCs/>
          <w:lang w:val="en"/>
        </w:rPr>
        <w:t xml:space="preserve">requirements </w:t>
      </w:r>
      <w:r w:rsidRPr="007E4907">
        <w:rPr>
          <w:rFonts w:ascii="Arial" w:hAnsi="Arial" w:cs="Arial"/>
          <w:bCs/>
          <w:lang w:val="en"/>
        </w:rPr>
        <w:t>which are applicable to all service areas</w:t>
      </w:r>
      <w:r w:rsidR="008504CE" w:rsidRPr="007E4907">
        <w:rPr>
          <w:rFonts w:ascii="Arial" w:hAnsi="Arial" w:cs="Arial"/>
          <w:bCs/>
          <w:lang w:val="en"/>
        </w:rPr>
        <w:t xml:space="preserve">. The pharmacy must have an awareness and adequate understanding of these themes so they are embedded </w:t>
      </w:r>
      <w:r w:rsidR="003D1787" w:rsidRPr="007E4907">
        <w:rPr>
          <w:rFonts w:ascii="Arial" w:hAnsi="Arial" w:cs="Arial"/>
          <w:bCs/>
          <w:lang w:val="en"/>
        </w:rPr>
        <w:t>within service</w:t>
      </w:r>
      <w:r w:rsidR="008504CE" w:rsidRPr="007E4907">
        <w:rPr>
          <w:rFonts w:ascii="Arial" w:hAnsi="Arial" w:cs="Arial"/>
          <w:bCs/>
          <w:lang w:val="en"/>
        </w:rPr>
        <w:t xml:space="preserve"> delivery </w:t>
      </w:r>
      <w:r w:rsidRPr="007E4907">
        <w:rPr>
          <w:rFonts w:ascii="Arial" w:hAnsi="Arial" w:cs="Arial"/>
          <w:bCs/>
          <w:lang w:val="en"/>
        </w:rPr>
        <w:t xml:space="preserve">throughout the lifetime of this contract.  </w:t>
      </w:r>
    </w:p>
    <w:p w14:paraId="212C7293" w14:textId="77777777" w:rsidR="005D529B" w:rsidRPr="007E4907" w:rsidRDefault="005D529B" w:rsidP="005D529B">
      <w:pPr>
        <w:pStyle w:val="NoSpacing"/>
        <w:rPr>
          <w:rFonts w:ascii="Arial" w:hAnsi="Arial" w:cs="Arial"/>
          <w:bCs/>
          <w:lang w:val="en"/>
        </w:rPr>
      </w:pPr>
    </w:p>
    <w:p w14:paraId="41343AD5" w14:textId="7783D9D0" w:rsidR="005D529B" w:rsidRPr="007E4907" w:rsidRDefault="005D529B" w:rsidP="005D529B">
      <w:pPr>
        <w:pStyle w:val="NoSpacing"/>
        <w:jc w:val="both"/>
        <w:rPr>
          <w:rFonts w:ascii="Arial" w:hAnsi="Arial" w:cs="Arial"/>
          <w:bCs/>
          <w:u w:val="single"/>
          <w:lang w:val="en"/>
        </w:rPr>
      </w:pPr>
      <w:r w:rsidRPr="007E4907">
        <w:rPr>
          <w:rFonts w:ascii="Arial" w:hAnsi="Arial" w:cs="Arial"/>
          <w:bCs/>
          <w:u w:val="single"/>
          <w:lang w:val="en"/>
        </w:rPr>
        <w:t xml:space="preserve">Public Health Outcomes Framework </w:t>
      </w:r>
    </w:p>
    <w:p w14:paraId="0BC1D785" w14:textId="77777777" w:rsidR="005D529B" w:rsidRPr="007E4907" w:rsidRDefault="005D529B" w:rsidP="005D529B">
      <w:pPr>
        <w:pStyle w:val="NoSpacing"/>
        <w:jc w:val="both"/>
        <w:rPr>
          <w:rFonts w:ascii="Arial" w:hAnsi="Arial" w:cs="Arial"/>
          <w:bCs/>
        </w:rPr>
      </w:pPr>
    </w:p>
    <w:p w14:paraId="2675D080" w14:textId="77777777" w:rsidR="005D529B" w:rsidRPr="007E4907" w:rsidRDefault="005D529B" w:rsidP="005D529B">
      <w:pPr>
        <w:pStyle w:val="NoSpacing"/>
        <w:jc w:val="both"/>
        <w:rPr>
          <w:rFonts w:ascii="Arial" w:hAnsi="Arial" w:cs="Arial"/>
          <w:bCs/>
        </w:rPr>
      </w:pPr>
      <w:r w:rsidRPr="007E4907">
        <w:rPr>
          <w:rFonts w:ascii="Arial" w:hAnsi="Arial" w:cs="Arial"/>
          <w:bCs/>
        </w:rPr>
        <w:t>The Public Health Outcomes Framework (PHOF) sets out a vision for public health, desired outcomes and the indicators that will help to understand how well public health is being improved and protected.</w:t>
      </w:r>
    </w:p>
    <w:p w14:paraId="10CC8769" w14:textId="77777777" w:rsidR="005D529B" w:rsidRPr="007E4907" w:rsidRDefault="005D529B" w:rsidP="005D529B">
      <w:pPr>
        <w:pStyle w:val="NoSpacing"/>
        <w:jc w:val="both"/>
        <w:rPr>
          <w:rFonts w:ascii="Arial" w:hAnsi="Arial" w:cs="Arial"/>
          <w:bCs/>
        </w:rPr>
      </w:pPr>
    </w:p>
    <w:p w14:paraId="11737082" w14:textId="77777777" w:rsidR="005D529B" w:rsidRPr="007E4907" w:rsidRDefault="005D529B" w:rsidP="005D529B">
      <w:pPr>
        <w:pStyle w:val="NoSpacing"/>
        <w:jc w:val="both"/>
        <w:rPr>
          <w:rFonts w:ascii="Arial" w:hAnsi="Arial" w:cs="Arial"/>
        </w:rPr>
      </w:pPr>
      <w:r w:rsidRPr="007E4907">
        <w:rPr>
          <w:rFonts w:ascii="Arial" w:hAnsi="Arial" w:cs="Arial"/>
        </w:rPr>
        <w:t xml:space="preserve">Public Health England outlines and collates data on a set of indicators published through the Public Health Outcomes Framework.  These are intended to help Local Authorities measure and benchmark their outcomes with other Local Authorities. </w:t>
      </w:r>
    </w:p>
    <w:p w14:paraId="14AFE8E5" w14:textId="77777777" w:rsidR="005D529B" w:rsidRPr="007E4907" w:rsidRDefault="005D529B" w:rsidP="005D529B">
      <w:pPr>
        <w:pStyle w:val="NoSpacing"/>
        <w:jc w:val="both"/>
        <w:rPr>
          <w:rFonts w:ascii="Arial" w:hAnsi="Arial" w:cs="Arial"/>
        </w:rPr>
      </w:pPr>
    </w:p>
    <w:p w14:paraId="3B865F7A" w14:textId="70151E0A" w:rsidR="005D529B" w:rsidRPr="007E4907" w:rsidRDefault="005D529B" w:rsidP="005D529B">
      <w:pPr>
        <w:pStyle w:val="NoSpacing"/>
        <w:jc w:val="both"/>
        <w:rPr>
          <w:rFonts w:ascii="Arial" w:hAnsi="Arial" w:cs="Arial"/>
          <w:bCs/>
        </w:rPr>
      </w:pPr>
      <w:r w:rsidRPr="007E4907">
        <w:rPr>
          <w:rFonts w:ascii="Arial" w:hAnsi="Arial" w:cs="Arial"/>
          <w:bCs/>
        </w:rPr>
        <w:t xml:space="preserve">PHOF indicators relevant to </w:t>
      </w:r>
      <w:r w:rsidR="001811E5" w:rsidRPr="007E4907">
        <w:rPr>
          <w:rFonts w:ascii="Arial" w:hAnsi="Arial" w:cs="Arial"/>
          <w:bCs/>
        </w:rPr>
        <w:t xml:space="preserve">specific </w:t>
      </w:r>
      <w:r w:rsidRPr="007E4907">
        <w:rPr>
          <w:rFonts w:ascii="Arial" w:hAnsi="Arial" w:cs="Arial"/>
          <w:bCs/>
        </w:rPr>
        <w:t xml:space="preserve">services </w:t>
      </w:r>
      <w:r w:rsidR="001811E5" w:rsidRPr="007E4907">
        <w:rPr>
          <w:rFonts w:ascii="Arial" w:hAnsi="Arial" w:cs="Arial"/>
          <w:bCs/>
        </w:rPr>
        <w:t xml:space="preserve">can </w:t>
      </w:r>
      <w:r w:rsidR="00E00789" w:rsidRPr="007E4907">
        <w:rPr>
          <w:rFonts w:ascii="Arial" w:hAnsi="Arial" w:cs="Arial"/>
          <w:bCs/>
        </w:rPr>
        <w:t>be found within each subsection</w:t>
      </w:r>
      <w:r w:rsidR="001811E5" w:rsidRPr="007E4907">
        <w:rPr>
          <w:rFonts w:ascii="Arial" w:hAnsi="Arial" w:cs="Arial"/>
          <w:bCs/>
        </w:rPr>
        <w:t xml:space="preserve"> of the service specification.</w:t>
      </w:r>
      <w:r w:rsidRPr="007E4907">
        <w:rPr>
          <w:rFonts w:ascii="Arial" w:hAnsi="Arial" w:cs="Arial"/>
          <w:bCs/>
        </w:rPr>
        <w:t xml:space="preserve">   </w:t>
      </w:r>
    </w:p>
    <w:p w14:paraId="7C5703A2" w14:textId="430FBC60" w:rsidR="009B3293" w:rsidRPr="007E4907" w:rsidRDefault="009B3293" w:rsidP="21A5CA60">
      <w:pPr>
        <w:pStyle w:val="NoSpacing"/>
        <w:jc w:val="both"/>
        <w:rPr>
          <w:rFonts w:ascii="Arial" w:hAnsi="Arial" w:cs="Arial"/>
        </w:rPr>
      </w:pPr>
    </w:p>
    <w:p w14:paraId="4F31F1A3" w14:textId="3A459739" w:rsidR="21A5CA60" w:rsidRPr="007E4907" w:rsidRDefault="11FB5CB7" w:rsidP="21A5CA60">
      <w:pPr>
        <w:jc w:val="both"/>
        <w:rPr>
          <w:rFonts w:ascii="Arial" w:eastAsia="Arial" w:hAnsi="Arial" w:cs="Arial"/>
          <w:u w:val="single"/>
        </w:rPr>
      </w:pPr>
      <w:r w:rsidRPr="007E4907">
        <w:rPr>
          <w:rFonts w:ascii="Arial" w:eastAsia="Arial" w:hAnsi="Arial" w:cs="Arial"/>
          <w:u w:val="single"/>
        </w:rPr>
        <w:t>Newham’s 50 Steps to a Healthier Borough: Health and Wellbeing Strategy 2020-2023</w:t>
      </w:r>
    </w:p>
    <w:p w14:paraId="78AF4CBA" w14:textId="779753FB" w:rsidR="00532084" w:rsidRPr="007E4907" w:rsidRDefault="00532084" w:rsidP="21A5CA60">
      <w:pPr>
        <w:jc w:val="both"/>
        <w:rPr>
          <w:rFonts w:ascii="Arial" w:eastAsia="Arial" w:hAnsi="Arial" w:cs="Arial"/>
          <w:color w:val="000000" w:themeColor="text1"/>
        </w:rPr>
      </w:pPr>
      <w:r w:rsidRPr="007E4907">
        <w:rPr>
          <w:rFonts w:ascii="Arial" w:eastAsia="Arial" w:hAnsi="Arial" w:cs="Arial"/>
          <w:color w:val="000000" w:themeColor="text1"/>
        </w:rPr>
        <w:t>Newham’s Health and Wellbeing Strategy</w:t>
      </w:r>
      <w:r w:rsidR="7287ED9E" w:rsidRPr="007E4907">
        <w:rPr>
          <w:rFonts w:ascii="Arial" w:eastAsia="Arial" w:hAnsi="Arial" w:cs="Arial"/>
          <w:color w:val="000000" w:themeColor="text1"/>
        </w:rPr>
        <w:t xml:space="preserve"> focuses on the drivers and determinants of health. It is a call to action for </w:t>
      </w:r>
      <w:r w:rsidR="5D59E7F7" w:rsidRPr="007E4907">
        <w:rPr>
          <w:rFonts w:ascii="Arial" w:eastAsia="Arial" w:hAnsi="Arial" w:cs="Arial"/>
          <w:color w:val="000000" w:themeColor="text1"/>
        </w:rPr>
        <w:t>everyone working and living in the borough to play a role in improving the health and wellbeing of residents ove</w:t>
      </w:r>
      <w:r w:rsidR="079A3A68" w:rsidRPr="007E4907">
        <w:rPr>
          <w:rFonts w:ascii="Arial" w:eastAsia="Arial" w:hAnsi="Arial" w:cs="Arial"/>
          <w:color w:val="000000" w:themeColor="text1"/>
        </w:rPr>
        <w:t>r</w:t>
      </w:r>
      <w:r w:rsidR="5D59E7F7" w:rsidRPr="007E4907">
        <w:rPr>
          <w:rFonts w:ascii="Arial" w:eastAsia="Arial" w:hAnsi="Arial" w:cs="Arial"/>
          <w:color w:val="000000" w:themeColor="text1"/>
        </w:rPr>
        <w:t xml:space="preserve"> the </w:t>
      </w:r>
      <w:r w:rsidR="07160846" w:rsidRPr="007E4907">
        <w:rPr>
          <w:rFonts w:ascii="Arial" w:eastAsia="Arial" w:hAnsi="Arial" w:cs="Arial"/>
          <w:color w:val="000000" w:themeColor="text1"/>
        </w:rPr>
        <w:t>next 3 years</w:t>
      </w:r>
      <w:r w:rsidR="4B3AEECE" w:rsidRPr="007E4907">
        <w:rPr>
          <w:rFonts w:ascii="Arial" w:eastAsia="Arial" w:hAnsi="Arial" w:cs="Arial"/>
          <w:color w:val="000000" w:themeColor="text1"/>
        </w:rPr>
        <w:t xml:space="preserve"> and beyond</w:t>
      </w:r>
      <w:r w:rsidR="07160846" w:rsidRPr="007E4907">
        <w:rPr>
          <w:rFonts w:ascii="Arial" w:eastAsia="Arial" w:hAnsi="Arial" w:cs="Arial"/>
          <w:color w:val="000000" w:themeColor="text1"/>
        </w:rPr>
        <w:t xml:space="preserve">. </w:t>
      </w:r>
    </w:p>
    <w:p w14:paraId="2767A24C" w14:textId="20FE0C68" w:rsidR="21A5CA60" w:rsidRPr="007E4907" w:rsidRDefault="21A5CA60" w:rsidP="21A5CA60">
      <w:pPr>
        <w:jc w:val="both"/>
        <w:rPr>
          <w:rFonts w:ascii="Arial" w:eastAsia="Arial" w:hAnsi="Arial" w:cs="Arial"/>
          <w:color w:val="000000" w:themeColor="text1"/>
        </w:rPr>
      </w:pPr>
    </w:p>
    <w:p w14:paraId="5FF6D2DD" w14:textId="3297F58B" w:rsidR="00532084" w:rsidRPr="007E4907" w:rsidRDefault="00532084" w:rsidP="00AF0D70">
      <w:pPr>
        <w:jc w:val="both"/>
        <w:rPr>
          <w:rFonts w:ascii="Arial" w:eastAsia="Arial" w:hAnsi="Arial" w:cs="Arial"/>
        </w:rPr>
      </w:pPr>
      <w:r w:rsidRPr="007E4907">
        <w:rPr>
          <w:rFonts w:ascii="Arial" w:eastAsia="Arial" w:hAnsi="Arial" w:cs="Arial"/>
        </w:rPr>
        <w:t xml:space="preserve">With their knowledge of local communities and service delivery to hard-to-reach groups </w:t>
      </w:r>
      <w:r w:rsidR="585C4567" w:rsidRPr="007E4907">
        <w:rPr>
          <w:rFonts w:ascii="Arial" w:eastAsia="Arial" w:hAnsi="Arial" w:cs="Arial"/>
        </w:rPr>
        <w:t xml:space="preserve">Newham </w:t>
      </w:r>
      <w:r w:rsidRPr="007E4907">
        <w:rPr>
          <w:rFonts w:ascii="Arial" w:eastAsia="Arial" w:hAnsi="Arial" w:cs="Arial"/>
        </w:rPr>
        <w:t>pharmacies</w:t>
      </w:r>
      <w:r w:rsidR="11FB5CB7" w:rsidRPr="007E4907">
        <w:rPr>
          <w:rFonts w:ascii="Arial" w:eastAsia="Arial" w:hAnsi="Arial" w:cs="Arial"/>
        </w:rPr>
        <w:t xml:space="preserve"> are well</w:t>
      </w:r>
      <w:r w:rsidR="0EBEA363" w:rsidRPr="007E4907">
        <w:rPr>
          <w:rFonts w:ascii="Arial" w:eastAsia="Arial" w:hAnsi="Arial" w:cs="Arial"/>
        </w:rPr>
        <w:t xml:space="preserve"> placed</w:t>
      </w:r>
      <w:r w:rsidR="11FB5CB7" w:rsidRPr="007E4907">
        <w:rPr>
          <w:rFonts w:ascii="Arial" w:eastAsia="Arial" w:hAnsi="Arial" w:cs="Arial"/>
        </w:rPr>
        <w:t xml:space="preserve">, through the provision of the public health services set out in this document, to play </w:t>
      </w:r>
      <w:r w:rsidR="7C443A8D" w:rsidRPr="007E4907">
        <w:rPr>
          <w:rFonts w:ascii="Arial" w:eastAsia="Arial" w:hAnsi="Arial" w:cs="Arial"/>
        </w:rPr>
        <w:t>a vital</w:t>
      </w:r>
      <w:r w:rsidR="11FB5CB7" w:rsidRPr="007E4907">
        <w:rPr>
          <w:rFonts w:ascii="Arial" w:eastAsia="Arial" w:hAnsi="Arial" w:cs="Arial"/>
        </w:rPr>
        <w:t xml:space="preserve"> role in</w:t>
      </w:r>
      <w:r w:rsidR="7986D492" w:rsidRPr="007E4907">
        <w:rPr>
          <w:rFonts w:ascii="Arial" w:eastAsia="Arial" w:hAnsi="Arial" w:cs="Arial"/>
        </w:rPr>
        <w:t xml:space="preserve"> supporting residents holistically and preventatively around their health and wellbeing. </w:t>
      </w:r>
      <w:r w:rsidR="11FB5CB7" w:rsidRPr="007E4907">
        <w:rPr>
          <w:rFonts w:ascii="Arial" w:eastAsia="Arial" w:hAnsi="Arial" w:cs="Arial"/>
        </w:rPr>
        <w:t>ln particular</w:t>
      </w:r>
      <w:r w:rsidR="429260CF" w:rsidRPr="007E4907">
        <w:rPr>
          <w:rFonts w:ascii="Arial" w:eastAsia="Arial" w:hAnsi="Arial" w:cs="Arial"/>
        </w:rPr>
        <w:t xml:space="preserve">, pharmacies in Newham can help deliver </w:t>
      </w:r>
      <w:r w:rsidR="11FB5CB7" w:rsidRPr="007E4907">
        <w:rPr>
          <w:rFonts w:ascii="Arial" w:eastAsia="Arial" w:hAnsi="Arial" w:cs="Arial"/>
        </w:rPr>
        <w:t>the following priorities and their respective steps:</w:t>
      </w:r>
      <w:r w:rsidR="11FB5CB7" w:rsidRPr="007E4907">
        <w:rPr>
          <w:rFonts w:ascii="Arial" w:eastAsia="Arial" w:hAnsi="Arial" w:cs="Arial"/>
          <w:strike/>
        </w:rPr>
        <w:t xml:space="preserve"> </w:t>
      </w:r>
    </w:p>
    <w:p w14:paraId="17B496B6" w14:textId="34B23095" w:rsidR="21A5CA60" w:rsidRPr="007E4907" w:rsidRDefault="21A5CA60" w:rsidP="21A5CA60">
      <w:pPr>
        <w:jc w:val="both"/>
        <w:rPr>
          <w:rFonts w:ascii="Arial" w:eastAsia="Arial" w:hAnsi="Arial" w:cs="Arial"/>
          <w:strike/>
        </w:rPr>
      </w:pPr>
    </w:p>
    <w:p w14:paraId="074FA98D" w14:textId="69C452F5" w:rsidR="11FB5CB7" w:rsidRPr="007E4907" w:rsidRDefault="11FB5CB7" w:rsidP="00AF0D70">
      <w:pPr>
        <w:jc w:val="both"/>
        <w:rPr>
          <w:rFonts w:ascii="Arial" w:eastAsia="Arial" w:hAnsi="Arial" w:cs="Arial"/>
          <w:sz w:val="24"/>
          <w:szCs w:val="24"/>
        </w:rPr>
      </w:pPr>
      <w:r w:rsidRPr="007E4907">
        <w:rPr>
          <w:rFonts w:ascii="Arial" w:eastAsia="Arial" w:hAnsi="Arial" w:cs="Arial"/>
        </w:rPr>
        <w:t>Priority 1: Enabling the best start through pregnancy and early years</w:t>
      </w:r>
    </w:p>
    <w:p w14:paraId="6DA2826F" w14:textId="309D7355" w:rsidR="11FB5CB7" w:rsidRPr="007E4907" w:rsidRDefault="11FB5CB7" w:rsidP="005A7AC2">
      <w:pPr>
        <w:pStyle w:val="ListParagraph"/>
        <w:numPr>
          <w:ilvl w:val="0"/>
          <w:numId w:val="8"/>
        </w:numPr>
        <w:rPr>
          <w:rFonts w:eastAsiaTheme="minorEastAsia" w:cs="Arial"/>
        </w:rPr>
      </w:pPr>
      <w:r w:rsidRPr="007E4907">
        <w:rPr>
          <w:rFonts w:eastAsia="Arial" w:cs="Arial"/>
          <w:sz w:val="22"/>
          <w:szCs w:val="22"/>
        </w:rPr>
        <w:t>Step 03: Promote and support health pregnancies, childbirth and post-natal care for parents</w:t>
      </w:r>
    </w:p>
    <w:p w14:paraId="0ED08E3F" w14:textId="6B4BC24F" w:rsidR="11FB5CB7" w:rsidRPr="007E4907" w:rsidRDefault="11FB5CB7" w:rsidP="005A7AC2">
      <w:pPr>
        <w:pStyle w:val="ListParagraph"/>
        <w:numPr>
          <w:ilvl w:val="0"/>
          <w:numId w:val="8"/>
        </w:numPr>
        <w:rPr>
          <w:rFonts w:eastAsiaTheme="minorEastAsia" w:cs="Arial"/>
        </w:rPr>
      </w:pPr>
      <w:r w:rsidRPr="007E4907">
        <w:rPr>
          <w:rFonts w:eastAsia="Arial" w:cs="Arial"/>
          <w:sz w:val="22"/>
          <w:szCs w:val="22"/>
        </w:rPr>
        <w:t>Step 04: Give every child in Newham the best start in life</w:t>
      </w:r>
    </w:p>
    <w:p w14:paraId="15F77B6B" w14:textId="4BE0C4C1" w:rsidR="21A5CA60" w:rsidRPr="007E4907" w:rsidRDefault="21A5CA60" w:rsidP="21A5CA60">
      <w:pPr>
        <w:jc w:val="both"/>
        <w:rPr>
          <w:rFonts w:ascii="Arial" w:eastAsia="Arial" w:hAnsi="Arial" w:cs="Arial"/>
        </w:rPr>
      </w:pPr>
    </w:p>
    <w:p w14:paraId="25FC9037" w14:textId="542B1E62" w:rsidR="11FB5CB7" w:rsidRPr="007E4907" w:rsidRDefault="11FB5CB7" w:rsidP="00AF0D70">
      <w:pPr>
        <w:jc w:val="both"/>
        <w:rPr>
          <w:rFonts w:ascii="Arial" w:eastAsia="Arial" w:hAnsi="Arial" w:cs="Arial"/>
          <w:sz w:val="24"/>
          <w:szCs w:val="24"/>
        </w:rPr>
      </w:pPr>
      <w:r w:rsidRPr="007E4907">
        <w:rPr>
          <w:rFonts w:ascii="Arial" w:eastAsia="Arial" w:hAnsi="Arial" w:cs="Arial"/>
        </w:rPr>
        <w:t>Priority 2: Supporting our young people to be healthy and ready for adult life:</w:t>
      </w:r>
    </w:p>
    <w:p w14:paraId="603BA48C" w14:textId="01DCA584" w:rsidR="11FB5CB7" w:rsidRPr="007E4907" w:rsidRDefault="11FB5CB7" w:rsidP="005A7AC2">
      <w:pPr>
        <w:pStyle w:val="ListParagraph"/>
        <w:numPr>
          <w:ilvl w:val="0"/>
          <w:numId w:val="7"/>
        </w:numPr>
        <w:rPr>
          <w:rFonts w:eastAsiaTheme="minorEastAsia" w:cs="Arial"/>
        </w:rPr>
      </w:pPr>
      <w:r w:rsidRPr="007E4907">
        <w:rPr>
          <w:rFonts w:eastAsia="Arial" w:cs="Arial"/>
          <w:sz w:val="22"/>
          <w:szCs w:val="22"/>
        </w:rPr>
        <w:t>Step 12: Enable most at risk children and young people to achieve their full potential and have access to specialist care and support services</w:t>
      </w:r>
    </w:p>
    <w:p w14:paraId="2AB2BAFB" w14:textId="6D0A35C6" w:rsidR="21A5CA60" w:rsidRPr="007E4907" w:rsidRDefault="21A5CA60" w:rsidP="21A5CA60">
      <w:pPr>
        <w:jc w:val="both"/>
        <w:rPr>
          <w:rFonts w:ascii="Arial" w:eastAsia="Arial" w:hAnsi="Arial" w:cs="Arial"/>
        </w:rPr>
      </w:pPr>
    </w:p>
    <w:p w14:paraId="1D0A9521" w14:textId="0EC8961C" w:rsidR="11FB5CB7" w:rsidRPr="007E4907" w:rsidRDefault="11FB5CB7" w:rsidP="00AF0D70">
      <w:pPr>
        <w:jc w:val="both"/>
        <w:rPr>
          <w:rFonts w:ascii="Arial" w:eastAsia="Arial" w:hAnsi="Arial" w:cs="Arial"/>
          <w:sz w:val="24"/>
          <w:szCs w:val="24"/>
        </w:rPr>
      </w:pPr>
      <w:r w:rsidRPr="007E4907">
        <w:rPr>
          <w:rFonts w:ascii="Arial" w:eastAsia="Arial" w:hAnsi="Arial" w:cs="Arial"/>
        </w:rPr>
        <w:t>Priority 4: Developing high quality inclusive services, ensuring equity and reducing variation</w:t>
      </w:r>
    </w:p>
    <w:p w14:paraId="46BF94D3" w14:textId="53E8BF96" w:rsidR="11FB5CB7" w:rsidRPr="007E4907" w:rsidRDefault="11FB5CB7" w:rsidP="005A7AC2">
      <w:pPr>
        <w:pStyle w:val="ListParagraph"/>
        <w:numPr>
          <w:ilvl w:val="0"/>
          <w:numId w:val="6"/>
        </w:numPr>
        <w:rPr>
          <w:rFonts w:eastAsiaTheme="minorEastAsia" w:cs="Arial"/>
        </w:rPr>
      </w:pPr>
      <w:r w:rsidRPr="007E4907">
        <w:rPr>
          <w:rFonts w:eastAsia="Arial" w:cs="Arial"/>
          <w:sz w:val="22"/>
          <w:szCs w:val="22"/>
        </w:rPr>
        <w:t>Step 19: Improve equity in health and care service provision for all</w:t>
      </w:r>
    </w:p>
    <w:p w14:paraId="568A55F5" w14:textId="68C0CEE3" w:rsidR="11FB5CB7" w:rsidRPr="007E4907" w:rsidRDefault="11FB5CB7" w:rsidP="005A7AC2">
      <w:pPr>
        <w:pStyle w:val="ListParagraph"/>
        <w:numPr>
          <w:ilvl w:val="0"/>
          <w:numId w:val="6"/>
        </w:numPr>
        <w:rPr>
          <w:rFonts w:eastAsiaTheme="minorEastAsia" w:cs="Arial"/>
        </w:rPr>
      </w:pPr>
      <w:r w:rsidRPr="007E4907">
        <w:rPr>
          <w:rFonts w:eastAsia="Arial" w:cs="Arial"/>
          <w:sz w:val="22"/>
          <w:szCs w:val="22"/>
        </w:rPr>
        <w:t>Step 20: Service provision reaches high standards of access and inclusivity to ensure health and wellbeing for all with a particular emphasis on BAME communities</w:t>
      </w:r>
    </w:p>
    <w:p w14:paraId="4E726D39" w14:textId="429F51BD" w:rsidR="21A5CA60" w:rsidRPr="007E4907" w:rsidRDefault="21A5CA60" w:rsidP="21A5CA60">
      <w:pPr>
        <w:jc w:val="both"/>
        <w:rPr>
          <w:rFonts w:ascii="Arial" w:eastAsia="Arial" w:hAnsi="Arial" w:cs="Arial"/>
        </w:rPr>
      </w:pPr>
    </w:p>
    <w:p w14:paraId="6E9EBEF6" w14:textId="6BADEA3F" w:rsidR="11FB5CB7" w:rsidRPr="007E4907" w:rsidRDefault="11FB5CB7" w:rsidP="00AF0D70">
      <w:pPr>
        <w:jc w:val="both"/>
        <w:rPr>
          <w:rFonts w:ascii="Arial" w:eastAsia="Arial" w:hAnsi="Arial" w:cs="Arial"/>
          <w:sz w:val="24"/>
          <w:szCs w:val="24"/>
        </w:rPr>
      </w:pPr>
      <w:r w:rsidRPr="007E4907">
        <w:rPr>
          <w:rFonts w:ascii="Arial" w:eastAsia="Arial" w:hAnsi="Arial" w:cs="Arial"/>
        </w:rPr>
        <w:t xml:space="preserve">Priority 5: Meeting the needs of most vulnerable to the worst health outcomes </w:t>
      </w:r>
    </w:p>
    <w:p w14:paraId="23440DC8" w14:textId="51E0F753" w:rsidR="11FB5CB7" w:rsidRPr="007E4907" w:rsidRDefault="11FB5CB7" w:rsidP="005A7AC2">
      <w:pPr>
        <w:pStyle w:val="ListParagraph"/>
        <w:numPr>
          <w:ilvl w:val="0"/>
          <w:numId w:val="5"/>
        </w:numPr>
        <w:rPr>
          <w:rFonts w:eastAsiaTheme="minorEastAsia" w:cs="Arial"/>
        </w:rPr>
      </w:pPr>
      <w:r w:rsidRPr="007E4907">
        <w:rPr>
          <w:rFonts w:eastAsia="Arial" w:cs="Arial"/>
          <w:sz w:val="22"/>
          <w:szCs w:val="22"/>
        </w:rPr>
        <w:t>Step 24: Work to prevent communicable disease with particular focus on hepatitis C eradication, TB, sexual health and late diagnosis of HIV, as well as COVID-19</w:t>
      </w:r>
    </w:p>
    <w:p w14:paraId="422A0C3A" w14:textId="09A01BF5" w:rsidR="21A5CA60" w:rsidRPr="007E4907" w:rsidRDefault="21A5CA60" w:rsidP="21A5CA60">
      <w:pPr>
        <w:jc w:val="both"/>
        <w:rPr>
          <w:rFonts w:ascii="Arial" w:eastAsia="Arial" w:hAnsi="Arial" w:cs="Arial"/>
        </w:rPr>
      </w:pPr>
    </w:p>
    <w:p w14:paraId="4A3E207E" w14:textId="0B5F54AB" w:rsidR="11FB5CB7" w:rsidRPr="007E4907" w:rsidRDefault="11FB5CB7" w:rsidP="00AF0D70">
      <w:pPr>
        <w:jc w:val="both"/>
        <w:rPr>
          <w:rFonts w:ascii="Arial" w:eastAsia="Arial" w:hAnsi="Arial" w:cs="Arial"/>
          <w:sz w:val="24"/>
          <w:szCs w:val="24"/>
        </w:rPr>
      </w:pPr>
      <w:r w:rsidRPr="007E4907">
        <w:rPr>
          <w:rFonts w:ascii="Arial" w:eastAsia="Arial" w:hAnsi="Arial" w:cs="Arial"/>
        </w:rPr>
        <w:t xml:space="preserve">Priority 10: Workings </w:t>
      </w:r>
      <w:r w:rsidR="496B4E3E" w:rsidRPr="007E4907">
        <w:rPr>
          <w:rFonts w:ascii="Arial" w:eastAsia="Arial" w:hAnsi="Arial" w:cs="Arial"/>
        </w:rPr>
        <w:t>towards</w:t>
      </w:r>
      <w:r w:rsidRPr="007E4907">
        <w:rPr>
          <w:rFonts w:ascii="Arial" w:eastAsia="Arial" w:hAnsi="Arial" w:cs="Arial"/>
        </w:rPr>
        <w:t xml:space="preserve"> smoke free Newham by 2030</w:t>
      </w:r>
    </w:p>
    <w:p w14:paraId="04551E5D" w14:textId="07299D47" w:rsidR="11FB5CB7" w:rsidRPr="007E4907" w:rsidRDefault="11FB5CB7" w:rsidP="005A7AC2">
      <w:pPr>
        <w:pStyle w:val="ListParagraph"/>
        <w:numPr>
          <w:ilvl w:val="0"/>
          <w:numId w:val="4"/>
        </w:numPr>
        <w:rPr>
          <w:rFonts w:eastAsiaTheme="minorEastAsia" w:cs="Arial"/>
        </w:rPr>
      </w:pPr>
      <w:r w:rsidRPr="007E4907">
        <w:rPr>
          <w:rFonts w:eastAsia="Arial" w:cs="Arial"/>
          <w:sz w:val="22"/>
          <w:szCs w:val="22"/>
        </w:rPr>
        <w:t>Step 41: Make Newham tobacco free by 2030</w:t>
      </w:r>
    </w:p>
    <w:p w14:paraId="1D28C313" w14:textId="1769F85D" w:rsidR="11FB5CB7" w:rsidRPr="007E4907" w:rsidRDefault="11FB5CB7" w:rsidP="005A7AC2">
      <w:pPr>
        <w:pStyle w:val="ListParagraph"/>
        <w:numPr>
          <w:ilvl w:val="0"/>
          <w:numId w:val="4"/>
        </w:numPr>
        <w:rPr>
          <w:rFonts w:eastAsiaTheme="minorEastAsia" w:cs="Arial"/>
        </w:rPr>
      </w:pPr>
      <w:r w:rsidRPr="007E4907">
        <w:rPr>
          <w:rFonts w:eastAsia="Arial" w:cs="Arial"/>
          <w:sz w:val="22"/>
          <w:szCs w:val="22"/>
        </w:rPr>
        <w:t>Step 42: Provide access to high quality support to quit smoking</w:t>
      </w:r>
    </w:p>
    <w:p w14:paraId="401D6C31" w14:textId="09209660" w:rsidR="21A5CA60" w:rsidRPr="007E4907" w:rsidRDefault="21A5CA60" w:rsidP="21A5CA60">
      <w:pPr>
        <w:jc w:val="both"/>
        <w:rPr>
          <w:rFonts w:ascii="Arial" w:eastAsia="Arial" w:hAnsi="Arial" w:cs="Arial"/>
        </w:rPr>
      </w:pPr>
    </w:p>
    <w:p w14:paraId="027C2158" w14:textId="5D0E76AA" w:rsidR="11FB5CB7" w:rsidRPr="007E4907" w:rsidRDefault="11FB5CB7" w:rsidP="00AF0D70">
      <w:pPr>
        <w:jc w:val="both"/>
        <w:rPr>
          <w:rFonts w:ascii="Arial" w:eastAsia="Arial" w:hAnsi="Arial" w:cs="Arial"/>
          <w:sz w:val="24"/>
          <w:szCs w:val="24"/>
        </w:rPr>
      </w:pPr>
      <w:r w:rsidRPr="007E4907">
        <w:rPr>
          <w:rFonts w:ascii="Arial" w:eastAsia="Arial" w:hAnsi="Arial" w:cs="Arial"/>
        </w:rPr>
        <w:t>Priority 12: Building an inclusive economy and tackling poverty</w:t>
      </w:r>
    </w:p>
    <w:p w14:paraId="318CC386" w14:textId="0A814246" w:rsidR="11FB5CB7" w:rsidRPr="007E4907" w:rsidRDefault="11FB5CB7" w:rsidP="005A7AC2">
      <w:pPr>
        <w:pStyle w:val="ListParagraph"/>
        <w:numPr>
          <w:ilvl w:val="0"/>
          <w:numId w:val="3"/>
        </w:numPr>
        <w:rPr>
          <w:rFonts w:eastAsiaTheme="minorEastAsia" w:cs="Arial"/>
        </w:rPr>
      </w:pPr>
      <w:r w:rsidRPr="007E4907">
        <w:rPr>
          <w:rFonts w:eastAsia="Arial" w:cs="Arial"/>
          <w:sz w:val="22"/>
          <w:szCs w:val="22"/>
        </w:rPr>
        <w:t>Step 49: Maximise the reach of the London Living Wage in the borough</w:t>
      </w:r>
    </w:p>
    <w:p w14:paraId="1659AB3C" w14:textId="207BC400" w:rsidR="21A5CA60" w:rsidRPr="007E4907" w:rsidRDefault="21A5CA60" w:rsidP="21A5CA60">
      <w:pPr>
        <w:pStyle w:val="NoSpacing"/>
        <w:jc w:val="both"/>
        <w:rPr>
          <w:rFonts w:ascii="Arial" w:hAnsi="Arial" w:cs="Arial"/>
        </w:rPr>
      </w:pPr>
    </w:p>
    <w:p w14:paraId="2D098D55" w14:textId="689CB95A" w:rsidR="005D529B" w:rsidRPr="007E4907" w:rsidRDefault="005D529B" w:rsidP="21A5CA60">
      <w:pPr>
        <w:pStyle w:val="NoSpacing"/>
        <w:jc w:val="both"/>
        <w:rPr>
          <w:rFonts w:ascii="Arial" w:hAnsi="Arial" w:cs="Arial"/>
        </w:rPr>
      </w:pPr>
    </w:p>
    <w:p w14:paraId="627FD0B1" w14:textId="77777777" w:rsidR="005D529B" w:rsidRPr="007E4907" w:rsidRDefault="005D529B" w:rsidP="005D529B">
      <w:pPr>
        <w:pStyle w:val="NoSpacing"/>
        <w:jc w:val="both"/>
        <w:rPr>
          <w:rFonts w:ascii="Arial" w:hAnsi="Arial" w:cs="Arial"/>
          <w:u w:val="single"/>
        </w:rPr>
      </w:pPr>
      <w:r w:rsidRPr="007E4907">
        <w:rPr>
          <w:rFonts w:ascii="Arial" w:hAnsi="Arial" w:cs="Arial"/>
          <w:u w:val="single"/>
        </w:rPr>
        <w:t xml:space="preserve">Healthy Living Pharmacy  </w:t>
      </w:r>
    </w:p>
    <w:p w14:paraId="5C75F5D5" w14:textId="77777777" w:rsidR="005D529B" w:rsidRPr="007E4907" w:rsidRDefault="005D529B" w:rsidP="005D529B">
      <w:pPr>
        <w:pStyle w:val="NoSpacing"/>
        <w:jc w:val="both"/>
        <w:rPr>
          <w:rFonts w:ascii="Arial" w:hAnsi="Arial" w:cs="Arial"/>
        </w:rPr>
      </w:pPr>
    </w:p>
    <w:p w14:paraId="3464DCEC" w14:textId="06292165" w:rsidR="005D529B" w:rsidRPr="007E4907" w:rsidRDefault="005D529B" w:rsidP="005D529B">
      <w:pPr>
        <w:pStyle w:val="NoSpacing"/>
        <w:jc w:val="both"/>
        <w:rPr>
          <w:rFonts w:ascii="Arial" w:hAnsi="Arial" w:cs="Arial"/>
        </w:rPr>
      </w:pPr>
      <w:r w:rsidRPr="007E4907">
        <w:rPr>
          <w:rFonts w:ascii="Arial" w:hAnsi="Arial" w:cs="Arial"/>
        </w:rPr>
        <w:lastRenderedPageBreak/>
        <w:t xml:space="preserve">Healthy Living Pharmacies (HLP) aim to deliver a broad range of </w:t>
      </w:r>
      <w:r w:rsidR="01FE4DF9" w:rsidRPr="007E4907">
        <w:rPr>
          <w:rFonts w:ascii="Arial" w:hAnsi="Arial" w:cs="Arial"/>
        </w:rPr>
        <w:t>high-quality</w:t>
      </w:r>
      <w:r w:rsidRPr="007E4907">
        <w:rPr>
          <w:rFonts w:ascii="Arial" w:hAnsi="Arial" w:cs="Arial"/>
        </w:rPr>
        <w:t xml:space="preserve"> services through community pharmacies to meet local need, improving the health and wellbeing of the local population and help reduce health inequalities.</w:t>
      </w:r>
    </w:p>
    <w:p w14:paraId="1C7C1CD5" w14:textId="77777777" w:rsidR="005D529B" w:rsidRPr="007E4907" w:rsidRDefault="005D529B" w:rsidP="005D529B">
      <w:pPr>
        <w:pStyle w:val="NoSpacing"/>
        <w:jc w:val="both"/>
        <w:rPr>
          <w:rFonts w:ascii="Arial" w:hAnsi="Arial" w:cs="Arial"/>
        </w:rPr>
      </w:pPr>
    </w:p>
    <w:p w14:paraId="606ADBB6" w14:textId="3FFBA45C" w:rsidR="005D529B" w:rsidRPr="007E4907" w:rsidRDefault="005D529B" w:rsidP="005D529B">
      <w:pPr>
        <w:pStyle w:val="NoSpacing"/>
        <w:jc w:val="both"/>
        <w:rPr>
          <w:rFonts w:ascii="Arial" w:hAnsi="Arial" w:cs="Arial"/>
        </w:rPr>
      </w:pPr>
      <w:r w:rsidRPr="007E4907">
        <w:rPr>
          <w:rFonts w:ascii="Arial" w:hAnsi="Arial" w:cs="Arial"/>
        </w:rPr>
        <w:t>It is expected all providers will be HLP accredited or work</w:t>
      </w:r>
      <w:r w:rsidR="00C276C4" w:rsidRPr="007E4907">
        <w:rPr>
          <w:rFonts w:ascii="Arial" w:hAnsi="Arial" w:cs="Arial"/>
        </w:rPr>
        <w:t>ing</w:t>
      </w:r>
      <w:r w:rsidRPr="007E4907">
        <w:rPr>
          <w:rFonts w:ascii="Arial" w:hAnsi="Arial" w:cs="Arial"/>
        </w:rPr>
        <w:t xml:space="preserve"> towards level </w:t>
      </w:r>
      <w:r w:rsidR="00B70148" w:rsidRPr="007E4907">
        <w:rPr>
          <w:rFonts w:ascii="Arial" w:hAnsi="Arial" w:cs="Arial"/>
        </w:rPr>
        <w:t>one</w:t>
      </w:r>
      <w:r w:rsidRPr="007E4907">
        <w:rPr>
          <w:rFonts w:ascii="Arial" w:hAnsi="Arial" w:cs="Arial"/>
        </w:rPr>
        <w:t xml:space="preserve"> accreditation </w:t>
      </w:r>
      <w:r w:rsidR="00965565" w:rsidRPr="007E4907">
        <w:rPr>
          <w:rFonts w:ascii="Arial" w:hAnsi="Arial" w:cs="Arial"/>
        </w:rPr>
        <w:t xml:space="preserve">within one </w:t>
      </w:r>
      <w:r w:rsidRPr="007E4907">
        <w:rPr>
          <w:rFonts w:ascii="Arial" w:hAnsi="Arial" w:cs="Arial"/>
        </w:rPr>
        <w:t>year of</w:t>
      </w:r>
      <w:r w:rsidR="005C37BC" w:rsidRPr="007E4907">
        <w:rPr>
          <w:rFonts w:ascii="Arial" w:hAnsi="Arial" w:cs="Arial"/>
        </w:rPr>
        <w:t xml:space="preserve"> </w:t>
      </w:r>
      <w:r w:rsidR="00C276C4" w:rsidRPr="007E4907">
        <w:rPr>
          <w:rFonts w:ascii="Arial" w:hAnsi="Arial" w:cs="Arial"/>
        </w:rPr>
        <w:t>contract commencement.  All accreditation should be completed within the first 1</w:t>
      </w:r>
      <w:r w:rsidR="17C4EF3A" w:rsidRPr="007E4907">
        <w:rPr>
          <w:rFonts w:ascii="Arial" w:hAnsi="Arial" w:cs="Arial"/>
        </w:rPr>
        <w:t>5</w:t>
      </w:r>
      <w:r w:rsidR="00C276C4" w:rsidRPr="007E4907">
        <w:rPr>
          <w:rFonts w:ascii="Arial" w:hAnsi="Arial" w:cs="Arial"/>
        </w:rPr>
        <w:t xml:space="preserve"> months of contract commencement</w:t>
      </w:r>
      <w:r w:rsidRPr="007E4907">
        <w:rPr>
          <w:rFonts w:ascii="Arial" w:hAnsi="Arial" w:cs="Arial"/>
        </w:rPr>
        <w:t xml:space="preserve">. Accreditation requires </w:t>
      </w:r>
      <w:r w:rsidR="2BBA6E47" w:rsidRPr="007E4907">
        <w:rPr>
          <w:rFonts w:ascii="Arial" w:hAnsi="Arial" w:cs="Arial"/>
        </w:rPr>
        <w:t>p</w:t>
      </w:r>
      <w:r w:rsidRPr="007E4907">
        <w:rPr>
          <w:rFonts w:ascii="Arial" w:hAnsi="Arial" w:cs="Arial"/>
        </w:rPr>
        <w:t xml:space="preserve">roviders to demonstrate a healthy living ethos and proactive approach to health.  This includes having at least one qualified Health Champion and a track record of delivery contracted services to a high level e.g. medicines support services and health improvement services.  </w:t>
      </w:r>
    </w:p>
    <w:p w14:paraId="7E7BC821" w14:textId="77777777" w:rsidR="005D529B" w:rsidRPr="007E4907" w:rsidRDefault="005D529B" w:rsidP="005D529B">
      <w:pPr>
        <w:pStyle w:val="NoSpacing"/>
        <w:jc w:val="both"/>
        <w:rPr>
          <w:rFonts w:ascii="Arial" w:hAnsi="Arial" w:cs="Arial"/>
          <w:u w:val="single"/>
        </w:rPr>
      </w:pPr>
      <w:r w:rsidRPr="007E4907">
        <w:rPr>
          <w:rFonts w:ascii="Arial" w:hAnsi="Arial" w:cs="Arial"/>
        </w:rPr>
        <w:t xml:space="preserve"> </w:t>
      </w:r>
    </w:p>
    <w:p w14:paraId="269386E9" w14:textId="77777777" w:rsidR="002C5C06" w:rsidRPr="007E4907" w:rsidRDefault="005D529B" w:rsidP="005D529B">
      <w:pPr>
        <w:pStyle w:val="NoSpacing"/>
        <w:jc w:val="both"/>
        <w:rPr>
          <w:rFonts w:ascii="Arial" w:hAnsi="Arial" w:cs="Arial"/>
        </w:rPr>
      </w:pPr>
      <w:r w:rsidRPr="007E4907">
        <w:rPr>
          <w:rFonts w:ascii="Arial" w:hAnsi="Arial" w:cs="Arial"/>
        </w:rPr>
        <w:t>Further information about HLP can be found</w:t>
      </w:r>
      <w:r w:rsidR="002E0B7B" w:rsidRPr="007E4907">
        <w:rPr>
          <w:rFonts w:ascii="Arial" w:hAnsi="Arial" w:cs="Arial"/>
        </w:rPr>
        <w:t xml:space="preserve"> at</w:t>
      </w:r>
      <w:r w:rsidR="002C5C06" w:rsidRPr="007E4907">
        <w:rPr>
          <w:rFonts w:ascii="Arial" w:hAnsi="Arial" w:cs="Arial"/>
        </w:rPr>
        <w:t>:</w:t>
      </w:r>
    </w:p>
    <w:p w14:paraId="42EA85D9" w14:textId="77777777" w:rsidR="002C5C06" w:rsidRPr="007E4907" w:rsidRDefault="002C5C06" w:rsidP="005D529B">
      <w:pPr>
        <w:pStyle w:val="NoSpacing"/>
        <w:jc w:val="both"/>
        <w:rPr>
          <w:rFonts w:ascii="Arial" w:hAnsi="Arial" w:cs="Arial"/>
        </w:rPr>
      </w:pPr>
    </w:p>
    <w:p w14:paraId="6DB99338" w14:textId="1A4ACEC1" w:rsidR="005D529B" w:rsidRPr="007E4907" w:rsidRDefault="00BD52F8" w:rsidP="005D529B">
      <w:pPr>
        <w:pStyle w:val="NoSpacing"/>
        <w:jc w:val="both"/>
        <w:rPr>
          <w:rFonts w:ascii="Arial" w:hAnsi="Arial" w:cs="Arial"/>
        </w:rPr>
      </w:pPr>
      <w:hyperlink r:id="rId11" w:history="1">
        <w:r w:rsidR="002E0B7B" w:rsidRPr="007E4907">
          <w:rPr>
            <w:rStyle w:val="Hyperlink"/>
            <w:rFonts w:cs="Arial"/>
            <w:sz w:val="22"/>
          </w:rPr>
          <w:t>https://psnc.org.uk/services-commissioning/psnc-briefings-services-and-commissioning/psnc-briefing-033-19-how-to-become-a-healthy-living-pharmacy-level-1-august-2019/</w:t>
        </w:r>
      </w:hyperlink>
      <w:r w:rsidR="002E0B7B" w:rsidRPr="007E4907">
        <w:rPr>
          <w:rFonts w:ascii="Arial" w:hAnsi="Arial" w:cs="Arial"/>
        </w:rPr>
        <w:t xml:space="preserve"> </w:t>
      </w:r>
    </w:p>
    <w:p w14:paraId="0351C7A7" w14:textId="77777777" w:rsidR="005D529B" w:rsidRPr="007E4907" w:rsidRDefault="005D529B" w:rsidP="005D529B">
      <w:pPr>
        <w:pStyle w:val="NoSpacing"/>
        <w:rPr>
          <w:rFonts w:ascii="Arial" w:hAnsi="Arial" w:cs="Arial"/>
          <w:u w:val="single"/>
        </w:rPr>
      </w:pPr>
      <w:r w:rsidRPr="007E4907">
        <w:rPr>
          <w:rFonts w:ascii="Arial" w:hAnsi="Arial" w:cs="Arial"/>
          <w:u w:val="single"/>
        </w:rPr>
        <w:t xml:space="preserve"> </w:t>
      </w:r>
    </w:p>
    <w:p w14:paraId="73651254" w14:textId="77777777" w:rsidR="005D529B" w:rsidRPr="007E4907" w:rsidRDefault="005D529B" w:rsidP="005D529B">
      <w:pPr>
        <w:pStyle w:val="NoSpacing"/>
        <w:rPr>
          <w:rFonts w:ascii="Arial" w:hAnsi="Arial" w:cs="Arial"/>
          <w:u w:val="single"/>
        </w:rPr>
      </w:pPr>
      <w:r w:rsidRPr="007E4907">
        <w:rPr>
          <w:rFonts w:ascii="Arial" w:hAnsi="Arial" w:cs="Arial"/>
          <w:u w:val="single"/>
        </w:rPr>
        <w:t xml:space="preserve">Making Every Contact Count </w:t>
      </w:r>
    </w:p>
    <w:p w14:paraId="077D175C" w14:textId="77777777" w:rsidR="005D529B" w:rsidRPr="007E4907" w:rsidRDefault="005D529B" w:rsidP="005D529B">
      <w:pPr>
        <w:pStyle w:val="NoSpacing"/>
        <w:rPr>
          <w:rFonts w:ascii="Arial" w:hAnsi="Arial" w:cs="Arial"/>
          <w:u w:val="single"/>
        </w:rPr>
      </w:pPr>
    </w:p>
    <w:p w14:paraId="64F5CBC2" w14:textId="77777777" w:rsidR="005D529B" w:rsidRPr="007E4907" w:rsidRDefault="005D529B" w:rsidP="005D529B">
      <w:pPr>
        <w:pStyle w:val="NoSpacing"/>
        <w:jc w:val="both"/>
        <w:rPr>
          <w:rFonts w:ascii="Arial" w:hAnsi="Arial" w:cs="Arial"/>
        </w:rPr>
      </w:pPr>
      <w:r w:rsidRPr="007E4907">
        <w:rPr>
          <w:rFonts w:ascii="Arial" w:hAnsi="Arial" w:cs="Arial"/>
        </w:rPr>
        <w:t xml:space="preserve">Making Every Contact Count (MECC) is an approach to behaviour change that utilises the day-to-day interactions that organisations and individuals have with other people to support them in making positive changes to their physical and mental health and wellbeing. </w:t>
      </w:r>
    </w:p>
    <w:p w14:paraId="4496B92D" w14:textId="77777777" w:rsidR="005D529B" w:rsidRPr="007E4907" w:rsidRDefault="005D529B" w:rsidP="005D529B">
      <w:pPr>
        <w:pStyle w:val="NoSpacing"/>
        <w:jc w:val="both"/>
        <w:rPr>
          <w:rFonts w:ascii="Arial" w:hAnsi="Arial" w:cs="Arial"/>
        </w:rPr>
      </w:pPr>
    </w:p>
    <w:p w14:paraId="654ADC2C" w14:textId="77777777" w:rsidR="005D529B" w:rsidRPr="007E4907" w:rsidRDefault="005D529B" w:rsidP="005D529B">
      <w:pPr>
        <w:pStyle w:val="NoSpacing"/>
        <w:jc w:val="both"/>
        <w:rPr>
          <w:rFonts w:ascii="Arial" w:hAnsi="Arial" w:cs="Arial"/>
        </w:rPr>
      </w:pPr>
      <w:r w:rsidRPr="007E4907">
        <w:rPr>
          <w:rFonts w:ascii="Arial" w:hAnsi="Arial" w:cs="Arial"/>
        </w:rPr>
        <w:t xml:space="preserve">MECC enables the opportunistic delivery of consistent and concise healthy living information and enables individuals to engage in conversations about their health at scale across organisations and populations.  </w:t>
      </w:r>
    </w:p>
    <w:p w14:paraId="03ED6240" w14:textId="77777777" w:rsidR="005D529B" w:rsidRPr="007E4907" w:rsidRDefault="005D529B" w:rsidP="005D529B">
      <w:pPr>
        <w:pStyle w:val="NoSpacing"/>
        <w:jc w:val="both"/>
        <w:rPr>
          <w:rFonts w:ascii="Arial" w:hAnsi="Arial" w:cs="Arial"/>
        </w:rPr>
      </w:pPr>
    </w:p>
    <w:p w14:paraId="44DED1B2" w14:textId="77777777" w:rsidR="005D529B" w:rsidRPr="007E4907" w:rsidRDefault="005D529B" w:rsidP="005D529B">
      <w:pPr>
        <w:pStyle w:val="NoSpacing"/>
        <w:jc w:val="both"/>
        <w:rPr>
          <w:rFonts w:ascii="Arial" w:hAnsi="Arial" w:cs="Arial"/>
        </w:rPr>
      </w:pPr>
      <w:r w:rsidRPr="007E4907">
        <w:rPr>
          <w:rFonts w:ascii="Arial" w:hAnsi="Arial" w:cs="Arial"/>
        </w:rPr>
        <w:t xml:space="preserve">Providers delivering services are expected to: </w:t>
      </w:r>
    </w:p>
    <w:p w14:paraId="331F6618" w14:textId="77777777" w:rsidR="005D529B" w:rsidRPr="007E4907" w:rsidRDefault="005D529B" w:rsidP="005D529B">
      <w:pPr>
        <w:pStyle w:val="NoSpacing"/>
        <w:rPr>
          <w:rFonts w:ascii="Arial" w:hAnsi="Arial" w:cs="Arial"/>
        </w:rPr>
      </w:pPr>
    </w:p>
    <w:p w14:paraId="569C64AF" w14:textId="77777777" w:rsidR="005D529B" w:rsidRPr="007E4907" w:rsidRDefault="005D529B"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Promote an individual approach to behavioural change   </w:t>
      </w:r>
    </w:p>
    <w:p w14:paraId="48CF6FBB" w14:textId="7AC05BC5" w:rsidR="005D529B" w:rsidRPr="007E4907" w:rsidRDefault="005D529B"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Link into latest advice and campaigns including but not exhaustive to: NHS Smoke free, drug and alcohol misuse campaigns, NHS 5 a day, NHS Eat Well Plate, Eat Well, Healthy Eating and Everybody Active Every Day. </w:t>
      </w:r>
    </w:p>
    <w:p w14:paraId="58FE30D3" w14:textId="505D59AB" w:rsidR="005D529B" w:rsidRPr="007E4907" w:rsidRDefault="005D529B"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Engage conversations with </w:t>
      </w:r>
      <w:r w:rsidR="00055681" w:rsidRPr="007E4907">
        <w:rPr>
          <w:rFonts w:ascii="Arial" w:hAnsi="Arial" w:cs="Arial"/>
          <w:lang w:eastAsia="en-GB"/>
        </w:rPr>
        <w:t>customer</w:t>
      </w:r>
      <w:r w:rsidRPr="007E4907">
        <w:rPr>
          <w:rFonts w:ascii="Arial" w:hAnsi="Arial" w:cs="Arial"/>
          <w:lang w:eastAsia="en-GB"/>
        </w:rPr>
        <w:t>s on healthy living behaviours.</w:t>
      </w:r>
    </w:p>
    <w:p w14:paraId="2AA3EAF7" w14:textId="119CC662" w:rsidR="005D529B" w:rsidRPr="007E4907" w:rsidRDefault="005D529B"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Provide information on and referrals to local services to enable appropriate </w:t>
      </w:r>
      <w:r w:rsidR="00665141" w:rsidRPr="007E4907">
        <w:rPr>
          <w:rFonts w:ascii="Arial" w:hAnsi="Arial" w:cs="Arial"/>
          <w:lang w:eastAsia="en-GB"/>
        </w:rPr>
        <w:t>onward connection to services</w:t>
      </w:r>
      <w:r w:rsidR="0001012E" w:rsidRPr="007E4907">
        <w:rPr>
          <w:rFonts w:ascii="Arial" w:hAnsi="Arial" w:cs="Arial"/>
          <w:lang w:eastAsia="en-GB"/>
        </w:rPr>
        <w:t xml:space="preserve">. </w:t>
      </w:r>
    </w:p>
    <w:p w14:paraId="6D79D72D" w14:textId="1B062B89" w:rsidR="005D529B" w:rsidRPr="007E4907" w:rsidRDefault="005D529B"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Ensure staff are trained and </w:t>
      </w:r>
      <w:r w:rsidR="00B1444C" w:rsidRPr="007E4907">
        <w:rPr>
          <w:rFonts w:ascii="Arial" w:hAnsi="Arial" w:cs="Arial"/>
          <w:lang w:eastAsia="en-GB"/>
        </w:rPr>
        <w:t>confident to</w:t>
      </w:r>
      <w:r w:rsidRPr="007E4907">
        <w:rPr>
          <w:rFonts w:ascii="Arial" w:hAnsi="Arial" w:cs="Arial"/>
          <w:lang w:eastAsia="en-GB"/>
        </w:rPr>
        <w:t xml:space="preserve"> </w:t>
      </w:r>
      <w:r w:rsidR="00B1444C" w:rsidRPr="007E4907">
        <w:rPr>
          <w:rFonts w:ascii="Arial" w:hAnsi="Arial" w:cs="Arial"/>
          <w:lang w:eastAsia="en-GB"/>
        </w:rPr>
        <w:t>embed the</w:t>
      </w:r>
      <w:r w:rsidRPr="007E4907">
        <w:rPr>
          <w:rFonts w:ascii="Arial" w:hAnsi="Arial" w:cs="Arial"/>
          <w:lang w:eastAsia="en-GB"/>
        </w:rPr>
        <w:t xml:space="preserve"> ME</w:t>
      </w:r>
      <w:r w:rsidR="007C6ED4" w:rsidRPr="007E4907">
        <w:rPr>
          <w:rFonts w:ascii="Arial" w:hAnsi="Arial" w:cs="Arial"/>
          <w:lang w:eastAsia="en-GB"/>
        </w:rPr>
        <w:t>CC approach.</w:t>
      </w:r>
    </w:p>
    <w:p w14:paraId="7640C431" w14:textId="77777777" w:rsidR="005D529B" w:rsidRPr="007E4907" w:rsidRDefault="005D529B" w:rsidP="005D529B">
      <w:pPr>
        <w:pStyle w:val="NoSpacing"/>
        <w:rPr>
          <w:rFonts w:ascii="Arial" w:hAnsi="Arial" w:cs="Arial"/>
        </w:rPr>
      </w:pPr>
    </w:p>
    <w:p w14:paraId="5C31528F" w14:textId="11172493" w:rsidR="005D529B" w:rsidRPr="007E4907" w:rsidRDefault="34810795" w:rsidP="005D529B">
      <w:pPr>
        <w:pStyle w:val="NoSpacing"/>
        <w:jc w:val="both"/>
        <w:rPr>
          <w:rFonts w:ascii="Arial" w:hAnsi="Arial" w:cs="Arial"/>
          <w:u w:val="single"/>
        </w:rPr>
      </w:pPr>
      <w:r w:rsidRPr="007E4907">
        <w:rPr>
          <w:rFonts w:ascii="Arial" w:hAnsi="Arial" w:cs="Arial"/>
          <w:u w:val="single"/>
        </w:rPr>
        <w:t xml:space="preserve">Well Newham </w:t>
      </w:r>
    </w:p>
    <w:p w14:paraId="06BCEBF3" w14:textId="77777777" w:rsidR="005D529B" w:rsidRPr="007E4907" w:rsidRDefault="005D529B" w:rsidP="005D529B">
      <w:pPr>
        <w:pStyle w:val="NoSpacing"/>
        <w:jc w:val="both"/>
        <w:rPr>
          <w:rFonts w:ascii="Arial" w:hAnsi="Arial" w:cs="Arial"/>
        </w:rPr>
      </w:pPr>
    </w:p>
    <w:p w14:paraId="78786E7D" w14:textId="63353CF5" w:rsidR="4A0A22FE" w:rsidRPr="007E4907" w:rsidRDefault="4A0A22FE" w:rsidP="21A5CA60">
      <w:pPr>
        <w:pStyle w:val="NoSpacing"/>
        <w:jc w:val="both"/>
        <w:rPr>
          <w:rFonts w:ascii="Arial" w:hAnsi="Arial" w:cs="Arial"/>
        </w:rPr>
      </w:pPr>
      <w:r w:rsidRPr="007E4907">
        <w:rPr>
          <w:rFonts w:ascii="Arial" w:hAnsi="Arial" w:cs="Arial"/>
        </w:rPr>
        <w:t xml:space="preserve">Well Newham is a </w:t>
      </w:r>
      <w:r w:rsidR="2D0FE908" w:rsidRPr="007E4907">
        <w:rPr>
          <w:rFonts w:ascii="Arial" w:hAnsi="Arial" w:cs="Arial"/>
        </w:rPr>
        <w:t>value</w:t>
      </w:r>
      <w:r w:rsidRPr="007E4907">
        <w:rPr>
          <w:rFonts w:ascii="Arial" w:hAnsi="Arial" w:cs="Arial"/>
        </w:rPr>
        <w:t xml:space="preserve"> driven programme. W</w:t>
      </w:r>
      <w:r w:rsidR="7924756C" w:rsidRPr="007E4907">
        <w:rPr>
          <w:rFonts w:ascii="Arial" w:hAnsi="Arial" w:cs="Arial"/>
        </w:rPr>
        <w:t>hether it is designing, developing or delivering services or programmes</w:t>
      </w:r>
      <w:r w:rsidR="35FEEF6F" w:rsidRPr="007E4907">
        <w:rPr>
          <w:rFonts w:ascii="Arial" w:hAnsi="Arial" w:cs="Arial"/>
        </w:rPr>
        <w:t xml:space="preserve">, the </w:t>
      </w:r>
      <w:r w:rsidR="4FE57E84" w:rsidRPr="007E4907">
        <w:rPr>
          <w:rFonts w:ascii="Arial" w:hAnsi="Arial" w:cs="Arial"/>
        </w:rPr>
        <w:t>W</w:t>
      </w:r>
      <w:r w:rsidR="35FEEF6F" w:rsidRPr="007E4907">
        <w:rPr>
          <w:rFonts w:ascii="Arial" w:hAnsi="Arial" w:cs="Arial"/>
        </w:rPr>
        <w:t xml:space="preserve">ell </w:t>
      </w:r>
      <w:r w:rsidR="5A4D13F8" w:rsidRPr="007E4907">
        <w:rPr>
          <w:rFonts w:ascii="Arial" w:hAnsi="Arial" w:cs="Arial"/>
        </w:rPr>
        <w:t>N</w:t>
      </w:r>
      <w:r w:rsidR="35FEEF6F" w:rsidRPr="007E4907">
        <w:rPr>
          <w:rFonts w:ascii="Arial" w:hAnsi="Arial" w:cs="Arial"/>
        </w:rPr>
        <w:t xml:space="preserve">ewham values are central: - </w:t>
      </w:r>
    </w:p>
    <w:p w14:paraId="04F4436E" w14:textId="4C3207D9" w:rsidR="21A5CA60" w:rsidRPr="007E4907" w:rsidRDefault="21A5CA60" w:rsidP="21A5CA60">
      <w:pPr>
        <w:pStyle w:val="NoSpacing"/>
        <w:jc w:val="both"/>
        <w:rPr>
          <w:rFonts w:ascii="Arial" w:hAnsi="Arial" w:cs="Arial"/>
        </w:rPr>
      </w:pPr>
    </w:p>
    <w:p w14:paraId="371C1392" w14:textId="67061A58" w:rsidR="470C37AC" w:rsidRPr="007E4907" w:rsidRDefault="470C37AC" w:rsidP="005A7AC2">
      <w:pPr>
        <w:pStyle w:val="NoSpacing"/>
        <w:numPr>
          <w:ilvl w:val="0"/>
          <w:numId w:val="2"/>
        </w:numPr>
        <w:jc w:val="both"/>
        <w:rPr>
          <w:rFonts w:ascii="Arial" w:eastAsiaTheme="minorEastAsia" w:hAnsi="Arial" w:cs="Arial"/>
        </w:rPr>
      </w:pPr>
      <w:r w:rsidRPr="007E4907">
        <w:rPr>
          <w:rFonts w:ascii="Arial" w:hAnsi="Arial" w:cs="Arial"/>
        </w:rPr>
        <w:t>Co-produced and inclusive</w:t>
      </w:r>
    </w:p>
    <w:p w14:paraId="4ED291A3" w14:textId="6D37CB85" w:rsidR="470C37AC" w:rsidRPr="007E4907" w:rsidRDefault="470C37AC" w:rsidP="005A7AC2">
      <w:pPr>
        <w:pStyle w:val="NoSpacing"/>
        <w:numPr>
          <w:ilvl w:val="0"/>
          <w:numId w:val="2"/>
        </w:numPr>
        <w:jc w:val="both"/>
        <w:rPr>
          <w:rFonts w:ascii="Arial" w:hAnsi="Arial" w:cs="Arial"/>
        </w:rPr>
      </w:pPr>
      <w:r w:rsidRPr="007E4907">
        <w:rPr>
          <w:rFonts w:ascii="Arial" w:hAnsi="Arial" w:cs="Arial"/>
        </w:rPr>
        <w:t>Preventative</w:t>
      </w:r>
    </w:p>
    <w:p w14:paraId="6FFB6B71" w14:textId="0118183E" w:rsidR="470C37AC" w:rsidRPr="007E4907" w:rsidRDefault="470C37AC" w:rsidP="005A7AC2">
      <w:pPr>
        <w:pStyle w:val="NoSpacing"/>
        <w:numPr>
          <w:ilvl w:val="0"/>
          <w:numId w:val="2"/>
        </w:numPr>
        <w:jc w:val="both"/>
        <w:rPr>
          <w:rFonts w:ascii="Arial" w:hAnsi="Arial" w:cs="Arial"/>
        </w:rPr>
      </w:pPr>
      <w:r w:rsidRPr="007E4907">
        <w:rPr>
          <w:rFonts w:ascii="Arial" w:hAnsi="Arial" w:cs="Arial"/>
        </w:rPr>
        <w:t>Resident centred</w:t>
      </w:r>
    </w:p>
    <w:p w14:paraId="73B192CA" w14:textId="1681F548" w:rsidR="470C37AC" w:rsidRPr="007E4907" w:rsidRDefault="470C37AC" w:rsidP="005A7AC2">
      <w:pPr>
        <w:pStyle w:val="NoSpacing"/>
        <w:numPr>
          <w:ilvl w:val="0"/>
          <w:numId w:val="2"/>
        </w:numPr>
        <w:jc w:val="both"/>
        <w:rPr>
          <w:rFonts w:ascii="Arial" w:hAnsi="Arial" w:cs="Arial"/>
        </w:rPr>
      </w:pPr>
      <w:r w:rsidRPr="007E4907">
        <w:rPr>
          <w:rFonts w:ascii="Arial" w:hAnsi="Arial" w:cs="Arial"/>
        </w:rPr>
        <w:t xml:space="preserve">Strength based </w:t>
      </w:r>
    </w:p>
    <w:p w14:paraId="430A3009" w14:textId="32460336" w:rsidR="470C37AC" w:rsidRPr="007E4907" w:rsidRDefault="470C37AC" w:rsidP="005A7AC2">
      <w:pPr>
        <w:pStyle w:val="NoSpacing"/>
        <w:numPr>
          <w:ilvl w:val="0"/>
          <w:numId w:val="2"/>
        </w:numPr>
        <w:jc w:val="both"/>
        <w:rPr>
          <w:rFonts w:ascii="Arial" w:hAnsi="Arial" w:cs="Arial"/>
        </w:rPr>
      </w:pPr>
      <w:r w:rsidRPr="007E4907">
        <w:rPr>
          <w:rFonts w:ascii="Arial" w:hAnsi="Arial" w:cs="Arial"/>
        </w:rPr>
        <w:t>Neighbourhood focused</w:t>
      </w:r>
    </w:p>
    <w:p w14:paraId="2745BFEC" w14:textId="21D33757" w:rsidR="470C37AC" w:rsidRPr="007E4907" w:rsidRDefault="470C37AC" w:rsidP="005A7AC2">
      <w:pPr>
        <w:pStyle w:val="NoSpacing"/>
        <w:numPr>
          <w:ilvl w:val="0"/>
          <w:numId w:val="2"/>
        </w:numPr>
        <w:jc w:val="both"/>
        <w:rPr>
          <w:rFonts w:ascii="Arial" w:hAnsi="Arial" w:cs="Arial"/>
        </w:rPr>
      </w:pPr>
      <w:r w:rsidRPr="007E4907">
        <w:rPr>
          <w:rFonts w:ascii="Arial" w:hAnsi="Arial" w:cs="Arial"/>
        </w:rPr>
        <w:t>Evaluated</w:t>
      </w:r>
    </w:p>
    <w:p w14:paraId="5DBC2F7B" w14:textId="1711DDC5" w:rsidR="21A5CA60" w:rsidRPr="007E4907" w:rsidRDefault="21A5CA60" w:rsidP="21A5CA60">
      <w:pPr>
        <w:pStyle w:val="NoSpacing"/>
        <w:jc w:val="both"/>
        <w:rPr>
          <w:rFonts w:ascii="Arial" w:hAnsi="Arial" w:cs="Arial"/>
        </w:rPr>
      </w:pPr>
    </w:p>
    <w:p w14:paraId="31D446CA" w14:textId="70AE4375" w:rsidR="473E83E9" w:rsidRPr="007E4907" w:rsidRDefault="473E83E9" w:rsidP="21A5CA60">
      <w:pPr>
        <w:pStyle w:val="NoSpacing"/>
        <w:jc w:val="both"/>
        <w:rPr>
          <w:rFonts w:ascii="Arial" w:eastAsia="Arial" w:hAnsi="Arial" w:cs="Arial"/>
          <w:color w:val="2A2B2B"/>
          <w:sz w:val="26"/>
          <w:szCs w:val="26"/>
        </w:rPr>
      </w:pPr>
      <w:r w:rsidRPr="007E4907">
        <w:rPr>
          <w:rFonts w:ascii="Arial" w:hAnsi="Arial" w:cs="Arial"/>
        </w:rPr>
        <w:t xml:space="preserve">Well Newham </w:t>
      </w:r>
      <w:r w:rsidR="00AF0D70" w:rsidRPr="007E4907">
        <w:rPr>
          <w:rFonts w:ascii="Arial" w:hAnsi="Arial" w:cs="Arial"/>
        </w:rPr>
        <w:t>work streams</w:t>
      </w:r>
      <w:r w:rsidRPr="007E4907">
        <w:rPr>
          <w:rFonts w:ascii="Arial" w:hAnsi="Arial" w:cs="Arial"/>
        </w:rPr>
        <w:t xml:space="preserve"> include social prescribing, health promotion, mental health and </w:t>
      </w:r>
      <w:r w:rsidR="2008BF7C" w:rsidRPr="007E4907">
        <w:rPr>
          <w:rFonts w:ascii="Arial" w:hAnsi="Arial" w:cs="Arial"/>
        </w:rPr>
        <w:t>wellbeing</w:t>
      </w:r>
      <w:r w:rsidRPr="007E4907">
        <w:rPr>
          <w:rFonts w:ascii="Arial" w:hAnsi="Arial" w:cs="Arial"/>
        </w:rPr>
        <w:t xml:space="preserve"> and the social welfare alliance. </w:t>
      </w:r>
    </w:p>
    <w:p w14:paraId="403BB358" w14:textId="13647110" w:rsidR="21A5CA60" w:rsidRPr="007E4907" w:rsidRDefault="21A5CA60" w:rsidP="21A5CA60">
      <w:pPr>
        <w:pStyle w:val="NoSpacing"/>
        <w:jc w:val="both"/>
        <w:rPr>
          <w:rFonts w:ascii="Arial" w:eastAsia="Arial" w:hAnsi="Arial" w:cs="Arial"/>
          <w:color w:val="2A2B2B"/>
          <w:sz w:val="26"/>
          <w:szCs w:val="26"/>
        </w:rPr>
      </w:pPr>
    </w:p>
    <w:p w14:paraId="0267AD2A" w14:textId="0838B881" w:rsidR="2FB4F2E1" w:rsidRPr="007E4907" w:rsidRDefault="2FB4F2E1" w:rsidP="21A5CA60">
      <w:pPr>
        <w:pStyle w:val="NoSpacing"/>
        <w:jc w:val="both"/>
        <w:rPr>
          <w:rFonts w:ascii="Arial" w:hAnsi="Arial" w:cs="Arial"/>
        </w:rPr>
      </w:pPr>
      <w:r w:rsidRPr="007E4907">
        <w:rPr>
          <w:rFonts w:ascii="Arial" w:hAnsi="Arial" w:cs="Arial"/>
        </w:rPr>
        <w:lastRenderedPageBreak/>
        <w:t xml:space="preserve">Well Newham links council, NHS, and voluntary sector partners with the aim of ensuring that every Newham resident is supported in their health and wellbeing. Pharmacies are integral to ensuring that every contact with </w:t>
      </w:r>
      <w:r w:rsidR="7F4A8679" w:rsidRPr="007E4907">
        <w:rPr>
          <w:rFonts w:ascii="Arial" w:hAnsi="Arial" w:cs="Arial"/>
        </w:rPr>
        <w:t>residents</w:t>
      </w:r>
      <w:r w:rsidRPr="007E4907">
        <w:rPr>
          <w:rFonts w:ascii="Arial" w:hAnsi="Arial" w:cs="Arial"/>
        </w:rPr>
        <w:t xml:space="preserve"> counts. </w:t>
      </w:r>
    </w:p>
    <w:p w14:paraId="60C5F6BF" w14:textId="3D421EAA" w:rsidR="00263FD1" w:rsidRPr="007E4907" w:rsidRDefault="00263FD1" w:rsidP="21A5CA60">
      <w:pPr>
        <w:pStyle w:val="NoSpacing"/>
        <w:jc w:val="both"/>
        <w:rPr>
          <w:rFonts w:ascii="Arial" w:hAnsi="Arial" w:cs="Arial"/>
        </w:rPr>
      </w:pPr>
    </w:p>
    <w:p w14:paraId="084732FF" w14:textId="77777777" w:rsidR="005D529B" w:rsidRPr="007E4907" w:rsidRDefault="005D529B" w:rsidP="005D529B">
      <w:pPr>
        <w:pStyle w:val="NoSpacing"/>
        <w:jc w:val="both"/>
        <w:rPr>
          <w:rFonts w:ascii="Arial" w:hAnsi="Arial" w:cs="Arial"/>
          <w:u w:val="single"/>
        </w:rPr>
      </w:pPr>
      <w:r w:rsidRPr="007E4907">
        <w:rPr>
          <w:rFonts w:ascii="Arial" w:hAnsi="Arial" w:cs="Arial"/>
          <w:u w:val="single"/>
        </w:rPr>
        <w:t xml:space="preserve">You’re Welcome </w:t>
      </w:r>
    </w:p>
    <w:p w14:paraId="2E7C23EC" w14:textId="77777777" w:rsidR="005D529B" w:rsidRPr="007E4907" w:rsidRDefault="005D529B" w:rsidP="005D529B">
      <w:pPr>
        <w:pStyle w:val="NoSpacing"/>
        <w:jc w:val="both"/>
        <w:rPr>
          <w:rFonts w:ascii="Arial" w:hAnsi="Arial" w:cs="Arial"/>
        </w:rPr>
      </w:pPr>
    </w:p>
    <w:p w14:paraId="6B7AF2EB" w14:textId="3EC3BCF9" w:rsidR="005D529B" w:rsidRPr="007E4907" w:rsidRDefault="005D529B" w:rsidP="005D529B">
      <w:pPr>
        <w:pStyle w:val="NoSpacing"/>
        <w:jc w:val="both"/>
        <w:rPr>
          <w:rFonts w:ascii="Arial" w:hAnsi="Arial" w:cs="Arial"/>
        </w:rPr>
      </w:pPr>
      <w:r w:rsidRPr="007E4907">
        <w:rPr>
          <w:rFonts w:ascii="Arial" w:hAnsi="Arial" w:cs="Arial"/>
        </w:rPr>
        <w:t xml:space="preserve">You’re Welcome is a set of quality criteria for young people friendly health services. It provides a systematic framework and principles to help commissioners and service providers to improve the suitability, accessibility, quality and safety of health services for young people.  </w:t>
      </w:r>
    </w:p>
    <w:p w14:paraId="66C60792" w14:textId="77777777" w:rsidR="005D529B" w:rsidRPr="007E4907" w:rsidRDefault="005D529B" w:rsidP="005D529B">
      <w:pPr>
        <w:pStyle w:val="NoSpacing"/>
        <w:jc w:val="both"/>
        <w:rPr>
          <w:rFonts w:ascii="Arial" w:hAnsi="Arial" w:cs="Arial"/>
        </w:rPr>
      </w:pPr>
    </w:p>
    <w:p w14:paraId="561D62F3" w14:textId="77777777" w:rsidR="005D529B" w:rsidRPr="007E4907" w:rsidRDefault="005D529B" w:rsidP="005D529B">
      <w:pPr>
        <w:pStyle w:val="NoSpacing"/>
        <w:jc w:val="both"/>
        <w:rPr>
          <w:rFonts w:ascii="Arial" w:hAnsi="Arial" w:cs="Arial"/>
        </w:rPr>
      </w:pPr>
      <w:r w:rsidRPr="007E4907">
        <w:rPr>
          <w:rFonts w:ascii="Arial" w:hAnsi="Arial" w:cs="Arial"/>
        </w:rPr>
        <w:t xml:space="preserve">Providers delivering this service are expected to deliver the following You’re Welcome standards: </w:t>
      </w:r>
    </w:p>
    <w:p w14:paraId="4069E83B" w14:textId="77777777" w:rsidR="005D529B" w:rsidRPr="007E4907" w:rsidRDefault="005D529B" w:rsidP="005D529B">
      <w:pPr>
        <w:pStyle w:val="NoSpacing"/>
        <w:jc w:val="both"/>
        <w:rPr>
          <w:rFonts w:ascii="Arial" w:hAnsi="Arial" w:cs="Arial"/>
        </w:rPr>
      </w:pPr>
    </w:p>
    <w:p w14:paraId="39FF051D" w14:textId="77777777" w:rsidR="005D529B" w:rsidRPr="007E4907" w:rsidRDefault="005D529B"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Involve young people in their care, delivery and review of services. </w:t>
      </w:r>
    </w:p>
    <w:p w14:paraId="0773EFAC" w14:textId="77777777" w:rsidR="005D529B" w:rsidRPr="007E4907" w:rsidRDefault="005D529B"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Explain confidentiality and consent</w:t>
      </w:r>
    </w:p>
    <w:p w14:paraId="05BE4D90" w14:textId="77777777" w:rsidR="005D529B" w:rsidRPr="007E4907" w:rsidRDefault="005D529B"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Ensure young people feel welcomed </w:t>
      </w:r>
    </w:p>
    <w:p w14:paraId="70B24A00" w14:textId="77777777" w:rsidR="005D529B" w:rsidRPr="007E4907" w:rsidRDefault="005D529B"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Provide high quality services and integrated referrals to other lifestyle services including but not limited to stop smoking, substance misuse and healthy lifestyles services. </w:t>
      </w:r>
    </w:p>
    <w:p w14:paraId="02CDE727" w14:textId="77777777" w:rsidR="005D529B" w:rsidRPr="007E4907" w:rsidRDefault="005D529B"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Staff are trained on engaging and communicating with young people including those from marginalised groups.</w:t>
      </w:r>
    </w:p>
    <w:p w14:paraId="30296E1A" w14:textId="77777777" w:rsidR="005D529B" w:rsidRPr="007E4907" w:rsidRDefault="005D529B"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The service is part of local networks and has good links and active partnerships with a range of other projects, organisations and services working with young people.</w:t>
      </w:r>
    </w:p>
    <w:p w14:paraId="4071B85C" w14:textId="77777777" w:rsidR="005D529B" w:rsidRPr="007E4907" w:rsidRDefault="005D529B" w:rsidP="005D529B">
      <w:pPr>
        <w:pStyle w:val="NoSpacing"/>
        <w:jc w:val="both"/>
        <w:rPr>
          <w:rFonts w:ascii="Arial" w:hAnsi="Arial" w:cs="Arial"/>
        </w:rPr>
      </w:pPr>
    </w:p>
    <w:p w14:paraId="65BA74E4" w14:textId="77777777" w:rsidR="005D529B" w:rsidRPr="007E4907" w:rsidRDefault="005D529B" w:rsidP="005D529B">
      <w:pPr>
        <w:pStyle w:val="NoSpacing"/>
        <w:jc w:val="both"/>
        <w:rPr>
          <w:rFonts w:ascii="Arial" w:hAnsi="Arial" w:cs="Arial"/>
        </w:rPr>
      </w:pPr>
      <w:r w:rsidRPr="007E4907">
        <w:rPr>
          <w:rFonts w:ascii="Arial" w:hAnsi="Arial" w:cs="Arial"/>
        </w:rPr>
        <w:t xml:space="preserve">Further information about the You’re Welcome scheme can be found at </w:t>
      </w:r>
      <w:hyperlink r:id="rId12" w:history="1">
        <w:r w:rsidRPr="007E4907">
          <w:rPr>
            <w:rStyle w:val="Hyperlink"/>
            <w:rFonts w:cs="Arial"/>
            <w:sz w:val="22"/>
          </w:rPr>
          <w:t>http://www.youngpeopleshealth.org.uk/yourewelcome/wp-content/uploads/2017/02/YoureWelcome_RefreshedsStandards.pdf</w:t>
        </w:r>
      </w:hyperlink>
      <w:r w:rsidRPr="007E4907">
        <w:rPr>
          <w:rFonts w:ascii="Arial" w:hAnsi="Arial" w:cs="Arial"/>
        </w:rPr>
        <w:t xml:space="preserve"> </w:t>
      </w:r>
    </w:p>
    <w:p w14:paraId="77C4E539" w14:textId="77777777" w:rsidR="007439FD" w:rsidRPr="007E4907" w:rsidRDefault="007439FD" w:rsidP="005D529B">
      <w:pPr>
        <w:pStyle w:val="NoSpacing"/>
        <w:jc w:val="both"/>
        <w:rPr>
          <w:rFonts w:ascii="Arial" w:hAnsi="Arial" w:cs="Arial"/>
          <w:bCs/>
          <w:u w:val="single"/>
        </w:rPr>
      </w:pPr>
    </w:p>
    <w:p w14:paraId="0ADBA2C7" w14:textId="12EFB871" w:rsidR="00470258" w:rsidRPr="007E4907" w:rsidRDefault="00470258" w:rsidP="00AD260D">
      <w:pPr>
        <w:pStyle w:val="NoSpacing"/>
        <w:jc w:val="both"/>
        <w:rPr>
          <w:rFonts w:ascii="Arial" w:hAnsi="Arial" w:cs="Arial"/>
          <w:lang w:eastAsia="en-GB"/>
        </w:rPr>
      </w:pPr>
    </w:p>
    <w:p w14:paraId="27005AAD" w14:textId="77777777" w:rsidR="001A1C87" w:rsidRPr="007E4907" w:rsidRDefault="001A1C87" w:rsidP="001A1C87">
      <w:pPr>
        <w:pStyle w:val="NoSpacing"/>
        <w:jc w:val="both"/>
        <w:rPr>
          <w:rFonts w:ascii="Arial" w:hAnsi="Arial" w:cs="Arial"/>
          <w:u w:val="single"/>
        </w:rPr>
      </w:pPr>
      <w:r w:rsidRPr="007E4907">
        <w:rPr>
          <w:rFonts w:ascii="Arial" w:hAnsi="Arial" w:cs="Arial"/>
          <w:u w:val="single"/>
        </w:rPr>
        <w:t>Very Brief Advice (VBA)</w:t>
      </w:r>
    </w:p>
    <w:p w14:paraId="53A36308" w14:textId="77777777" w:rsidR="001A1C87" w:rsidRPr="007E4907" w:rsidRDefault="001A1C87" w:rsidP="001A1C87">
      <w:pPr>
        <w:pStyle w:val="NoSpacing"/>
        <w:jc w:val="both"/>
        <w:rPr>
          <w:rFonts w:ascii="Arial" w:hAnsi="Arial" w:cs="Arial"/>
          <w:u w:val="single"/>
        </w:rPr>
      </w:pPr>
    </w:p>
    <w:p w14:paraId="3E1B0EFC" w14:textId="7C50F520" w:rsidR="001A1C87" w:rsidRPr="007E4907" w:rsidRDefault="00055681" w:rsidP="001A1C87">
      <w:pPr>
        <w:pStyle w:val="NoSpacing"/>
        <w:jc w:val="both"/>
        <w:rPr>
          <w:rFonts w:ascii="Arial" w:hAnsi="Arial" w:cs="Arial"/>
        </w:rPr>
      </w:pPr>
      <w:r w:rsidRPr="007E4907">
        <w:rPr>
          <w:rFonts w:ascii="Arial" w:hAnsi="Arial" w:cs="Arial"/>
        </w:rPr>
        <w:t>Customer</w:t>
      </w:r>
      <w:r w:rsidR="001A1C87" w:rsidRPr="007E4907">
        <w:rPr>
          <w:rFonts w:ascii="Arial" w:hAnsi="Arial" w:cs="Arial"/>
        </w:rPr>
        <w:t xml:space="preserve">s accessing the pharmacies under this framework should be offered VBA.  VBA promotes best practices to identify and signpost </w:t>
      </w:r>
      <w:r w:rsidRPr="007E4907">
        <w:rPr>
          <w:rFonts w:ascii="Arial" w:hAnsi="Arial" w:cs="Arial"/>
        </w:rPr>
        <w:t>customer</w:t>
      </w:r>
      <w:r w:rsidR="001A1C87" w:rsidRPr="007E4907">
        <w:rPr>
          <w:rFonts w:ascii="Arial" w:hAnsi="Arial" w:cs="Arial"/>
        </w:rPr>
        <w:t>s to further support from community health services like Health Practitioners, treatment providers, Pan London services</w:t>
      </w:r>
      <w:r w:rsidR="00741EF0" w:rsidRPr="007E4907">
        <w:rPr>
          <w:rFonts w:ascii="Arial" w:hAnsi="Arial" w:cs="Arial"/>
        </w:rPr>
        <w:t>.  Information will be made available on appropriate services.</w:t>
      </w:r>
    </w:p>
    <w:p w14:paraId="2F1AB4A9" w14:textId="77777777" w:rsidR="001A1C87" w:rsidRPr="007E4907" w:rsidRDefault="001A1C87" w:rsidP="001A1C87">
      <w:pPr>
        <w:pStyle w:val="NoSpacing"/>
        <w:jc w:val="both"/>
        <w:rPr>
          <w:rFonts w:ascii="Arial" w:hAnsi="Arial" w:cs="Arial"/>
        </w:rPr>
      </w:pPr>
    </w:p>
    <w:p w14:paraId="2E918C71" w14:textId="27A3F319" w:rsidR="001A1C87" w:rsidRPr="007E4907" w:rsidRDefault="001A1C87" w:rsidP="001A1C87">
      <w:pPr>
        <w:pStyle w:val="NoSpacing"/>
        <w:jc w:val="both"/>
        <w:rPr>
          <w:rFonts w:ascii="Arial" w:hAnsi="Arial" w:cs="Arial"/>
        </w:rPr>
      </w:pPr>
      <w:r w:rsidRPr="007E4907">
        <w:rPr>
          <w:rFonts w:ascii="Arial" w:hAnsi="Arial" w:cs="Arial"/>
        </w:rPr>
        <w:t xml:space="preserve">Providers should use the Ask, Advise and Act model to engage with </w:t>
      </w:r>
      <w:r w:rsidR="00055681" w:rsidRPr="007E4907">
        <w:rPr>
          <w:rFonts w:ascii="Arial" w:hAnsi="Arial" w:cs="Arial"/>
        </w:rPr>
        <w:t>customer</w:t>
      </w:r>
      <w:r w:rsidR="00741EF0" w:rsidRPr="007E4907">
        <w:rPr>
          <w:rFonts w:ascii="Arial" w:hAnsi="Arial" w:cs="Arial"/>
        </w:rPr>
        <w:t>s</w:t>
      </w:r>
      <w:r w:rsidRPr="007E4907">
        <w:rPr>
          <w:rFonts w:ascii="Arial" w:hAnsi="Arial" w:cs="Arial"/>
        </w:rPr>
        <w:t xml:space="preserve">.  VBA </w:t>
      </w:r>
      <w:r w:rsidR="00741EF0" w:rsidRPr="007E4907">
        <w:rPr>
          <w:rFonts w:ascii="Arial" w:hAnsi="Arial" w:cs="Arial"/>
        </w:rPr>
        <w:t>should be</w:t>
      </w:r>
      <w:r w:rsidRPr="007E4907">
        <w:rPr>
          <w:rFonts w:ascii="Arial" w:hAnsi="Arial" w:cs="Arial"/>
        </w:rPr>
        <w:t xml:space="preserve"> used as a screening and referral method to identify </w:t>
      </w:r>
      <w:r w:rsidR="00055681" w:rsidRPr="007E4907">
        <w:rPr>
          <w:rFonts w:ascii="Arial" w:hAnsi="Arial" w:cs="Arial"/>
        </w:rPr>
        <w:t>customer</w:t>
      </w:r>
      <w:r w:rsidRPr="007E4907">
        <w:rPr>
          <w:rFonts w:ascii="Arial" w:hAnsi="Arial" w:cs="Arial"/>
        </w:rPr>
        <w:t>s suitable for other healthy lifestyle services provided by the provider or other locally commissioned services</w:t>
      </w:r>
      <w:r w:rsidR="00741EF0" w:rsidRPr="007E4907">
        <w:rPr>
          <w:rFonts w:ascii="Arial" w:hAnsi="Arial" w:cs="Arial"/>
        </w:rPr>
        <w:t xml:space="preserve">.  </w:t>
      </w:r>
      <w:r w:rsidR="00055681" w:rsidRPr="007E4907">
        <w:rPr>
          <w:rFonts w:ascii="Arial" w:hAnsi="Arial" w:cs="Arial"/>
        </w:rPr>
        <w:t>Lead Pharmacist</w:t>
      </w:r>
      <w:r w:rsidR="009569FB" w:rsidRPr="007E4907">
        <w:rPr>
          <w:rFonts w:ascii="Arial" w:hAnsi="Arial" w:cs="Arial"/>
        </w:rPr>
        <w:t xml:space="preserve">s can access the following online training on conducting brief advice with </w:t>
      </w:r>
      <w:r w:rsidR="00055681" w:rsidRPr="007E4907">
        <w:rPr>
          <w:rFonts w:ascii="Arial" w:hAnsi="Arial" w:cs="Arial"/>
        </w:rPr>
        <w:t>customer</w:t>
      </w:r>
      <w:r w:rsidR="009569FB" w:rsidRPr="007E4907">
        <w:rPr>
          <w:rFonts w:ascii="Arial" w:hAnsi="Arial" w:cs="Arial"/>
        </w:rPr>
        <w:t>s</w:t>
      </w:r>
      <w:r w:rsidR="00741EF0" w:rsidRPr="007E4907">
        <w:rPr>
          <w:rFonts w:ascii="Arial" w:hAnsi="Arial" w:cs="Arial"/>
        </w:rPr>
        <w:t>.</w:t>
      </w:r>
    </w:p>
    <w:p w14:paraId="20C584BF" w14:textId="77777777" w:rsidR="001A1C87" w:rsidRPr="007E4907" w:rsidRDefault="001A1C87" w:rsidP="001A1C87">
      <w:pPr>
        <w:pStyle w:val="NoSpacing"/>
        <w:jc w:val="both"/>
        <w:rPr>
          <w:rFonts w:ascii="Arial" w:hAnsi="Arial" w:cs="Arial"/>
          <w:lang w:eastAsia="en-GB"/>
        </w:rPr>
      </w:pPr>
    </w:p>
    <w:p w14:paraId="4954D9A7" w14:textId="21C493EA" w:rsidR="00A22D90" w:rsidRPr="007E4907" w:rsidRDefault="00A22D90" w:rsidP="001A1C87">
      <w:pPr>
        <w:pStyle w:val="NoSpacing"/>
        <w:jc w:val="both"/>
        <w:rPr>
          <w:rFonts w:ascii="Arial" w:hAnsi="Arial" w:cs="Arial"/>
        </w:rPr>
      </w:pPr>
      <w:r w:rsidRPr="007E4907">
        <w:rPr>
          <w:rFonts w:ascii="Arial" w:hAnsi="Arial" w:cs="Arial"/>
        </w:rPr>
        <w:t>Smoking cessation online training</w:t>
      </w:r>
    </w:p>
    <w:p w14:paraId="3416037F" w14:textId="51B8975A" w:rsidR="00A22D90" w:rsidRPr="007E4907" w:rsidRDefault="00BD52F8" w:rsidP="005A7AC2">
      <w:pPr>
        <w:pStyle w:val="NoSpacing"/>
        <w:numPr>
          <w:ilvl w:val="0"/>
          <w:numId w:val="16"/>
        </w:numPr>
        <w:jc w:val="both"/>
        <w:rPr>
          <w:rFonts w:ascii="Arial" w:hAnsi="Arial" w:cs="Arial"/>
          <w:u w:val="single"/>
        </w:rPr>
      </w:pPr>
      <w:hyperlink r:id="rId13" w:history="1">
        <w:r w:rsidR="00A22D90" w:rsidRPr="007E4907">
          <w:rPr>
            <w:rStyle w:val="Hyperlink"/>
            <w:rFonts w:cs="Arial"/>
            <w:sz w:val="22"/>
          </w:rPr>
          <w:t>https://elearning.ncsct.co.uk/</w:t>
        </w:r>
      </w:hyperlink>
    </w:p>
    <w:p w14:paraId="0FD2ED4A" w14:textId="0F3BDCBE" w:rsidR="00A22D90" w:rsidRPr="007E4907" w:rsidRDefault="00BD52F8" w:rsidP="005A7AC2">
      <w:pPr>
        <w:pStyle w:val="NoSpacing"/>
        <w:numPr>
          <w:ilvl w:val="0"/>
          <w:numId w:val="16"/>
        </w:numPr>
        <w:jc w:val="both"/>
        <w:rPr>
          <w:rFonts w:ascii="Arial" w:hAnsi="Arial" w:cs="Arial"/>
          <w:u w:val="single"/>
        </w:rPr>
      </w:pPr>
      <w:hyperlink r:id="rId14" w:history="1">
        <w:r w:rsidR="00A22D90" w:rsidRPr="007E4907">
          <w:rPr>
            <w:rStyle w:val="Hyperlink"/>
            <w:rFonts w:cs="Arial"/>
            <w:sz w:val="22"/>
          </w:rPr>
          <w:t>https://elearning.ncsct.co.uk/vba-stage_1</w:t>
        </w:r>
      </w:hyperlink>
    </w:p>
    <w:p w14:paraId="0D6B3B99" w14:textId="6453F546" w:rsidR="00A22D90" w:rsidRPr="007E4907" w:rsidRDefault="00BD52F8" w:rsidP="005A7AC2">
      <w:pPr>
        <w:pStyle w:val="NoSpacing"/>
        <w:numPr>
          <w:ilvl w:val="0"/>
          <w:numId w:val="16"/>
        </w:numPr>
        <w:jc w:val="both"/>
        <w:rPr>
          <w:rFonts w:ascii="Arial" w:hAnsi="Arial" w:cs="Arial"/>
          <w:u w:val="single"/>
        </w:rPr>
      </w:pPr>
      <w:hyperlink r:id="rId15" w:history="1">
        <w:r w:rsidR="00251F41" w:rsidRPr="007E4907">
          <w:rPr>
            <w:rStyle w:val="Hyperlink"/>
            <w:rFonts w:cs="Arial"/>
            <w:sz w:val="22"/>
          </w:rPr>
          <w:t>https://elearning.ncsct.co.uk/shs_vba-launch</w:t>
        </w:r>
      </w:hyperlink>
    </w:p>
    <w:p w14:paraId="7231CF85" w14:textId="77777777" w:rsidR="009569FB" w:rsidRPr="007E4907" w:rsidRDefault="009569FB" w:rsidP="009569FB">
      <w:pPr>
        <w:pStyle w:val="NoSpacing"/>
        <w:ind w:left="720"/>
        <w:jc w:val="both"/>
        <w:rPr>
          <w:rFonts w:ascii="Arial" w:hAnsi="Arial" w:cs="Arial"/>
          <w:u w:val="single"/>
        </w:rPr>
      </w:pPr>
    </w:p>
    <w:p w14:paraId="7BF31035" w14:textId="1D67C0DF" w:rsidR="009569FB" w:rsidRPr="007E4907" w:rsidRDefault="009569FB" w:rsidP="009569FB">
      <w:pPr>
        <w:pStyle w:val="NoSpacing"/>
        <w:jc w:val="both"/>
        <w:rPr>
          <w:rFonts w:ascii="Arial" w:hAnsi="Arial" w:cs="Arial"/>
        </w:rPr>
      </w:pPr>
      <w:r w:rsidRPr="007E4907">
        <w:rPr>
          <w:rFonts w:ascii="Arial" w:hAnsi="Arial" w:cs="Arial"/>
        </w:rPr>
        <w:t>Alcohol brief Intervention online training</w:t>
      </w:r>
      <w:r w:rsidR="005C37BC" w:rsidRPr="007E4907">
        <w:rPr>
          <w:rFonts w:ascii="Arial" w:hAnsi="Arial" w:cs="Arial"/>
        </w:rPr>
        <w:t xml:space="preserve">  </w:t>
      </w:r>
    </w:p>
    <w:p w14:paraId="305EF378" w14:textId="77777777" w:rsidR="00AF0D70" w:rsidRPr="007E4907" w:rsidRDefault="00AF0D70" w:rsidP="009569FB">
      <w:pPr>
        <w:pStyle w:val="NoSpacing"/>
        <w:jc w:val="both"/>
        <w:rPr>
          <w:rFonts w:ascii="Arial" w:hAnsi="Arial" w:cs="Arial"/>
        </w:rPr>
      </w:pPr>
    </w:p>
    <w:p w14:paraId="2A8CF4C2" w14:textId="4A894546" w:rsidR="007D2C74" w:rsidRPr="007E4907" w:rsidRDefault="00BD52F8" w:rsidP="005A7AC2">
      <w:pPr>
        <w:pStyle w:val="NoSpacing"/>
        <w:numPr>
          <w:ilvl w:val="0"/>
          <w:numId w:val="16"/>
        </w:numPr>
        <w:jc w:val="both"/>
        <w:rPr>
          <w:rFonts w:ascii="Arial" w:hAnsi="Arial" w:cs="Arial"/>
          <w:color w:val="1F497D"/>
        </w:rPr>
      </w:pPr>
      <w:hyperlink r:id="rId16" w:history="1">
        <w:r w:rsidR="007D2C74" w:rsidRPr="007E4907">
          <w:rPr>
            <w:rStyle w:val="Hyperlink"/>
            <w:rFonts w:cs="Arial"/>
            <w:sz w:val="22"/>
          </w:rPr>
          <w:t>https://www.e-lfh.org.uk/programmes/alcohol/</w:t>
        </w:r>
      </w:hyperlink>
    </w:p>
    <w:p w14:paraId="572EA8FE" w14:textId="42F47CAB" w:rsidR="00A22D90" w:rsidRPr="007E4907" w:rsidRDefault="00A22D90" w:rsidP="001A1C87">
      <w:pPr>
        <w:pStyle w:val="NoSpacing"/>
        <w:jc w:val="both"/>
        <w:rPr>
          <w:rFonts w:ascii="Arial" w:hAnsi="Arial" w:cs="Arial"/>
          <w:u w:val="single"/>
        </w:rPr>
      </w:pPr>
    </w:p>
    <w:p w14:paraId="32597A88" w14:textId="4B11E395" w:rsidR="00A41196" w:rsidRPr="007E4907" w:rsidRDefault="00801E82" w:rsidP="007203A1">
      <w:pPr>
        <w:pStyle w:val="NormalWeb"/>
        <w:jc w:val="both"/>
        <w:rPr>
          <w:rStyle w:val="Hyperlink"/>
          <w:rFonts w:cs="Arial"/>
        </w:rPr>
      </w:pPr>
      <w:r w:rsidRPr="007E4907">
        <w:rPr>
          <w:rFonts w:ascii="Arial" w:hAnsi="Arial" w:cs="Arial"/>
        </w:rPr>
        <w:t xml:space="preserve">People can also self-assess using </w:t>
      </w:r>
      <w:r w:rsidR="00A41196" w:rsidRPr="007E4907">
        <w:rPr>
          <w:rFonts w:ascii="Arial" w:hAnsi="Arial" w:cs="Arial"/>
        </w:rPr>
        <w:t>Drink Coach</w:t>
      </w:r>
      <w:r w:rsidRPr="007E4907">
        <w:rPr>
          <w:rFonts w:ascii="Arial" w:hAnsi="Arial" w:cs="Arial"/>
        </w:rPr>
        <w:t xml:space="preserve">.  </w:t>
      </w:r>
      <w:r w:rsidR="00724A9F" w:rsidRPr="007E4907">
        <w:rPr>
          <w:rFonts w:ascii="Arial" w:hAnsi="Arial" w:cs="Arial"/>
        </w:rPr>
        <w:t xml:space="preserve">The </w:t>
      </w:r>
      <w:r w:rsidR="002E0B7B" w:rsidRPr="007E4907">
        <w:rPr>
          <w:rFonts w:ascii="Arial" w:hAnsi="Arial" w:cs="Arial"/>
        </w:rPr>
        <w:t xml:space="preserve">Drink </w:t>
      </w:r>
      <w:r w:rsidR="0001012E" w:rsidRPr="007E4907">
        <w:rPr>
          <w:rFonts w:ascii="Arial" w:hAnsi="Arial" w:cs="Arial"/>
        </w:rPr>
        <w:t>Coach website</w:t>
      </w:r>
      <w:r w:rsidR="00724A9F" w:rsidRPr="007E4907">
        <w:rPr>
          <w:rFonts w:ascii="Arial" w:hAnsi="Arial" w:cs="Arial"/>
        </w:rPr>
        <w:t xml:space="preserve"> is a</w:t>
      </w:r>
      <w:r w:rsidR="00251F41" w:rsidRPr="007E4907">
        <w:rPr>
          <w:rFonts w:ascii="Arial" w:hAnsi="Arial" w:cs="Arial"/>
        </w:rPr>
        <w:t>n anonymised online screening tool that allows individuals to assess their drinking</w:t>
      </w:r>
      <w:r w:rsidR="00724A9F" w:rsidRPr="007E4907">
        <w:rPr>
          <w:rFonts w:ascii="Arial" w:hAnsi="Arial" w:cs="Arial"/>
        </w:rPr>
        <w:t xml:space="preserve"> </w:t>
      </w:r>
      <w:r w:rsidR="00A95AE5" w:rsidRPr="007E4907">
        <w:rPr>
          <w:rFonts w:ascii="Arial" w:hAnsi="Arial" w:cs="Arial"/>
        </w:rPr>
        <w:t>l</w:t>
      </w:r>
      <w:r w:rsidR="00251F41" w:rsidRPr="007E4907">
        <w:rPr>
          <w:rFonts w:ascii="Arial" w:hAnsi="Arial" w:cs="Arial"/>
        </w:rPr>
        <w:t>evels</w:t>
      </w:r>
      <w:r w:rsidR="00A95AE5" w:rsidRPr="007E4907">
        <w:rPr>
          <w:rFonts w:ascii="Arial" w:hAnsi="Arial" w:cs="Arial"/>
        </w:rPr>
        <w:t xml:space="preserve"> and get brief advice and interventions based on </w:t>
      </w:r>
      <w:r w:rsidRPr="007E4907">
        <w:rPr>
          <w:rFonts w:ascii="Arial" w:hAnsi="Arial" w:cs="Arial"/>
        </w:rPr>
        <w:t>their results</w:t>
      </w:r>
      <w:r w:rsidR="0001012E" w:rsidRPr="007E4907">
        <w:rPr>
          <w:rFonts w:ascii="Arial" w:hAnsi="Arial" w:cs="Arial"/>
        </w:rPr>
        <w:t xml:space="preserve">.  </w:t>
      </w:r>
      <w:hyperlink r:id="rId17" w:history="1">
        <w:r w:rsidR="00A41196" w:rsidRPr="007E4907">
          <w:rPr>
            <w:rStyle w:val="Hyperlink"/>
            <w:rFonts w:cs="Arial"/>
          </w:rPr>
          <w:t>https://drinkcoach.org.uk/newham-alcohol-test</w:t>
        </w:r>
      </w:hyperlink>
    </w:p>
    <w:p w14:paraId="0854B90D" w14:textId="207CD987" w:rsidR="00A03FFF" w:rsidRPr="007E4907" w:rsidRDefault="00A03FFF" w:rsidP="007203A1">
      <w:pPr>
        <w:pStyle w:val="NormalWeb"/>
        <w:jc w:val="both"/>
        <w:rPr>
          <w:rStyle w:val="Hyperlink"/>
          <w:rFonts w:cs="Arial"/>
        </w:rPr>
      </w:pPr>
    </w:p>
    <w:p w14:paraId="70B1CDDB" w14:textId="6E9E05EA" w:rsidR="00A03FFF" w:rsidRPr="007E4907" w:rsidRDefault="00A03FFF" w:rsidP="007203A1">
      <w:pPr>
        <w:pStyle w:val="NormalWeb"/>
        <w:jc w:val="both"/>
        <w:rPr>
          <w:rStyle w:val="Hyperlink"/>
          <w:rFonts w:cs="Arial"/>
          <w:color w:val="auto"/>
        </w:rPr>
      </w:pPr>
      <w:r w:rsidRPr="007E4907">
        <w:rPr>
          <w:rStyle w:val="Hyperlink"/>
          <w:rFonts w:cs="Arial"/>
          <w:color w:val="auto"/>
        </w:rPr>
        <w:lastRenderedPageBreak/>
        <w:t xml:space="preserve">Onward referrals </w:t>
      </w:r>
    </w:p>
    <w:p w14:paraId="3F55E595" w14:textId="64906FC4" w:rsidR="00A03FFF" w:rsidRPr="007E4907" w:rsidRDefault="00A03FFF" w:rsidP="007203A1">
      <w:pPr>
        <w:pStyle w:val="NormalWeb"/>
        <w:jc w:val="both"/>
        <w:rPr>
          <w:rStyle w:val="Hyperlink"/>
          <w:rFonts w:cs="Arial"/>
          <w:color w:val="auto"/>
        </w:rPr>
      </w:pPr>
    </w:p>
    <w:p w14:paraId="141CADEA" w14:textId="100ED4B8" w:rsidR="00A03FFF" w:rsidRPr="007E4907" w:rsidRDefault="00A03FFF" w:rsidP="007203A1">
      <w:pPr>
        <w:pStyle w:val="NormalWeb"/>
        <w:jc w:val="both"/>
        <w:rPr>
          <w:rFonts w:ascii="Arial" w:hAnsi="Arial" w:cs="Arial"/>
        </w:rPr>
      </w:pPr>
      <w:r w:rsidRPr="007E4907">
        <w:rPr>
          <w:rStyle w:val="Hyperlink"/>
          <w:rFonts w:cs="Arial"/>
          <w:color w:val="auto"/>
          <w:u w:val="none"/>
        </w:rPr>
        <w:t>Onward referrals into appropriate public health services (e.g. weight management, physical activity) should be offered to eligible customers. Commissioners may add a small tariff for onward referrals over the course of the agreement, depending on the level of time, training and/or expertise required to make the referral.</w:t>
      </w:r>
    </w:p>
    <w:p w14:paraId="57438E8E" w14:textId="1DF8DE9D" w:rsidR="001F1FAA" w:rsidRPr="007E4907" w:rsidRDefault="001F1FAA" w:rsidP="00AD260D">
      <w:pPr>
        <w:pStyle w:val="NoSpacing"/>
        <w:rPr>
          <w:rFonts w:ascii="Arial" w:hAnsi="Arial" w:cs="Arial"/>
          <w:bCs/>
          <w:u w:val="single"/>
          <w:lang w:val="en"/>
        </w:rPr>
      </w:pPr>
      <w:bookmarkStart w:id="0" w:name="_Toc421216530"/>
    </w:p>
    <w:p w14:paraId="55C0C642" w14:textId="44B26B47" w:rsidR="00BF0751" w:rsidRPr="007E4907" w:rsidRDefault="007E4907" w:rsidP="005A7AC2">
      <w:pPr>
        <w:pStyle w:val="NoSpacing"/>
        <w:numPr>
          <w:ilvl w:val="0"/>
          <w:numId w:val="13"/>
        </w:numPr>
        <w:rPr>
          <w:rFonts w:ascii="Arial" w:hAnsi="Arial" w:cs="Arial"/>
          <w:b/>
          <w:sz w:val="32"/>
          <w:szCs w:val="32"/>
          <w:lang w:eastAsia="en-GB"/>
        </w:rPr>
      </w:pPr>
      <w:r>
        <w:rPr>
          <w:rFonts w:ascii="Arial" w:hAnsi="Arial" w:cs="Arial"/>
          <w:b/>
          <w:sz w:val="32"/>
          <w:szCs w:val="32"/>
          <w:lang w:eastAsia="en-GB"/>
        </w:rPr>
        <w:t xml:space="preserve">Lot 1: </w:t>
      </w:r>
      <w:r w:rsidR="005E4AB2" w:rsidRPr="007E4907">
        <w:rPr>
          <w:rFonts w:ascii="Arial" w:hAnsi="Arial" w:cs="Arial"/>
          <w:b/>
          <w:sz w:val="32"/>
          <w:szCs w:val="32"/>
          <w:lang w:eastAsia="en-GB"/>
        </w:rPr>
        <w:t>Core</w:t>
      </w:r>
      <w:r w:rsidR="00DC7FE6" w:rsidRPr="007E4907">
        <w:rPr>
          <w:rFonts w:ascii="Arial" w:hAnsi="Arial" w:cs="Arial"/>
          <w:b/>
          <w:sz w:val="32"/>
          <w:szCs w:val="32"/>
          <w:lang w:eastAsia="en-GB"/>
        </w:rPr>
        <w:t xml:space="preserve"> </w:t>
      </w:r>
      <w:r>
        <w:rPr>
          <w:rFonts w:ascii="Arial" w:hAnsi="Arial" w:cs="Arial"/>
          <w:b/>
          <w:sz w:val="32"/>
          <w:szCs w:val="32"/>
          <w:lang w:eastAsia="en-GB"/>
        </w:rPr>
        <w:t xml:space="preserve">service </w:t>
      </w:r>
      <w:r w:rsidR="00BF0751" w:rsidRPr="007E4907">
        <w:rPr>
          <w:rFonts w:ascii="Arial" w:hAnsi="Arial" w:cs="Arial"/>
          <w:b/>
          <w:sz w:val="32"/>
          <w:szCs w:val="32"/>
          <w:lang w:eastAsia="en-GB"/>
        </w:rPr>
        <w:t>requirements</w:t>
      </w:r>
      <w:r>
        <w:rPr>
          <w:rFonts w:ascii="Arial" w:hAnsi="Arial" w:cs="Arial"/>
          <w:b/>
          <w:sz w:val="32"/>
          <w:szCs w:val="32"/>
          <w:lang w:eastAsia="en-GB"/>
        </w:rPr>
        <w:t xml:space="preserve"> and Service S</w:t>
      </w:r>
      <w:r w:rsidR="00DD18A7" w:rsidRPr="007E4907">
        <w:rPr>
          <w:rFonts w:ascii="Arial" w:hAnsi="Arial" w:cs="Arial"/>
          <w:b/>
          <w:sz w:val="32"/>
          <w:szCs w:val="32"/>
          <w:lang w:eastAsia="en-GB"/>
        </w:rPr>
        <w:t xml:space="preserve">tandards </w:t>
      </w:r>
    </w:p>
    <w:p w14:paraId="5F82C8A9" w14:textId="77777777" w:rsidR="009E1FF2" w:rsidRPr="007E4907" w:rsidRDefault="009E1FF2" w:rsidP="00BF0751">
      <w:pPr>
        <w:pStyle w:val="NoSpacing"/>
        <w:rPr>
          <w:rFonts w:ascii="Arial" w:hAnsi="Arial" w:cs="Arial"/>
        </w:rPr>
      </w:pPr>
    </w:p>
    <w:p w14:paraId="3758F0CF" w14:textId="77777777" w:rsidR="00BF0751" w:rsidRPr="007E4907" w:rsidRDefault="009E1FF2" w:rsidP="00BF0751">
      <w:pPr>
        <w:pStyle w:val="NoSpacing"/>
        <w:rPr>
          <w:rFonts w:ascii="Arial" w:hAnsi="Arial" w:cs="Arial"/>
        </w:rPr>
      </w:pPr>
      <w:r w:rsidRPr="007E4907">
        <w:rPr>
          <w:rFonts w:ascii="Arial" w:hAnsi="Arial" w:cs="Arial"/>
        </w:rPr>
        <w:t>All of the areas set out in this section should be applied across all areas of interventions set out in this specification.  Where there is content which is specific to an intervention this will be set out in the relevant section of this document.</w:t>
      </w:r>
    </w:p>
    <w:p w14:paraId="6A1B00E0" w14:textId="77777777" w:rsidR="009E1FF2" w:rsidRPr="007E4907" w:rsidRDefault="009E1FF2" w:rsidP="00BF0751">
      <w:pPr>
        <w:pStyle w:val="NoSpacing"/>
        <w:rPr>
          <w:rFonts w:ascii="Arial" w:hAnsi="Arial" w:cs="Arial"/>
          <w:b/>
          <w:bCs/>
          <w:lang w:val="en"/>
        </w:rPr>
      </w:pPr>
    </w:p>
    <w:p w14:paraId="28FD7CC0" w14:textId="77777777" w:rsidR="001A1C87" w:rsidRPr="007E4907" w:rsidRDefault="00DC7FE6" w:rsidP="00BF0751">
      <w:pPr>
        <w:pStyle w:val="NoSpacing"/>
        <w:jc w:val="both"/>
        <w:rPr>
          <w:rFonts w:ascii="Arial" w:hAnsi="Arial" w:cs="Arial"/>
          <w:b/>
          <w:u w:val="single"/>
          <w:lang w:eastAsia="en-GB"/>
        </w:rPr>
      </w:pPr>
      <w:r w:rsidRPr="007E4907">
        <w:rPr>
          <w:rFonts w:ascii="Arial" w:hAnsi="Arial" w:cs="Arial"/>
          <w:b/>
          <w:u w:val="single"/>
          <w:lang w:eastAsia="en-GB"/>
        </w:rPr>
        <w:t xml:space="preserve">Service Accessibility </w:t>
      </w:r>
    </w:p>
    <w:p w14:paraId="1FA79064" w14:textId="77777777" w:rsidR="00DC7FE6" w:rsidRPr="007E4907" w:rsidRDefault="00DC7FE6" w:rsidP="00BF0751">
      <w:pPr>
        <w:pStyle w:val="NoSpacing"/>
        <w:jc w:val="both"/>
        <w:rPr>
          <w:rFonts w:ascii="Arial" w:hAnsi="Arial" w:cs="Arial"/>
          <w:lang w:eastAsia="en-GB"/>
        </w:rPr>
      </w:pPr>
    </w:p>
    <w:p w14:paraId="7A5B2078" w14:textId="75831710" w:rsidR="00DC7FE6" w:rsidRPr="007E4907" w:rsidRDefault="00DC7FE6" w:rsidP="00BF0751">
      <w:pPr>
        <w:pStyle w:val="NoSpacing"/>
        <w:jc w:val="both"/>
        <w:rPr>
          <w:rFonts w:ascii="Arial" w:hAnsi="Arial" w:cs="Arial"/>
          <w:lang w:eastAsia="en-GB"/>
        </w:rPr>
      </w:pPr>
      <w:r w:rsidRPr="007E4907">
        <w:rPr>
          <w:rFonts w:ascii="Arial" w:hAnsi="Arial" w:cs="Arial"/>
          <w:lang w:eastAsia="en-GB"/>
        </w:rPr>
        <w:t xml:space="preserve">The </w:t>
      </w:r>
      <w:r w:rsidR="007042F3" w:rsidRPr="007E4907">
        <w:rPr>
          <w:rFonts w:ascii="Arial" w:hAnsi="Arial" w:cs="Arial"/>
          <w:lang w:eastAsia="en-GB"/>
        </w:rPr>
        <w:t>interventions/</w:t>
      </w:r>
      <w:r w:rsidRPr="007E4907">
        <w:rPr>
          <w:rFonts w:ascii="Arial" w:hAnsi="Arial" w:cs="Arial"/>
          <w:lang w:eastAsia="en-GB"/>
        </w:rPr>
        <w:t>service</w:t>
      </w:r>
      <w:r w:rsidR="007042F3" w:rsidRPr="007E4907">
        <w:rPr>
          <w:rFonts w:ascii="Arial" w:hAnsi="Arial" w:cs="Arial"/>
          <w:lang w:eastAsia="en-GB"/>
        </w:rPr>
        <w:t>s</w:t>
      </w:r>
      <w:r w:rsidRPr="007E4907">
        <w:rPr>
          <w:rFonts w:ascii="Arial" w:hAnsi="Arial" w:cs="Arial"/>
          <w:lang w:eastAsia="en-GB"/>
        </w:rPr>
        <w:t xml:space="preserve"> will be available on an open access </w:t>
      </w:r>
      <w:r w:rsidR="003E0CE8" w:rsidRPr="007E4907">
        <w:rPr>
          <w:rFonts w:ascii="Arial" w:hAnsi="Arial" w:cs="Arial"/>
          <w:lang w:eastAsia="en-GB"/>
        </w:rPr>
        <w:t>basis. There</w:t>
      </w:r>
      <w:r w:rsidR="003668BD" w:rsidRPr="007E4907">
        <w:rPr>
          <w:rFonts w:ascii="Arial" w:hAnsi="Arial" w:cs="Arial"/>
          <w:lang w:eastAsia="en-GB"/>
        </w:rPr>
        <w:t xml:space="preserve"> is</w:t>
      </w:r>
      <w:r w:rsidRPr="007E4907">
        <w:rPr>
          <w:rFonts w:ascii="Arial" w:hAnsi="Arial" w:cs="Arial"/>
          <w:lang w:eastAsia="en-GB"/>
        </w:rPr>
        <w:t xml:space="preserve"> no requirement for </w:t>
      </w:r>
      <w:r w:rsidR="00055681" w:rsidRPr="007E4907">
        <w:rPr>
          <w:rFonts w:ascii="Arial" w:hAnsi="Arial" w:cs="Arial"/>
          <w:lang w:eastAsia="en-GB"/>
        </w:rPr>
        <w:t>customer</w:t>
      </w:r>
      <w:r w:rsidRPr="007E4907">
        <w:rPr>
          <w:rFonts w:ascii="Arial" w:hAnsi="Arial" w:cs="Arial"/>
          <w:lang w:eastAsia="en-GB"/>
        </w:rPr>
        <w:t xml:space="preserve">s to be referred from other agencies and respectful of </w:t>
      </w:r>
      <w:r w:rsidR="00055681" w:rsidRPr="007E4907">
        <w:rPr>
          <w:rFonts w:ascii="Arial" w:hAnsi="Arial" w:cs="Arial"/>
          <w:lang w:eastAsia="en-GB"/>
        </w:rPr>
        <w:t>customer</w:t>
      </w:r>
      <w:r w:rsidRPr="007E4907">
        <w:rPr>
          <w:rFonts w:ascii="Arial" w:hAnsi="Arial" w:cs="Arial"/>
          <w:lang w:eastAsia="en-GB"/>
        </w:rPr>
        <w:t xml:space="preserve"> choice</w:t>
      </w:r>
      <w:r w:rsidR="00B70148" w:rsidRPr="007E4907">
        <w:rPr>
          <w:rFonts w:ascii="Arial" w:hAnsi="Arial" w:cs="Arial"/>
          <w:lang w:eastAsia="en-GB"/>
        </w:rPr>
        <w:t xml:space="preserve">.  </w:t>
      </w:r>
      <w:r w:rsidRPr="007E4907">
        <w:rPr>
          <w:rFonts w:ascii="Arial" w:hAnsi="Arial" w:cs="Arial"/>
          <w:lang w:eastAsia="en-GB"/>
        </w:rPr>
        <w:t xml:space="preserve">The </w:t>
      </w:r>
      <w:r w:rsidR="00055681" w:rsidRPr="007E4907">
        <w:rPr>
          <w:rFonts w:ascii="Arial" w:hAnsi="Arial" w:cs="Arial"/>
          <w:lang w:eastAsia="en-GB"/>
        </w:rPr>
        <w:t>customer</w:t>
      </w:r>
      <w:r w:rsidRPr="007E4907">
        <w:rPr>
          <w:rFonts w:ascii="Arial" w:hAnsi="Arial" w:cs="Arial"/>
          <w:lang w:eastAsia="en-GB"/>
        </w:rPr>
        <w:t xml:space="preserve"> will determine:</w:t>
      </w:r>
    </w:p>
    <w:p w14:paraId="14F99B20" w14:textId="77777777" w:rsidR="00DC7FE6" w:rsidRPr="007E4907" w:rsidRDefault="00DC7FE6" w:rsidP="00BF0751">
      <w:pPr>
        <w:pStyle w:val="NoSpacing"/>
        <w:jc w:val="both"/>
        <w:rPr>
          <w:rFonts w:ascii="Arial" w:hAnsi="Arial" w:cs="Arial"/>
          <w:lang w:eastAsia="en-GB"/>
        </w:rPr>
      </w:pPr>
    </w:p>
    <w:p w14:paraId="46C0D418" w14:textId="4118AD9C" w:rsidR="00DC7FE6" w:rsidRPr="007E4907" w:rsidRDefault="54C2EAB4" w:rsidP="005A7AC2">
      <w:pPr>
        <w:pStyle w:val="NoSpacing"/>
        <w:numPr>
          <w:ilvl w:val="0"/>
          <w:numId w:val="15"/>
        </w:numPr>
        <w:jc w:val="both"/>
        <w:rPr>
          <w:rFonts w:ascii="Arial" w:hAnsi="Arial" w:cs="Arial"/>
          <w:lang w:eastAsia="en-GB"/>
        </w:rPr>
      </w:pPr>
      <w:r w:rsidRPr="007E4907">
        <w:rPr>
          <w:rFonts w:ascii="Arial" w:hAnsi="Arial" w:cs="Arial"/>
          <w:lang w:eastAsia="en-GB"/>
        </w:rPr>
        <w:t xml:space="preserve">Which delivery site they </w:t>
      </w:r>
      <w:r w:rsidR="7539BFDA" w:rsidRPr="007E4907">
        <w:rPr>
          <w:rFonts w:ascii="Arial" w:hAnsi="Arial" w:cs="Arial"/>
          <w:lang w:eastAsia="en-GB"/>
        </w:rPr>
        <w:t>access.</w:t>
      </w:r>
    </w:p>
    <w:p w14:paraId="6E9582C5" w14:textId="42380DFF" w:rsidR="00DC7FE6" w:rsidRPr="007E4907" w:rsidRDefault="00DC7FE6" w:rsidP="005A7AC2">
      <w:pPr>
        <w:pStyle w:val="NoSpacing"/>
        <w:numPr>
          <w:ilvl w:val="0"/>
          <w:numId w:val="15"/>
        </w:numPr>
        <w:jc w:val="both"/>
        <w:rPr>
          <w:rFonts w:ascii="Arial" w:hAnsi="Arial" w:cs="Arial"/>
          <w:lang w:eastAsia="en-GB"/>
        </w:rPr>
      </w:pPr>
      <w:r w:rsidRPr="007E4907">
        <w:rPr>
          <w:rFonts w:ascii="Arial" w:hAnsi="Arial" w:cs="Arial"/>
          <w:lang w:eastAsia="en-GB"/>
        </w:rPr>
        <w:t>The frequency of engagement</w:t>
      </w:r>
      <w:r w:rsidR="00AF0D70" w:rsidRPr="007E4907">
        <w:rPr>
          <w:rFonts w:ascii="Arial" w:hAnsi="Arial" w:cs="Arial"/>
          <w:lang w:eastAsia="en-GB"/>
        </w:rPr>
        <w:t>.</w:t>
      </w:r>
    </w:p>
    <w:p w14:paraId="78C6A88A" w14:textId="0E69F26F" w:rsidR="00DC7FE6" w:rsidRPr="007E4907" w:rsidRDefault="00DC7FE6" w:rsidP="00F849FA">
      <w:pPr>
        <w:pStyle w:val="NoSpacing"/>
        <w:ind w:left="720"/>
        <w:jc w:val="both"/>
        <w:rPr>
          <w:rFonts w:ascii="Arial" w:hAnsi="Arial" w:cs="Arial"/>
          <w:lang w:eastAsia="en-GB"/>
        </w:rPr>
      </w:pPr>
    </w:p>
    <w:p w14:paraId="33200D6D" w14:textId="77777777" w:rsidR="00DC7FE6" w:rsidRPr="007E4907" w:rsidRDefault="00DC7FE6" w:rsidP="00DC7FE6">
      <w:pPr>
        <w:pStyle w:val="NoSpacing"/>
        <w:jc w:val="both"/>
        <w:rPr>
          <w:rFonts w:ascii="Arial" w:hAnsi="Arial" w:cs="Arial"/>
          <w:lang w:eastAsia="en-GB"/>
        </w:rPr>
      </w:pPr>
    </w:p>
    <w:p w14:paraId="6FAFEF1A" w14:textId="77777777" w:rsidR="00DC7FE6" w:rsidRPr="007E4907" w:rsidRDefault="00DC7FE6" w:rsidP="00DC7FE6">
      <w:pPr>
        <w:pStyle w:val="NoSpacing"/>
        <w:jc w:val="both"/>
        <w:rPr>
          <w:rFonts w:ascii="Arial" w:hAnsi="Arial" w:cs="Arial"/>
          <w:lang w:eastAsia="en-GB"/>
        </w:rPr>
      </w:pPr>
      <w:r w:rsidRPr="007E4907">
        <w:rPr>
          <w:rFonts w:ascii="Arial" w:hAnsi="Arial" w:cs="Arial"/>
          <w:lang w:eastAsia="en-GB"/>
        </w:rPr>
        <w:t xml:space="preserve">Services are to be available to the age groups and specific eligibility criteria listed under each subsection of the </w:t>
      </w:r>
      <w:r w:rsidR="009E1FF2" w:rsidRPr="007E4907">
        <w:rPr>
          <w:rFonts w:ascii="Arial" w:hAnsi="Arial" w:cs="Arial"/>
          <w:lang w:eastAsia="en-GB"/>
        </w:rPr>
        <w:t>service specification.</w:t>
      </w:r>
    </w:p>
    <w:p w14:paraId="6C0F07B4" w14:textId="26C5E23B" w:rsidR="00C556B5" w:rsidRPr="007E4907" w:rsidRDefault="00C556B5" w:rsidP="00C556B5">
      <w:pPr>
        <w:pStyle w:val="NoSpacing"/>
        <w:jc w:val="both"/>
        <w:rPr>
          <w:rFonts w:ascii="Arial" w:hAnsi="Arial" w:cs="Arial"/>
          <w:b/>
          <w:u w:val="single"/>
        </w:rPr>
      </w:pPr>
    </w:p>
    <w:p w14:paraId="17A76BDF" w14:textId="7179AB0D" w:rsidR="00C556B5" w:rsidRPr="007E4907" w:rsidRDefault="00C556B5" w:rsidP="00C556B5">
      <w:pPr>
        <w:pStyle w:val="NoSpacing"/>
        <w:jc w:val="both"/>
        <w:rPr>
          <w:rFonts w:ascii="Arial" w:hAnsi="Arial" w:cs="Arial"/>
          <w:b/>
          <w:u w:val="single"/>
        </w:rPr>
      </w:pPr>
      <w:r w:rsidRPr="007E4907">
        <w:rPr>
          <w:rFonts w:ascii="Arial" w:hAnsi="Arial" w:cs="Arial"/>
          <w:b/>
          <w:u w:val="single"/>
        </w:rPr>
        <w:t xml:space="preserve">Services and </w:t>
      </w:r>
      <w:r w:rsidR="00055681" w:rsidRPr="007E4907">
        <w:rPr>
          <w:rFonts w:ascii="Arial" w:hAnsi="Arial" w:cs="Arial"/>
          <w:b/>
          <w:u w:val="single"/>
        </w:rPr>
        <w:t>Lead Pharmacist</w:t>
      </w:r>
      <w:r w:rsidRPr="007E4907">
        <w:rPr>
          <w:rFonts w:ascii="Arial" w:hAnsi="Arial" w:cs="Arial"/>
          <w:b/>
          <w:u w:val="single"/>
        </w:rPr>
        <w:t xml:space="preserve"> availability </w:t>
      </w:r>
    </w:p>
    <w:p w14:paraId="0CE1F7A6" w14:textId="77777777" w:rsidR="00C556B5" w:rsidRPr="007E4907" w:rsidRDefault="00C556B5" w:rsidP="00C556B5">
      <w:pPr>
        <w:pStyle w:val="NoSpacing"/>
        <w:jc w:val="both"/>
        <w:rPr>
          <w:rFonts w:ascii="Arial" w:hAnsi="Arial" w:cs="Arial"/>
        </w:rPr>
      </w:pPr>
    </w:p>
    <w:p w14:paraId="53E6402B" w14:textId="5B1C6E24" w:rsidR="006C3710" w:rsidRPr="007E4907" w:rsidRDefault="00C556B5" w:rsidP="009E1FF2">
      <w:pPr>
        <w:pStyle w:val="NoSpacing"/>
        <w:jc w:val="both"/>
        <w:rPr>
          <w:rFonts w:ascii="Arial" w:hAnsi="Arial" w:cs="Arial"/>
          <w:bCs/>
          <w:lang w:eastAsia="en-GB"/>
        </w:rPr>
      </w:pPr>
      <w:r w:rsidRPr="007E4907">
        <w:rPr>
          <w:rFonts w:ascii="Arial" w:hAnsi="Arial" w:cs="Arial"/>
        </w:rPr>
        <w:t xml:space="preserve">The pharmacy must be open for a minimum of </w:t>
      </w:r>
      <w:r w:rsidR="003E0CE8" w:rsidRPr="007E4907">
        <w:rPr>
          <w:rFonts w:ascii="Arial" w:hAnsi="Arial" w:cs="Arial"/>
        </w:rPr>
        <w:t>six</w:t>
      </w:r>
      <w:r w:rsidRPr="007E4907">
        <w:rPr>
          <w:rFonts w:ascii="Arial" w:hAnsi="Arial" w:cs="Arial"/>
        </w:rPr>
        <w:t xml:space="preserve"> days per week with at least one late night opening</w:t>
      </w:r>
      <w:r w:rsidR="00B70148" w:rsidRPr="007E4907">
        <w:rPr>
          <w:rFonts w:ascii="Arial" w:hAnsi="Arial" w:cs="Arial"/>
        </w:rPr>
        <w:t xml:space="preserve">.  </w:t>
      </w:r>
      <w:r w:rsidRPr="007E4907">
        <w:rPr>
          <w:rFonts w:ascii="Arial" w:hAnsi="Arial" w:cs="Arial"/>
        </w:rPr>
        <w:t xml:space="preserve">A qualified </w:t>
      </w:r>
      <w:r w:rsidR="00055681" w:rsidRPr="007E4907">
        <w:rPr>
          <w:rFonts w:ascii="Arial" w:hAnsi="Arial" w:cs="Arial"/>
        </w:rPr>
        <w:t>Lead Pharmacist</w:t>
      </w:r>
      <w:r w:rsidRPr="007E4907">
        <w:rPr>
          <w:rFonts w:ascii="Arial" w:hAnsi="Arial" w:cs="Arial"/>
        </w:rPr>
        <w:t>(s) should be available during pharmacy opening times to ensure all services can be provided</w:t>
      </w:r>
      <w:r w:rsidRPr="007E4907">
        <w:rPr>
          <w:rFonts w:ascii="Arial" w:hAnsi="Arial" w:cs="Arial"/>
          <w:bCs/>
          <w:lang w:eastAsia="en-GB"/>
        </w:rPr>
        <w:t>, although it is recognised that some restriction at the beginning or end of the day may be necessary.</w:t>
      </w:r>
    </w:p>
    <w:p w14:paraId="4338998C" w14:textId="77777777" w:rsidR="00C556B5" w:rsidRPr="007E4907" w:rsidRDefault="00C556B5" w:rsidP="009E1FF2">
      <w:pPr>
        <w:pStyle w:val="NoSpacing"/>
        <w:jc w:val="both"/>
        <w:rPr>
          <w:rFonts w:ascii="Arial" w:hAnsi="Arial" w:cs="Arial"/>
        </w:rPr>
      </w:pPr>
    </w:p>
    <w:p w14:paraId="6D676739" w14:textId="77777777" w:rsidR="00734B68" w:rsidRPr="007E4907" w:rsidRDefault="00C556B5" w:rsidP="00734B68">
      <w:pPr>
        <w:pStyle w:val="NoSpacing"/>
        <w:jc w:val="both"/>
        <w:rPr>
          <w:rFonts w:ascii="Arial" w:hAnsi="Arial" w:cs="Arial"/>
          <w:b/>
          <w:u w:val="single"/>
          <w:lang w:eastAsia="en-GB"/>
        </w:rPr>
      </w:pPr>
      <w:r w:rsidRPr="007E4907">
        <w:rPr>
          <w:rFonts w:ascii="Arial" w:hAnsi="Arial" w:cs="Arial"/>
          <w:b/>
          <w:u w:val="single"/>
          <w:lang w:eastAsia="en-GB"/>
        </w:rPr>
        <w:t>Premise</w:t>
      </w:r>
    </w:p>
    <w:p w14:paraId="32EFEDF8" w14:textId="77777777" w:rsidR="00734B68" w:rsidRPr="007E4907" w:rsidRDefault="00734B68" w:rsidP="00734B68">
      <w:pPr>
        <w:pStyle w:val="NoSpacing"/>
        <w:jc w:val="both"/>
        <w:rPr>
          <w:rFonts w:ascii="Arial" w:hAnsi="Arial" w:cs="Arial"/>
          <w:lang w:eastAsia="en-GB"/>
        </w:rPr>
      </w:pPr>
    </w:p>
    <w:p w14:paraId="1F26C375" w14:textId="77777777" w:rsidR="0089732E" w:rsidRPr="007E4907" w:rsidRDefault="0089732E" w:rsidP="0089732E">
      <w:pPr>
        <w:pStyle w:val="NoSpacing"/>
        <w:jc w:val="both"/>
        <w:rPr>
          <w:rFonts w:ascii="Arial" w:hAnsi="Arial" w:cs="Arial"/>
          <w:lang w:eastAsia="en-GB"/>
        </w:rPr>
      </w:pPr>
      <w:r w:rsidRPr="007E4907">
        <w:rPr>
          <w:rFonts w:ascii="Arial" w:hAnsi="Arial" w:cs="Arial"/>
          <w:lang w:eastAsia="en-GB"/>
        </w:rPr>
        <w:t>The pharmacy delivering services must:</w:t>
      </w:r>
    </w:p>
    <w:p w14:paraId="2D2533A6" w14:textId="77777777" w:rsidR="0089732E" w:rsidRPr="007E4907" w:rsidRDefault="0089732E" w:rsidP="0089732E">
      <w:pPr>
        <w:pStyle w:val="NoSpacing"/>
        <w:jc w:val="both"/>
        <w:rPr>
          <w:rFonts w:ascii="Arial" w:hAnsi="Arial" w:cs="Arial"/>
          <w:lang w:eastAsia="en-GB"/>
        </w:rPr>
      </w:pPr>
    </w:p>
    <w:p w14:paraId="073B4079" w14:textId="27DEA90F" w:rsidR="0089732E" w:rsidRPr="007E4907" w:rsidRDefault="0089732E"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Provide support and treatment from a pharmacy based in one of LBN’s neighbourhood wards open a minimum of </w:t>
      </w:r>
      <w:r w:rsidR="002625CA" w:rsidRPr="007E4907">
        <w:rPr>
          <w:rFonts w:ascii="Arial" w:hAnsi="Arial" w:cs="Arial"/>
          <w:lang w:eastAsia="en-GB"/>
        </w:rPr>
        <w:t>six</w:t>
      </w:r>
      <w:r w:rsidRPr="007E4907">
        <w:rPr>
          <w:rFonts w:ascii="Arial" w:hAnsi="Arial" w:cs="Arial"/>
          <w:lang w:eastAsia="en-GB"/>
        </w:rPr>
        <w:t xml:space="preserve"> days per week, including at least one late night per week. </w:t>
      </w:r>
    </w:p>
    <w:p w14:paraId="07251B48" w14:textId="77777777" w:rsidR="0089732E" w:rsidRPr="007E4907" w:rsidRDefault="0089732E"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Ensure there is a consultation room with four walls, a ceiling and a door that can be opened and closed. </w:t>
      </w:r>
    </w:p>
    <w:p w14:paraId="35944AE9" w14:textId="77777777" w:rsidR="0089732E" w:rsidRPr="007E4907" w:rsidRDefault="0089732E"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Ensure the consultation room provides a confidential environment where the customer and Lead Pharmacist can talk at normal speaking volumes without being overhead by staff or customers. </w:t>
      </w:r>
    </w:p>
    <w:p w14:paraId="150A9780" w14:textId="6356F8AD" w:rsidR="0089732E" w:rsidRPr="007E4907" w:rsidRDefault="0089732E"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Ensure pharmacy premises and consultation room is compliant with the Equality Act 2010 and accessible for customers with a physical and / or mental impairment.  This may include but </w:t>
      </w:r>
      <w:r w:rsidR="00625241" w:rsidRPr="007E4907">
        <w:rPr>
          <w:rFonts w:ascii="Arial" w:hAnsi="Arial" w:cs="Arial"/>
          <w:lang w:eastAsia="en-GB"/>
        </w:rPr>
        <w:t xml:space="preserve">is </w:t>
      </w:r>
      <w:r w:rsidRPr="007E4907">
        <w:rPr>
          <w:rFonts w:ascii="Arial" w:hAnsi="Arial" w:cs="Arial"/>
          <w:lang w:eastAsia="en-GB"/>
        </w:rPr>
        <w:t>not exhaustive to: a safe floor level, automatic doors, providing information in accessible formats, helping with completing forms, ground floor consultation room</w:t>
      </w:r>
      <w:r w:rsidR="0001012E" w:rsidRPr="007E4907">
        <w:rPr>
          <w:rFonts w:ascii="Arial" w:hAnsi="Arial" w:cs="Arial"/>
          <w:lang w:eastAsia="en-GB"/>
        </w:rPr>
        <w:t xml:space="preserve">, </w:t>
      </w:r>
      <w:r w:rsidR="0001012E" w:rsidRPr="007E4907">
        <w:rPr>
          <w:rFonts w:ascii="Arial" w:hAnsi="Arial" w:cs="Arial"/>
          <w:color w:val="3D3A3B"/>
          <w:shd w:val="clear" w:color="auto" w:fill="FFFFFF"/>
        </w:rPr>
        <w:t>auxiliary</w:t>
      </w:r>
      <w:r w:rsidRPr="007E4907">
        <w:rPr>
          <w:rFonts w:ascii="Arial" w:hAnsi="Arial" w:cs="Arial"/>
          <w:color w:val="3D3A3B"/>
          <w:shd w:val="clear" w:color="auto" w:fill="FFFFFF"/>
        </w:rPr>
        <w:t xml:space="preserve"> aids, </w:t>
      </w:r>
      <w:r w:rsidRPr="007E4907">
        <w:rPr>
          <w:rFonts w:ascii="Arial" w:hAnsi="Arial" w:cs="Arial"/>
          <w:lang w:eastAsia="en-GB"/>
        </w:rPr>
        <w:t xml:space="preserve">ramps, handle rails and wheelchair accessibility.    </w:t>
      </w:r>
    </w:p>
    <w:p w14:paraId="5262CE95" w14:textId="07DBA6AD" w:rsidR="0089732E" w:rsidRPr="007E4907" w:rsidRDefault="0089732E"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Under the Equality Act 2010, pharmacies must not treat a customer(s) unfairly because they are associated with one or more of the protected characteristics</w:t>
      </w:r>
      <w:r w:rsidR="00625241" w:rsidRPr="007E4907">
        <w:rPr>
          <w:rFonts w:ascii="Arial" w:hAnsi="Arial" w:cs="Arial"/>
          <w:lang w:eastAsia="en-GB"/>
        </w:rPr>
        <w:t xml:space="preserve">.  </w:t>
      </w:r>
      <w:r w:rsidRPr="007E4907">
        <w:rPr>
          <w:rFonts w:ascii="Arial" w:hAnsi="Arial" w:cs="Arial"/>
          <w:lang w:eastAsia="en-GB"/>
        </w:rPr>
        <w:t xml:space="preserve">Protected characteristics </w:t>
      </w:r>
      <w:r w:rsidR="00F31FA9" w:rsidRPr="007E4907">
        <w:rPr>
          <w:rFonts w:ascii="Arial" w:hAnsi="Arial" w:cs="Arial"/>
          <w:lang w:eastAsia="en-GB"/>
        </w:rPr>
        <w:t>include</w:t>
      </w:r>
      <w:r w:rsidRPr="007E4907">
        <w:rPr>
          <w:rFonts w:ascii="Arial" w:hAnsi="Arial" w:cs="Arial"/>
          <w:lang w:eastAsia="en-GB"/>
        </w:rPr>
        <w:t xml:space="preserve"> age, disability, gender reassignment, pregnancy and maternity, race and religion, sex and sexual orientation</w:t>
      </w:r>
      <w:r w:rsidR="00625241" w:rsidRPr="007E4907">
        <w:rPr>
          <w:rFonts w:ascii="Arial" w:hAnsi="Arial" w:cs="Arial"/>
          <w:lang w:eastAsia="en-GB"/>
        </w:rPr>
        <w:t xml:space="preserve">.  </w:t>
      </w:r>
      <w:r w:rsidRPr="007E4907">
        <w:rPr>
          <w:rFonts w:ascii="Arial" w:hAnsi="Arial" w:cs="Arial"/>
          <w:lang w:eastAsia="en-GB"/>
        </w:rPr>
        <w:t xml:space="preserve">Pharmacies must make reasonable adjustments to </w:t>
      </w:r>
      <w:r w:rsidR="00F31FA9" w:rsidRPr="007E4907">
        <w:rPr>
          <w:rFonts w:ascii="Arial" w:hAnsi="Arial" w:cs="Arial"/>
          <w:lang w:eastAsia="en-GB"/>
        </w:rPr>
        <w:t xml:space="preserve">provide the service/goods, </w:t>
      </w:r>
      <w:r w:rsidRPr="007E4907">
        <w:rPr>
          <w:rFonts w:ascii="Arial" w:hAnsi="Arial" w:cs="Arial"/>
          <w:lang w:eastAsia="en-GB"/>
        </w:rPr>
        <w:t>su</w:t>
      </w:r>
      <w:r w:rsidR="00F31FA9" w:rsidRPr="007E4907">
        <w:rPr>
          <w:rFonts w:ascii="Arial" w:hAnsi="Arial" w:cs="Arial"/>
          <w:lang w:eastAsia="en-GB"/>
        </w:rPr>
        <w:t xml:space="preserve">pport customer </w:t>
      </w:r>
      <w:r w:rsidR="0001012E" w:rsidRPr="007E4907">
        <w:rPr>
          <w:rFonts w:ascii="Arial" w:hAnsi="Arial" w:cs="Arial"/>
          <w:lang w:eastAsia="en-GB"/>
        </w:rPr>
        <w:t>access and</w:t>
      </w:r>
      <w:r w:rsidRPr="007E4907">
        <w:rPr>
          <w:rFonts w:ascii="Arial" w:hAnsi="Arial" w:cs="Arial"/>
          <w:lang w:eastAsia="en-GB"/>
        </w:rPr>
        <w:t xml:space="preserve"> mitigate against </w:t>
      </w:r>
      <w:r w:rsidRPr="007E4907">
        <w:rPr>
          <w:rFonts w:ascii="Arial" w:hAnsi="Arial" w:cs="Arial"/>
          <w:lang w:eastAsia="en-GB"/>
        </w:rPr>
        <w:lastRenderedPageBreak/>
        <w:t>unlawful discrimination</w:t>
      </w:r>
      <w:r w:rsidR="00625241" w:rsidRPr="007E4907">
        <w:rPr>
          <w:rFonts w:ascii="Arial" w:hAnsi="Arial" w:cs="Arial"/>
          <w:lang w:eastAsia="en-GB"/>
        </w:rPr>
        <w:t xml:space="preserve">.  </w:t>
      </w:r>
      <w:r w:rsidRPr="007E4907">
        <w:rPr>
          <w:rFonts w:ascii="Arial" w:hAnsi="Arial" w:cs="Arial"/>
          <w:lang w:eastAsia="en-GB"/>
        </w:rPr>
        <w:t>Reasonable adjustments may include but</w:t>
      </w:r>
      <w:r w:rsidR="00625241" w:rsidRPr="007E4907">
        <w:rPr>
          <w:rFonts w:ascii="Arial" w:hAnsi="Arial" w:cs="Arial"/>
          <w:lang w:eastAsia="en-GB"/>
        </w:rPr>
        <w:t xml:space="preserve"> </w:t>
      </w:r>
      <w:r w:rsidR="00F87007" w:rsidRPr="007E4907">
        <w:rPr>
          <w:rFonts w:ascii="Arial" w:hAnsi="Arial" w:cs="Arial"/>
          <w:lang w:eastAsia="en-GB"/>
        </w:rPr>
        <w:t>are not</w:t>
      </w:r>
      <w:r w:rsidRPr="007E4907">
        <w:rPr>
          <w:rFonts w:ascii="Arial" w:hAnsi="Arial" w:cs="Arial"/>
          <w:lang w:eastAsia="en-GB"/>
        </w:rPr>
        <w:t xml:space="preserve"> exhaustive </w:t>
      </w:r>
      <w:r w:rsidR="002D1059" w:rsidRPr="007E4907">
        <w:rPr>
          <w:rFonts w:ascii="Arial" w:hAnsi="Arial" w:cs="Arial"/>
          <w:lang w:eastAsia="en-GB"/>
        </w:rPr>
        <w:t>to</w:t>
      </w:r>
      <w:r w:rsidRPr="007E4907">
        <w:rPr>
          <w:rFonts w:ascii="Arial" w:hAnsi="Arial" w:cs="Arial"/>
          <w:lang w:eastAsia="en-GB"/>
        </w:rPr>
        <w:t xml:space="preserve"> </w:t>
      </w:r>
      <w:r w:rsidR="003D1787" w:rsidRPr="007E4907">
        <w:rPr>
          <w:rFonts w:ascii="Arial" w:hAnsi="Arial" w:cs="Arial"/>
          <w:lang w:eastAsia="en-GB"/>
        </w:rPr>
        <w:t xml:space="preserve">same sex consultation and </w:t>
      </w:r>
      <w:r w:rsidRPr="007E4907">
        <w:rPr>
          <w:rFonts w:ascii="Arial" w:hAnsi="Arial" w:cs="Arial"/>
          <w:lang w:eastAsia="en-GB"/>
        </w:rPr>
        <w:t>bilingual s</w:t>
      </w:r>
      <w:r w:rsidR="003D1787" w:rsidRPr="007E4907">
        <w:rPr>
          <w:rFonts w:ascii="Arial" w:hAnsi="Arial" w:cs="Arial"/>
          <w:lang w:eastAsia="en-GB"/>
        </w:rPr>
        <w:t xml:space="preserve">taff. </w:t>
      </w:r>
      <w:r w:rsidRPr="007E4907">
        <w:rPr>
          <w:rFonts w:ascii="Arial" w:hAnsi="Arial" w:cs="Arial"/>
          <w:lang w:eastAsia="en-GB"/>
        </w:rPr>
        <w:t xml:space="preserve">  </w:t>
      </w:r>
    </w:p>
    <w:p w14:paraId="339C161A" w14:textId="77777777" w:rsidR="0089732E" w:rsidRPr="007E4907" w:rsidRDefault="0089732E"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Maintain and comply with NHS infection control standards at all times.</w:t>
      </w:r>
    </w:p>
    <w:p w14:paraId="34AAA997" w14:textId="77777777" w:rsidR="00734B68" w:rsidRPr="007E4907" w:rsidRDefault="00734B68" w:rsidP="009E1FF2">
      <w:pPr>
        <w:pStyle w:val="NoSpacing"/>
        <w:jc w:val="both"/>
        <w:rPr>
          <w:rFonts w:ascii="Arial" w:hAnsi="Arial" w:cs="Arial"/>
          <w:u w:val="single"/>
          <w:lang w:eastAsia="en-GB"/>
        </w:rPr>
      </w:pPr>
    </w:p>
    <w:p w14:paraId="1238CA0B" w14:textId="77777777" w:rsidR="006C3710" w:rsidRPr="007E4907" w:rsidRDefault="006C3710" w:rsidP="009E1FF2">
      <w:pPr>
        <w:pStyle w:val="NoSpacing"/>
        <w:jc w:val="both"/>
        <w:rPr>
          <w:rFonts w:ascii="Arial" w:hAnsi="Arial" w:cs="Arial"/>
          <w:b/>
          <w:u w:val="single"/>
          <w:lang w:eastAsia="en-GB"/>
        </w:rPr>
      </w:pPr>
      <w:r w:rsidRPr="007E4907">
        <w:rPr>
          <w:rFonts w:ascii="Arial" w:hAnsi="Arial" w:cs="Arial"/>
          <w:b/>
          <w:u w:val="single"/>
          <w:lang w:eastAsia="en-GB"/>
        </w:rPr>
        <w:t>Service Standards</w:t>
      </w:r>
    </w:p>
    <w:p w14:paraId="27ABC6B6" w14:textId="77777777" w:rsidR="006C3710" w:rsidRPr="007E4907" w:rsidRDefault="006C3710" w:rsidP="009E1FF2">
      <w:pPr>
        <w:pStyle w:val="NoSpacing"/>
        <w:jc w:val="both"/>
        <w:rPr>
          <w:rFonts w:ascii="Arial" w:hAnsi="Arial" w:cs="Arial"/>
          <w:b/>
          <w:u w:val="single"/>
          <w:lang w:eastAsia="en-GB"/>
        </w:rPr>
      </w:pPr>
    </w:p>
    <w:p w14:paraId="03F30F3C" w14:textId="03EF7275" w:rsidR="00B264B7" w:rsidRPr="007E4907" w:rsidRDefault="00B264B7" w:rsidP="00B264B7">
      <w:pPr>
        <w:pStyle w:val="NoSpacing"/>
        <w:jc w:val="both"/>
        <w:rPr>
          <w:rFonts w:ascii="Arial" w:hAnsi="Arial" w:cs="Arial"/>
          <w:bCs/>
          <w:lang w:eastAsia="en-GB"/>
        </w:rPr>
      </w:pPr>
      <w:r w:rsidRPr="007E4907">
        <w:rPr>
          <w:rFonts w:ascii="Arial" w:hAnsi="Arial" w:cs="Arial"/>
          <w:bCs/>
          <w:lang w:eastAsia="en-GB"/>
        </w:rPr>
        <w:t xml:space="preserve">The pharmacy must have in </w:t>
      </w:r>
      <w:r w:rsidR="003E0CE8" w:rsidRPr="007E4907">
        <w:rPr>
          <w:rFonts w:ascii="Arial" w:hAnsi="Arial" w:cs="Arial"/>
          <w:bCs/>
          <w:lang w:eastAsia="en-GB"/>
        </w:rPr>
        <w:t xml:space="preserve">place a </w:t>
      </w:r>
      <w:r w:rsidR="001C333C" w:rsidRPr="007E4907">
        <w:rPr>
          <w:rFonts w:ascii="Arial" w:hAnsi="Arial" w:cs="Arial"/>
          <w:bCs/>
          <w:lang w:eastAsia="en-GB"/>
        </w:rPr>
        <w:t>Standard Operating P</w:t>
      </w:r>
      <w:r w:rsidRPr="007E4907">
        <w:rPr>
          <w:rFonts w:ascii="Arial" w:hAnsi="Arial" w:cs="Arial"/>
          <w:bCs/>
          <w:lang w:eastAsia="en-GB"/>
        </w:rPr>
        <w:t xml:space="preserve">rocedure </w:t>
      </w:r>
      <w:r w:rsidR="003E0CE8" w:rsidRPr="007E4907">
        <w:rPr>
          <w:rFonts w:ascii="Arial" w:hAnsi="Arial" w:cs="Arial"/>
          <w:bCs/>
          <w:lang w:eastAsia="en-GB"/>
        </w:rPr>
        <w:t xml:space="preserve">(SOP) </w:t>
      </w:r>
      <w:r w:rsidRPr="007E4907">
        <w:rPr>
          <w:rFonts w:ascii="Arial" w:hAnsi="Arial" w:cs="Arial"/>
          <w:bCs/>
          <w:lang w:eastAsia="en-GB"/>
        </w:rPr>
        <w:t xml:space="preserve">for the delivery of </w:t>
      </w:r>
      <w:r w:rsidR="003E0CE8" w:rsidRPr="007E4907">
        <w:rPr>
          <w:rFonts w:ascii="Arial" w:hAnsi="Arial" w:cs="Arial"/>
          <w:bCs/>
          <w:lang w:eastAsia="en-GB"/>
        </w:rPr>
        <w:t xml:space="preserve">each </w:t>
      </w:r>
      <w:r w:rsidRPr="007E4907">
        <w:rPr>
          <w:rFonts w:ascii="Arial" w:hAnsi="Arial" w:cs="Arial"/>
          <w:bCs/>
          <w:lang w:eastAsia="en-GB"/>
        </w:rPr>
        <w:t>service</w:t>
      </w:r>
      <w:r w:rsidR="001C333C" w:rsidRPr="007E4907">
        <w:rPr>
          <w:rFonts w:ascii="Arial" w:hAnsi="Arial" w:cs="Arial"/>
          <w:bCs/>
          <w:lang w:eastAsia="en-GB"/>
        </w:rPr>
        <w:t>s</w:t>
      </w:r>
      <w:r w:rsidRPr="007E4907">
        <w:rPr>
          <w:rFonts w:ascii="Arial" w:hAnsi="Arial" w:cs="Arial"/>
          <w:bCs/>
          <w:lang w:eastAsia="en-GB"/>
        </w:rPr>
        <w:t xml:space="preserve"> and shall review its </w:t>
      </w:r>
      <w:r w:rsidR="003E0CE8" w:rsidRPr="007E4907">
        <w:rPr>
          <w:rFonts w:ascii="Arial" w:hAnsi="Arial" w:cs="Arial"/>
          <w:bCs/>
          <w:lang w:eastAsia="en-GB"/>
        </w:rPr>
        <w:t>SOP</w:t>
      </w:r>
      <w:r w:rsidRPr="007E4907">
        <w:rPr>
          <w:rFonts w:ascii="Arial" w:hAnsi="Arial" w:cs="Arial"/>
          <w:bCs/>
          <w:lang w:eastAsia="en-GB"/>
        </w:rPr>
        <w:t xml:space="preserve"> and referral pathways for the service on an annual basis</w:t>
      </w:r>
      <w:r w:rsidR="001C333C" w:rsidRPr="007E4907">
        <w:rPr>
          <w:rFonts w:ascii="Arial" w:hAnsi="Arial" w:cs="Arial"/>
          <w:bCs/>
          <w:lang w:eastAsia="en-GB"/>
        </w:rPr>
        <w:t>,</w:t>
      </w:r>
      <w:r w:rsidRPr="007E4907">
        <w:rPr>
          <w:rFonts w:ascii="Arial" w:hAnsi="Arial" w:cs="Arial"/>
          <w:bCs/>
          <w:lang w:eastAsia="en-GB"/>
        </w:rPr>
        <w:t xml:space="preserve"> or sooner if there are changes to the service.</w:t>
      </w:r>
    </w:p>
    <w:p w14:paraId="1E9C1F7B" w14:textId="77777777" w:rsidR="00B264B7" w:rsidRPr="007E4907" w:rsidRDefault="00B264B7" w:rsidP="009E1FF2">
      <w:pPr>
        <w:pStyle w:val="NoSpacing"/>
        <w:jc w:val="both"/>
        <w:rPr>
          <w:rFonts w:ascii="Arial" w:hAnsi="Arial" w:cs="Arial"/>
          <w:lang w:eastAsia="en-GB"/>
        </w:rPr>
      </w:pPr>
    </w:p>
    <w:p w14:paraId="66706B60" w14:textId="77777777" w:rsidR="006C3710" w:rsidRPr="007E4907" w:rsidRDefault="006C3710" w:rsidP="009E1FF2">
      <w:pPr>
        <w:pStyle w:val="NoSpacing"/>
        <w:jc w:val="both"/>
        <w:rPr>
          <w:rFonts w:ascii="Arial" w:hAnsi="Arial" w:cs="Arial"/>
          <w:lang w:eastAsia="en-GB"/>
        </w:rPr>
      </w:pPr>
      <w:r w:rsidRPr="007E4907">
        <w:rPr>
          <w:rFonts w:ascii="Arial" w:hAnsi="Arial" w:cs="Arial"/>
          <w:lang w:eastAsia="en-GB"/>
        </w:rPr>
        <w:t xml:space="preserve">The pharmacy will ensure the </w:t>
      </w:r>
      <w:r w:rsidR="00E307F0" w:rsidRPr="007E4907">
        <w:rPr>
          <w:rFonts w:ascii="Arial" w:hAnsi="Arial" w:cs="Arial"/>
          <w:lang w:eastAsia="en-GB"/>
        </w:rPr>
        <w:t>s</w:t>
      </w:r>
      <w:r w:rsidRPr="007E4907">
        <w:rPr>
          <w:rFonts w:ascii="Arial" w:hAnsi="Arial" w:cs="Arial"/>
          <w:lang w:eastAsia="en-GB"/>
        </w:rPr>
        <w:t xml:space="preserve">ervice is </w:t>
      </w:r>
      <w:r w:rsidR="00E307F0" w:rsidRPr="007E4907">
        <w:rPr>
          <w:rFonts w:ascii="Arial" w:hAnsi="Arial" w:cs="Arial"/>
          <w:lang w:eastAsia="en-GB"/>
        </w:rPr>
        <w:t>welcoming</w:t>
      </w:r>
      <w:r w:rsidRPr="007E4907">
        <w:rPr>
          <w:rFonts w:ascii="Arial" w:hAnsi="Arial" w:cs="Arial"/>
          <w:lang w:eastAsia="en-GB"/>
        </w:rPr>
        <w:t>, non-judgemental, person-centred and confidential at all times.</w:t>
      </w:r>
    </w:p>
    <w:p w14:paraId="01D43CD6" w14:textId="77777777" w:rsidR="006C3710" w:rsidRPr="007E4907" w:rsidRDefault="006C3710" w:rsidP="009E1FF2">
      <w:pPr>
        <w:pStyle w:val="NoSpacing"/>
        <w:jc w:val="both"/>
        <w:rPr>
          <w:rFonts w:ascii="Arial" w:hAnsi="Arial" w:cs="Arial"/>
          <w:lang w:eastAsia="en-GB"/>
        </w:rPr>
      </w:pPr>
    </w:p>
    <w:p w14:paraId="462E93FD" w14:textId="2347F735" w:rsidR="006C3710" w:rsidRPr="007E4907" w:rsidRDefault="006C3710" w:rsidP="009E1FF2">
      <w:pPr>
        <w:pStyle w:val="NoSpacing"/>
        <w:jc w:val="both"/>
        <w:rPr>
          <w:rFonts w:ascii="Arial" w:hAnsi="Arial" w:cs="Arial"/>
          <w:lang w:eastAsia="en-GB"/>
        </w:rPr>
      </w:pPr>
      <w:r w:rsidRPr="007E4907">
        <w:rPr>
          <w:rFonts w:ascii="Arial" w:hAnsi="Arial" w:cs="Arial"/>
          <w:lang w:eastAsia="en-GB"/>
        </w:rPr>
        <w:t xml:space="preserve">The pharmacy has a duty to ensure the </w:t>
      </w:r>
      <w:r w:rsidR="00055681" w:rsidRPr="007E4907">
        <w:rPr>
          <w:rFonts w:ascii="Arial" w:hAnsi="Arial" w:cs="Arial"/>
          <w:lang w:eastAsia="en-GB"/>
        </w:rPr>
        <w:t>Lead Pharmacist</w:t>
      </w:r>
      <w:r w:rsidRPr="007E4907">
        <w:rPr>
          <w:rFonts w:ascii="Arial" w:hAnsi="Arial" w:cs="Arial"/>
          <w:lang w:eastAsia="en-GB"/>
        </w:rPr>
        <w:t xml:space="preserve"> and staff involved in the provision of the service are aware of and operate with</w:t>
      </w:r>
      <w:r w:rsidR="00E307F0" w:rsidRPr="007E4907">
        <w:rPr>
          <w:rFonts w:ascii="Arial" w:hAnsi="Arial" w:cs="Arial"/>
          <w:lang w:eastAsia="en-GB"/>
        </w:rPr>
        <w:t>in</w:t>
      </w:r>
      <w:r w:rsidRPr="007E4907">
        <w:rPr>
          <w:rFonts w:ascii="Arial" w:hAnsi="Arial" w:cs="Arial"/>
          <w:lang w:eastAsia="en-GB"/>
        </w:rPr>
        <w:t xml:space="preserve"> </w:t>
      </w:r>
      <w:r w:rsidR="00E307F0" w:rsidRPr="007E4907">
        <w:rPr>
          <w:rFonts w:ascii="Arial" w:hAnsi="Arial" w:cs="Arial"/>
          <w:lang w:eastAsia="en-GB"/>
        </w:rPr>
        <w:t xml:space="preserve">relevant </w:t>
      </w:r>
      <w:r w:rsidRPr="007E4907">
        <w:rPr>
          <w:rFonts w:ascii="Arial" w:hAnsi="Arial" w:cs="Arial"/>
          <w:lang w:eastAsia="en-GB"/>
        </w:rPr>
        <w:t>protocols</w:t>
      </w:r>
      <w:r w:rsidR="00B70148" w:rsidRPr="007E4907">
        <w:rPr>
          <w:rFonts w:ascii="Arial" w:hAnsi="Arial" w:cs="Arial"/>
          <w:lang w:eastAsia="en-GB"/>
        </w:rPr>
        <w:t xml:space="preserve">.  </w:t>
      </w:r>
      <w:r w:rsidRPr="007E4907">
        <w:rPr>
          <w:rFonts w:ascii="Arial" w:hAnsi="Arial" w:cs="Arial"/>
          <w:lang w:eastAsia="en-GB"/>
        </w:rPr>
        <w:t xml:space="preserve">The pharmacy must also ensure that </w:t>
      </w:r>
      <w:r w:rsidR="00055681" w:rsidRPr="007E4907">
        <w:rPr>
          <w:rFonts w:ascii="Arial" w:hAnsi="Arial" w:cs="Arial"/>
          <w:lang w:eastAsia="en-GB"/>
        </w:rPr>
        <w:t>Lead Pharmacist</w:t>
      </w:r>
      <w:r w:rsidR="00E307F0" w:rsidRPr="007E4907">
        <w:rPr>
          <w:rFonts w:ascii="Arial" w:hAnsi="Arial" w:cs="Arial"/>
          <w:lang w:eastAsia="en-GB"/>
        </w:rPr>
        <w:t>s</w:t>
      </w:r>
      <w:r w:rsidRPr="007E4907">
        <w:rPr>
          <w:rFonts w:ascii="Arial" w:hAnsi="Arial" w:cs="Arial"/>
          <w:lang w:eastAsia="en-GB"/>
        </w:rPr>
        <w:t xml:space="preserve"> and staff involved in the delivery of the </w:t>
      </w:r>
      <w:r w:rsidR="00E307F0" w:rsidRPr="007E4907">
        <w:rPr>
          <w:rFonts w:ascii="Arial" w:hAnsi="Arial" w:cs="Arial"/>
          <w:lang w:eastAsia="en-GB"/>
        </w:rPr>
        <w:t>s</w:t>
      </w:r>
      <w:r w:rsidRPr="007E4907">
        <w:rPr>
          <w:rFonts w:ascii="Arial" w:hAnsi="Arial" w:cs="Arial"/>
          <w:lang w:eastAsia="en-GB"/>
        </w:rPr>
        <w:t>ervices have relevant knowledge and are appropriately accredited in the operation of t</w:t>
      </w:r>
      <w:r w:rsidR="00E307F0" w:rsidRPr="007E4907">
        <w:rPr>
          <w:rFonts w:ascii="Arial" w:hAnsi="Arial" w:cs="Arial"/>
          <w:lang w:eastAsia="en-GB"/>
        </w:rPr>
        <w:t>he service</w:t>
      </w:r>
      <w:r w:rsidR="007374B3" w:rsidRPr="007E4907">
        <w:rPr>
          <w:rFonts w:ascii="Arial" w:hAnsi="Arial" w:cs="Arial"/>
          <w:lang w:eastAsia="en-GB"/>
        </w:rPr>
        <w:t>.  This will include</w:t>
      </w:r>
      <w:r w:rsidR="00E307F0" w:rsidRPr="007E4907">
        <w:rPr>
          <w:rFonts w:ascii="Arial" w:hAnsi="Arial" w:cs="Arial"/>
          <w:lang w:eastAsia="en-GB"/>
        </w:rPr>
        <w:t xml:space="preserve"> sensitive</w:t>
      </w:r>
      <w:r w:rsidRPr="007E4907">
        <w:rPr>
          <w:rFonts w:ascii="Arial" w:hAnsi="Arial" w:cs="Arial"/>
          <w:lang w:eastAsia="en-GB"/>
        </w:rPr>
        <w:t xml:space="preserve"> </w:t>
      </w:r>
      <w:r w:rsidR="00055681" w:rsidRPr="007E4907">
        <w:rPr>
          <w:rFonts w:ascii="Arial" w:hAnsi="Arial" w:cs="Arial"/>
          <w:lang w:eastAsia="en-GB"/>
        </w:rPr>
        <w:t>customer</w:t>
      </w:r>
      <w:r w:rsidR="00E307F0" w:rsidRPr="007E4907">
        <w:rPr>
          <w:rFonts w:ascii="Arial" w:hAnsi="Arial" w:cs="Arial"/>
          <w:lang w:eastAsia="en-GB"/>
        </w:rPr>
        <w:t>-</w:t>
      </w:r>
      <w:r w:rsidRPr="007E4907">
        <w:rPr>
          <w:rFonts w:ascii="Arial" w:hAnsi="Arial" w:cs="Arial"/>
          <w:lang w:eastAsia="en-GB"/>
        </w:rPr>
        <w:t>centred communication skills</w:t>
      </w:r>
      <w:r w:rsidR="00B70148" w:rsidRPr="007E4907">
        <w:rPr>
          <w:rFonts w:ascii="Arial" w:hAnsi="Arial" w:cs="Arial"/>
          <w:lang w:eastAsia="en-GB"/>
        </w:rPr>
        <w:t xml:space="preserve">.  </w:t>
      </w:r>
      <w:r w:rsidRPr="007E4907">
        <w:rPr>
          <w:rFonts w:ascii="Arial" w:hAnsi="Arial" w:cs="Arial"/>
          <w:b/>
          <w:lang w:eastAsia="en-GB"/>
        </w:rPr>
        <w:t xml:space="preserve">Particular </w:t>
      </w:r>
      <w:r w:rsidR="00931CBC" w:rsidRPr="007E4907">
        <w:rPr>
          <w:rFonts w:ascii="Arial" w:hAnsi="Arial" w:cs="Arial"/>
          <w:b/>
          <w:lang w:eastAsia="en-GB"/>
        </w:rPr>
        <w:t>attention</w:t>
      </w:r>
      <w:r w:rsidRPr="007E4907">
        <w:rPr>
          <w:rFonts w:ascii="Arial" w:hAnsi="Arial" w:cs="Arial"/>
          <w:b/>
          <w:lang w:eastAsia="en-GB"/>
        </w:rPr>
        <w:t xml:space="preserve"> should be given</w:t>
      </w:r>
      <w:r w:rsidR="00E307F0" w:rsidRPr="007E4907">
        <w:rPr>
          <w:rFonts w:ascii="Arial" w:hAnsi="Arial" w:cs="Arial"/>
          <w:b/>
          <w:lang w:eastAsia="en-GB"/>
        </w:rPr>
        <w:t xml:space="preserve"> to the requirements of the </w:t>
      </w:r>
      <w:r w:rsidR="00055681" w:rsidRPr="007E4907">
        <w:rPr>
          <w:rFonts w:ascii="Arial" w:hAnsi="Arial" w:cs="Arial"/>
          <w:b/>
          <w:lang w:eastAsia="en-GB"/>
        </w:rPr>
        <w:t>Lead Pharmacist</w:t>
      </w:r>
      <w:r w:rsidRPr="007E4907">
        <w:rPr>
          <w:rFonts w:ascii="Arial" w:hAnsi="Arial" w:cs="Arial"/>
          <w:b/>
          <w:lang w:eastAsia="en-GB"/>
        </w:rPr>
        <w:t xml:space="preserve"> and staff delivering specific service interventions, which can be found within each subsection of this service specification.</w:t>
      </w:r>
    </w:p>
    <w:p w14:paraId="03F03E3D" w14:textId="77777777" w:rsidR="004344C1" w:rsidRPr="007E4907" w:rsidRDefault="004344C1" w:rsidP="009E1FF2">
      <w:pPr>
        <w:pStyle w:val="NoSpacing"/>
        <w:jc w:val="both"/>
        <w:rPr>
          <w:rFonts w:ascii="Arial" w:hAnsi="Arial" w:cs="Arial"/>
          <w:lang w:eastAsia="en-GB"/>
        </w:rPr>
      </w:pPr>
    </w:p>
    <w:p w14:paraId="2B56C2B6" w14:textId="690D17AB" w:rsidR="006C3710" w:rsidRPr="007E4907" w:rsidRDefault="004344C1" w:rsidP="009E1FF2">
      <w:pPr>
        <w:pStyle w:val="NoSpacing"/>
        <w:jc w:val="both"/>
        <w:rPr>
          <w:rFonts w:ascii="Arial" w:hAnsi="Arial" w:cs="Arial"/>
          <w:lang w:eastAsia="en-GB"/>
        </w:rPr>
      </w:pPr>
      <w:r w:rsidRPr="007E4907">
        <w:rPr>
          <w:rFonts w:ascii="Arial" w:hAnsi="Arial" w:cs="Arial"/>
          <w:lang w:eastAsia="en-GB"/>
        </w:rPr>
        <w:t xml:space="preserve">The pharmacy should ensure that there are adequate support </w:t>
      </w:r>
      <w:r w:rsidR="00B70148" w:rsidRPr="007E4907">
        <w:rPr>
          <w:rFonts w:ascii="Arial" w:hAnsi="Arial" w:cs="Arial"/>
          <w:lang w:eastAsia="en-GB"/>
        </w:rPr>
        <w:t>staff;</w:t>
      </w:r>
      <w:r w:rsidRPr="007E4907">
        <w:rPr>
          <w:rFonts w:ascii="Arial" w:hAnsi="Arial" w:cs="Arial"/>
          <w:lang w:eastAsia="en-GB"/>
        </w:rPr>
        <w:t xml:space="preserve"> including staff</w:t>
      </w:r>
      <w:r w:rsidR="00B70148" w:rsidRPr="007E4907">
        <w:rPr>
          <w:rFonts w:ascii="Arial" w:hAnsi="Arial" w:cs="Arial"/>
          <w:lang w:eastAsia="en-GB"/>
        </w:rPr>
        <w:t xml:space="preserve"> </w:t>
      </w:r>
      <w:r w:rsidRPr="007E4907">
        <w:rPr>
          <w:rFonts w:ascii="Arial" w:hAnsi="Arial" w:cs="Arial"/>
          <w:lang w:eastAsia="en-GB"/>
        </w:rPr>
        <w:t xml:space="preserve">specifically trained </w:t>
      </w:r>
      <w:r w:rsidR="00D815DA" w:rsidRPr="007E4907">
        <w:rPr>
          <w:rFonts w:ascii="Arial" w:hAnsi="Arial" w:cs="Arial"/>
          <w:lang w:eastAsia="en-GB"/>
        </w:rPr>
        <w:t xml:space="preserve">in the interventions set out in </w:t>
      </w:r>
      <w:r w:rsidR="00047514" w:rsidRPr="007E4907">
        <w:rPr>
          <w:rFonts w:ascii="Arial" w:hAnsi="Arial" w:cs="Arial"/>
          <w:lang w:eastAsia="en-GB"/>
        </w:rPr>
        <w:t xml:space="preserve">the </w:t>
      </w:r>
      <w:r w:rsidR="00AF0D70" w:rsidRPr="007E4907">
        <w:rPr>
          <w:rFonts w:ascii="Arial" w:hAnsi="Arial" w:cs="Arial"/>
          <w:lang w:eastAsia="en-GB"/>
        </w:rPr>
        <w:t>c</w:t>
      </w:r>
      <w:r w:rsidR="00047514" w:rsidRPr="007E4907">
        <w:rPr>
          <w:rFonts w:ascii="Arial" w:hAnsi="Arial" w:cs="Arial"/>
          <w:lang w:eastAsia="en-GB"/>
        </w:rPr>
        <w:t xml:space="preserve">ore </w:t>
      </w:r>
      <w:r w:rsidR="00AF0D70" w:rsidRPr="007E4907">
        <w:rPr>
          <w:rFonts w:ascii="Arial" w:hAnsi="Arial" w:cs="Arial"/>
          <w:lang w:eastAsia="en-GB"/>
        </w:rPr>
        <w:t>s</w:t>
      </w:r>
      <w:r w:rsidR="00047514" w:rsidRPr="007E4907">
        <w:rPr>
          <w:rFonts w:ascii="Arial" w:hAnsi="Arial" w:cs="Arial"/>
          <w:lang w:eastAsia="en-GB"/>
        </w:rPr>
        <w:t>ervice requirem</w:t>
      </w:r>
      <w:r w:rsidR="00B00F2C" w:rsidRPr="007E4907">
        <w:rPr>
          <w:rFonts w:ascii="Arial" w:hAnsi="Arial" w:cs="Arial"/>
          <w:lang w:eastAsia="en-GB"/>
        </w:rPr>
        <w:t>e</w:t>
      </w:r>
      <w:r w:rsidR="00047514" w:rsidRPr="007E4907">
        <w:rPr>
          <w:rFonts w:ascii="Arial" w:hAnsi="Arial" w:cs="Arial"/>
          <w:lang w:eastAsia="en-GB"/>
        </w:rPr>
        <w:t xml:space="preserve">nts and standards section. These staff should be present </w:t>
      </w:r>
      <w:r w:rsidR="00D815DA" w:rsidRPr="007E4907">
        <w:rPr>
          <w:rFonts w:ascii="Arial" w:hAnsi="Arial" w:cs="Arial"/>
          <w:lang w:eastAsia="en-GB"/>
        </w:rPr>
        <w:t xml:space="preserve"> </w:t>
      </w:r>
      <w:r w:rsidRPr="007E4907">
        <w:rPr>
          <w:rFonts w:ascii="Arial" w:hAnsi="Arial" w:cs="Arial"/>
          <w:lang w:eastAsia="en-GB"/>
        </w:rPr>
        <w:t>in the pharmacy at all times in order to</w:t>
      </w:r>
      <w:r w:rsidR="00B70148" w:rsidRPr="007E4907">
        <w:rPr>
          <w:rFonts w:ascii="Arial" w:hAnsi="Arial" w:cs="Arial"/>
          <w:lang w:eastAsia="en-GB"/>
        </w:rPr>
        <w:t xml:space="preserve"> </w:t>
      </w:r>
      <w:r w:rsidRPr="007E4907">
        <w:rPr>
          <w:rFonts w:ascii="Arial" w:hAnsi="Arial" w:cs="Arial"/>
          <w:lang w:eastAsia="en-GB"/>
        </w:rPr>
        <w:t xml:space="preserve">support the </w:t>
      </w:r>
      <w:r w:rsidR="00055681" w:rsidRPr="007E4907">
        <w:rPr>
          <w:rFonts w:ascii="Arial" w:hAnsi="Arial" w:cs="Arial"/>
          <w:lang w:eastAsia="en-GB"/>
        </w:rPr>
        <w:t>Lead Pharmacist</w:t>
      </w:r>
      <w:r w:rsidRPr="007E4907">
        <w:rPr>
          <w:rFonts w:ascii="Arial" w:hAnsi="Arial" w:cs="Arial"/>
          <w:lang w:eastAsia="en-GB"/>
        </w:rPr>
        <w:t xml:space="preserve"> (including locum </w:t>
      </w:r>
      <w:r w:rsidR="00055681" w:rsidRPr="007E4907">
        <w:rPr>
          <w:rFonts w:ascii="Arial" w:hAnsi="Arial" w:cs="Arial"/>
          <w:lang w:eastAsia="en-GB"/>
        </w:rPr>
        <w:t>Lead Pharmacist</w:t>
      </w:r>
      <w:r w:rsidRPr="007E4907">
        <w:rPr>
          <w:rFonts w:ascii="Arial" w:hAnsi="Arial" w:cs="Arial"/>
          <w:lang w:eastAsia="en-GB"/>
        </w:rPr>
        <w:t>) in the operational elements of the</w:t>
      </w:r>
      <w:r w:rsidR="00B70148" w:rsidRPr="007E4907">
        <w:rPr>
          <w:rFonts w:ascii="Arial" w:hAnsi="Arial" w:cs="Arial"/>
          <w:lang w:eastAsia="en-GB"/>
        </w:rPr>
        <w:t xml:space="preserve"> </w:t>
      </w:r>
      <w:r w:rsidRPr="007E4907">
        <w:rPr>
          <w:rFonts w:ascii="Arial" w:hAnsi="Arial" w:cs="Arial"/>
          <w:lang w:eastAsia="en-GB"/>
        </w:rPr>
        <w:t>service and to help ensure the safe and smooth running of the service.</w:t>
      </w:r>
    </w:p>
    <w:p w14:paraId="755E794A" w14:textId="77777777" w:rsidR="00181E3E" w:rsidRPr="007E4907" w:rsidRDefault="00181E3E" w:rsidP="00181E3E">
      <w:pPr>
        <w:pStyle w:val="NoSpacing"/>
        <w:jc w:val="both"/>
        <w:rPr>
          <w:rFonts w:ascii="Arial" w:hAnsi="Arial" w:cs="Arial"/>
          <w:lang w:eastAsia="en-GB"/>
        </w:rPr>
      </w:pPr>
    </w:p>
    <w:p w14:paraId="4964CA53" w14:textId="29819FF8" w:rsidR="00181E3E" w:rsidRPr="007E4907" w:rsidRDefault="00181E3E" w:rsidP="00181E3E">
      <w:pPr>
        <w:pStyle w:val="NoSpacing"/>
        <w:jc w:val="both"/>
        <w:rPr>
          <w:rFonts w:ascii="Arial" w:hAnsi="Arial" w:cs="Arial"/>
          <w:lang w:eastAsia="en-GB"/>
        </w:rPr>
      </w:pPr>
      <w:r w:rsidRPr="007E4907">
        <w:rPr>
          <w:rFonts w:ascii="Arial" w:hAnsi="Arial" w:cs="Arial"/>
          <w:lang w:eastAsia="en-GB"/>
        </w:rPr>
        <w:t>Where a Lead Pharmacist leaves a pharmacy, the pharmacy must assess the impact to the service delivery and ensure that LBN is informed of service issues as soon as possible.  Every effort should be made to ensure service continuity.</w:t>
      </w:r>
    </w:p>
    <w:p w14:paraId="6CE2B1CD" w14:textId="7A5CE48F" w:rsidR="005F3E54" w:rsidRPr="007E4907" w:rsidRDefault="005F3E54" w:rsidP="00181E3E">
      <w:pPr>
        <w:pStyle w:val="NoSpacing"/>
        <w:jc w:val="both"/>
        <w:rPr>
          <w:rFonts w:ascii="Arial" w:hAnsi="Arial" w:cs="Arial"/>
          <w:lang w:eastAsia="en-GB"/>
        </w:rPr>
      </w:pPr>
    </w:p>
    <w:p w14:paraId="58B92BD2" w14:textId="2897240F" w:rsidR="005F3E54" w:rsidRPr="007E4907" w:rsidRDefault="005F3E54" w:rsidP="00181E3E">
      <w:pPr>
        <w:pStyle w:val="NoSpacing"/>
        <w:jc w:val="both"/>
        <w:rPr>
          <w:rFonts w:ascii="Arial" w:hAnsi="Arial" w:cs="Arial"/>
          <w:lang w:eastAsia="en-GB"/>
        </w:rPr>
      </w:pPr>
      <w:r w:rsidRPr="007E4907">
        <w:rPr>
          <w:rFonts w:ascii="Arial" w:hAnsi="Arial" w:cs="Arial"/>
          <w:lang w:eastAsia="en-GB"/>
        </w:rPr>
        <w:t>Where a pharmacy is taken over by another provider the Local Authority must be informed three (3) months in advance of the takeover</w:t>
      </w:r>
      <w:r w:rsidR="003060D4" w:rsidRPr="007E4907">
        <w:rPr>
          <w:rFonts w:ascii="Arial" w:hAnsi="Arial" w:cs="Arial"/>
          <w:lang w:eastAsia="en-GB"/>
        </w:rPr>
        <w:t xml:space="preserve"> so that due diligence and contractual processes can be completed.</w:t>
      </w:r>
    </w:p>
    <w:p w14:paraId="3A78996F" w14:textId="7365B227" w:rsidR="004344C1" w:rsidRPr="007E4907" w:rsidRDefault="004344C1" w:rsidP="00E307F0">
      <w:pPr>
        <w:pStyle w:val="NoSpacing"/>
        <w:jc w:val="both"/>
        <w:rPr>
          <w:rFonts w:ascii="Arial" w:hAnsi="Arial" w:cs="Arial"/>
          <w:lang w:eastAsia="en-GB"/>
        </w:rPr>
      </w:pPr>
    </w:p>
    <w:p w14:paraId="3FA2FE95" w14:textId="77777777" w:rsidR="004344C1" w:rsidRPr="007E4907" w:rsidRDefault="004344C1" w:rsidP="004344C1">
      <w:pPr>
        <w:pStyle w:val="NoSpacing"/>
        <w:ind w:left="720"/>
        <w:jc w:val="both"/>
        <w:rPr>
          <w:rFonts w:ascii="Arial" w:hAnsi="Arial" w:cs="Arial"/>
          <w:lang w:eastAsia="en-GB"/>
        </w:rPr>
      </w:pPr>
    </w:p>
    <w:p w14:paraId="6B0D6A00" w14:textId="26FC54FD" w:rsidR="00E307F0" w:rsidRPr="007E4907" w:rsidRDefault="00E307F0" w:rsidP="00E307F0">
      <w:pPr>
        <w:pStyle w:val="NoSpacing"/>
        <w:jc w:val="both"/>
        <w:rPr>
          <w:rFonts w:ascii="Arial" w:hAnsi="Arial" w:cs="Arial"/>
          <w:u w:val="single"/>
          <w:lang w:eastAsia="en-GB"/>
        </w:rPr>
      </w:pPr>
      <w:r w:rsidRPr="007E4907">
        <w:rPr>
          <w:rFonts w:ascii="Arial" w:hAnsi="Arial" w:cs="Arial"/>
          <w:u w:val="single"/>
          <w:lang w:eastAsia="en-GB"/>
        </w:rPr>
        <w:t>Use of locums</w:t>
      </w:r>
    </w:p>
    <w:p w14:paraId="39553B29" w14:textId="77777777" w:rsidR="003060D4" w:rsidRPr="007E4907" w:rsidRDefault="003060D4" w:rsidP="00E307F0">
      <w:pPr>
        <w:pStyle w:val="NoSpacing"/>
        <w:jc w:val="both"/>
        <w:rPr>
          <w:rFonts w:ascii="Arial" w:hAnsi="Arial" w:cs="Arial"/>
          <w:u w:val="single"/>
          <w:lang w:eastAsia="en-GB"/>
        </w:rPr>
      </w:pPr>
    </w:p>
    <w:p w14:paraId="7CA873F6" w14:textId="4A406521" w:rsidR="004344C1" w:rsidRPr="007E4907" w:rsidRDefault="004344C1" w:rsidP="00181E3E">
      <w:pPr>
        <w:pStyle w:val="NoSpacing"/>
        <w:jc w:val="both"/>
        <w:rPr>
          <w:rFonts w:ascii="Arial" w:hAnsi="Arial" w:cs="Arial"/>
          <w:lang w:eastAsia="en-GB"/>
        </w:rPr>
      </w:pPr>
      <w:r w:rsidRPr="007E4907">
        <w:rPr>
          <w:rFonts w:ascii="Arial" w:hAnsi="Arial" w:cs="Arial"/>
          <w:lang w:eastAsia="en-GB"/>
        </w:rPr>
        <w:t xml:space="preserve">Where possible, the pharmacy should ensure that the pharmacy is staffed by a regular </w:t>
      </w:r>
      <w:r w:rsidR="00055681" w:rsidRPr="007E4907">
        <w:rPr>
          <w:rFonts w:ascii="Arial" w:hAnsi="Arial" w:cs="Arial"/>
          <w:lang w:eastAsia="en-GB"/>
        </w:rPr>
        <w:t>Lead Pharmacist</w:t>
      </w:r>
      <w:r w:rsidRPr="007E4907">
        <w:rPr>
          <w:rFonts w:ascii="Arial" w:hAnsi="Arial" w:cs="Arial"/>
          <w:lang w:eastAsia="en-GB"/>
        </w:rPr>
        <w:t xml:space="preserve">/s. Should a participating pharmacy be in a position where the pharmacy will </w:t>
      </w:r>
      <w:r w:rsidR="00B70148" w:rsidRPr="007E4907">
        <w:rPr>
          <w:rFonts w:ascii="Arial" w:hAnsi="Arial" w:cs="Arial"/>
          <w:lang w:eastAsia="en-GB"/>
        </w:rPr>
        <w:t xml:space="preserve">be run with </w:t>
      </w:r>
      <w:r w:rsidRPr="007E4907">
        <w:rPr>
          <w:rFonts w:ascii="Arial" w:hAnsi="Arial" w:cs="Arial"/>
          <w:lang w:eastAsia="en-GB"/>
        </w:rPr>
        <w:t xml:space="preserve">different locum </w:t>
      </w:r>
      <w:r w:rsidR="00055681" w:rsidRPr="007E4907">
        <w:rPr>
          <w:rFonts w:ascii="Arial" w:hAnsi="Arial" w:cs="Arial"/>
          <w:lang w:eastAsia="en-GB"/>
        </w:rPr>
        <w:t>Lead Pharmacist</w:t>
      </w:r>
      <w:r w:rsidRPr="007E4907">
        <w:rPr>
          <w:rFonts w:ascii="Arial" w:hAnsi="Arial" w:cs="Arial"/>
          <w:lang w:eastAsia="en-GB"/>
        </w:rPr>
        <w:t xml:space="preserve">s for more than a month, the </w:t>
      </w:r>
      <w:r w:rsidR="003E0CE8" w:rsidRPr="007E4907">
        <w:rPr>
          <w:rFonts w:ascii="Arial" w:hAnsi="Arial" w:cs="Arial"/>
          <w:lang w:eastAsia="en-GB"/>
        </w:rPr>
        <w:t>commissioner</w:t>
      </w:r>
      <w:r w:rsidRPr="007E4907">
        <w:rPr>
          <w:rFonts w:ascii="Arial" w:hAnsi="Arial" w:cs="Arial"/>
          <w:lang w:eastAsia="en-GB"/>
        </w:rPr>
        <w:t xml:space="preserve"> must be informed.</w:t>
      </w:r>
    </w:p>
    <w:p w14:paraId="6575AF35" w14:textId="77777777" w:rsidR="004344C1" w:rsidRPr="007E4907" w:rsidRDefault="004344C1" w:rsidP="00181E3E">
      <w:pPr>
        <w:pStyle w:val="NoSpacing"/>
        <w:jc w:val="both"/>
        <w:rPr>
          <w:rFonts w:ascii="Arial" w:hAnsi="Arial" w:cs="Arial"/>
          <w:lang w:eastAsia="en-GB"/>
        </w:rPr>
      </w:pPr>
    </w:p>
    <w:p w14:paraId="6ECF746B" w14:textId="6F3AD77C" w:rsidR="004344C1" w:rsidRPr="007E4907" w:rsidRDefault="004344C1" w:rsidP="00181E3E">
      <w:pPr>
        <w:pStyle w:val="NoSpacing"/>
        <w:jc w:val="both"/>
        <w:rPr>
          <w:rFonts w:ascii="Arial" w:hAnsi="Arial" w:cs="Arial"/>
          <w:lang w:eastAsia="en-GB"/>
        </w:rPr>
      </w:pPr>
      <w:r w:rsidRPr="007E4907">
        <w:rPr>
          <w:rFonts w:ascii="Arial" w:hAnsi="Arial" w:cs="Arial"/>
          <w:lang w:eastAsia="en-GB"/>
        </w:rPr>
        <w:t xml:space="preserve">The commissioner has the right to withdraw the service from a pharmacy that is not staffed with regular </w:t>
      </w:r>
      <w:r w:rsidR="00055681" w:rsidRPr="007E4907">
        <w:rPr>
          <w:rFonts w:ascii="Arial" w:hAnsi="Arial" w:cs="Arial"/>
          <w:lang w:eastAsia="en-GB"/>
        </w:rPr>
        <w:t>Lead Pharmacist</w:t>
      </w:r>
      <w:r w:rsidRPr="007E4907">
        <w:rPr>
          <w:rFonts w:ascii="Arial" w:hAnsi="Arial" w:cs="Arial"/>
          <w:lang w:eastAsia="en-GB"/>
        </w:rPr>
        <w:t>s</w:t>
      </w:r>
      <w:r w:rsidR="00B70148" w:rsidRPr="007E4907">
        <w:rPr>
          <w:rFonts w:ascii="Arial" w:hAnsi="Arial" w:cs="Arial"/>
          <w:lang w:eastAsia="en-GB"/>
        </w:rPr>
        <w:t xml:space="preserve">.  </w:t>
      </w:r>
      <w:r w:rsidRPr="007E4907">
        <w:rPr>
          <w:rFonts w:ascii="Arial" w:hAnsi="Arial" w:cs="Arial"/>
          <w:lang w:eastAsia="en-GB"/>
        </w:rPr>
        <w:t>Alternatively, the commissioner may impose additional conditions on the pharmacy in order for the pharmacy to remain providing the service.</w:t>
      </w:r>
    </w:p>
    <w:p w14:paraId="27B229DA" w14:textId="77777777" w:rsidR="004344C1" w:rsidRPr="007E4907" w:rsidRDefault="004344C1" w:rsidP="00181E3E">
      <w:pPr>
        <w:pStyle w:val="NoSpacing"/>
        <w:jc w:val="both"/>
        <w:rPr>
          <w:rFonts w:ascii="Arial" w:hAnsi="Arial" w:cs="Arial"/>
          <w:lang w:eastAsia="en-GB"/>
        </w:rPr>
      </w:pPr>
    </w:p>
    <w:p w14:paraId="78FC6922" w14:textId="77777777" w:rsidR="004344C1" w:rsidRPr="007E4907" w:rsidRDefault="004344C1" w:rsidP="00181E3E">
      <w:pPr>
        <w:pStyle w:val="NoSpacing"/>
        <w:jc w:val="both"/>
        <w:rPr>
          <w:rFonts w:ascii="Arial" w:hAnsi="Arial" w:cs="Arial"/>
          <w:lang w:eastAsia="en-GB"/>
        </w:rPr>
      </w:pPr>
      <w:r w:rsidRPr="007E4907">
        <w:rPr>
          <w:rFonts w:ascii="Arial" w:hAnsi="Arial" w:cs="Arial"/>
          <w:lang w:eastAsia="en-GB"/>
        </w:rPr>
        <w:t>The pharmacy will ensure that appropriate professional indemnity insurance is in place for the locum.</w:t>
      </w:r>
    </w:p>
    <w:p w14:paraId="065A2E7F" w14:textId="77777777" w:rsidR="004344C1" w:rsidRPr="007E4907" w:rsidRDefault="004344C1" w:rsidP="004344C1">
      <w:pPr>
        <w:pStyle w:val="NoSpacing"/>
        <w:jc w:val="both"/>
        <w:rPr>
          <w:rFonts w:ascii="Arial" w:hAnsi="Arial" w:cs="Arial"/>
          <w:lang w:eastAsia="en-GB"/>
        </w:rPr>
      </w:pPr>
    </w:p>
    <w:p w14:paraId="4CB67C67" w14:textId="733C582C" w:rsidR="004344C1" w:rsidRPr="007E4907" w:rsidRDefault="004344C1" w:rsidP="004344C1">
      <w:pPr>
        <w:pStyle w:val="NoSpacing"/>
        <w:jc w:val="both"/>
        <w:rPr>
          <w:rFonts w:ascii="Arial" w:hAnsi="Arial" w:cs="Arial"/>
          <w:lang w:eastAsia="en-GB"/>
        </w:rPr>
      </w:pPr>
      <w:r w:rsidRPr="007E4907">
        <w:rPr>
          <w:rFonts w:ascii="Arial" w:hAnsi="Arial" w:cs="Arial"/>
          <w:lang w:eastAsia="en-GB"/>
        </w:rPr>
        <w:t xml:space="preserve">The pharmacy must ensure that </w:t>
      </w:r>
      <w:r w:rsidR="00055681" w:rsidRPr="007E4907">
        <w:rPr>
          <w:rFonts w:ascii="Arial" w:hAnsi="Arial" w:cs="Arial"/>
          <w:lang w:eastAsia="en-GB"/>
        </w:rPr>
        <w:t>LBN</w:t>
      </w:r>
      <w:r w:rsidRPr="007E4907">
        <w:rPr>
          <w:rFonts w:ascii="Arial" w:hAnsi="Arial" w:cs="Arial"/>
          <w:lang w:eastAsia="en-GB"/>
        </w:rPr>
        <w:t xml:space="preserve"> is informed </w:t>
      </w:r>
      <w:r w:rsidR="00E307F0" w:rsidRPr="007E4907">
        <w:rPr>
          <w:rFonts w:ascii="Arial" w:hAnsi="Arial" w:cs="Arial"/>
          <w:lang w:eastAsia="en-GB"/>
        </w:rPr>
        <w:t xml:space="preserve">immediately </w:t>
      </w:r>
      <w:r w:rsidRPr="007E4907">
        <w:rPr>
          <w:rFonts w:ascii="Arial" w:hAnsi="Arial" w:cs="Arial"/>
          <w:lang w:eastAsia="en-GB"/>
        </w:rPr>
        <w:t>of any changes to personnel such that any of the services become unavailable at the pharmacy.</w:t>
      </w:r>
    </w:p>
    <w:p w14:paraId="0FCF5316" w14:textId="77777777" w:rsidR="004344C1" w:rsidRPr="007E4907" w:rsidRDefault="004344C1" w:rsidP="004344C1">
      <w:pPr>
        <w:pStyle w:val="NoSpacing"/>
        <w:jc w:val="both"/>
        <w:rPr>
          <w:rFonts w:ascii="Arial" w:hAnsi="Arial" w:cs="Arial"/>
          <w:lang w:eastAsia="en-GB"/>
        </w:rPr>
      </w:pPr>
    </w:p>
    <w:p w14:paraId="39D438DE" w14:textId="77777777" w:rsidR="00FB7A1E" w:rsidRPr="007E4907" w:rsidRDefault="00FB7A1E" w:rsidP="00734B68">
      <w:pPr>
        <w:pStyle w:val="NoSpacing"/>
        <w:rPr>
          <w:rFonts w:ascii="Arial" w:hAnsi="Arial" w:cs="Arial"/>
          <w:bCs/>
          <w:u w:val="single"/>
        </w:rPr>
      </w:pPr>
    </w:p>
    <w:p w14:paraId="1D966003" w14:textId="16237513" w:rsidR="00734B68" w:rsidRPr="007E4907" w:rsidRDefault="00055681" w:rsidP="00734B68">
      <w:pPr>
        <w:pStyle w:val="NoSpacing"/>
        <w:rPr>
          <w:rFonts w:ascii="Arial" w:hAnsi="Arial" w:cs="Arial"/>
          <w:b/>
          <w:bCs/>
          <w:u w:val="single"/>
        </w:rPr>
      </w:pPr>
      <w:r w:rsidRPr="007E4907">
        <w:rPr>
          <w:rFonts w:ascii="Arial" w:hAnsi="Arial" w:cs="Arial"/>
          <w:b/>
          <w:bCs/>
          <w:u w:val="single"/>
        </w:rPr>
        <w:t>Customer</w:t>
      </w:r>
      <w:r w:rsidR="00734B68" w:rsidRPr="007E4907">
        <w:rPr>
          <w:rFonts w:ascii="Arial" w:hAnsi="Arial" w:cs="Arial"/>
          <w:b/>
          <w:bCs/>
          <w:u w:val="single"/>
        </w:rPr>
        <w:t xml:space="preserve"> Confidentiality </w:t>
      </w:r>
    </w:p>
    <w:p w14:paraId="2CEE11E2" w14:textId="77777777" w:rsidR="00734B68" w:rsidRPr="007E4907" w:rsidRDefault="00734B68" w:rsidP="00734B68">
      <w:pPr>
        <w:pStyle w:val="NoSpacing"/>
        <w:rPr>
          <w:rFonts w:ascii="Arial" w:hAnsi="Arial" w:cs="Arial"/>
          <w:bCs/>
        </w:rPr>
      </w:pPr>
    </w:p>
    <w:p w14:paraId="4430C6D2" w14:textId="6E90145A" w:rsidR="00FB7A1E" w:rsidRPr="007E4907" w:rsidRDefault="00FB7A1E" w:rsidP="00FB7A1E">
      <w:pPr>
        <w:pStyle w:val="NoSpacing"/>
        <w:jc w:val="both"/>
        <w:rPr>
          <w:rFonts w:ascii="Arial" w:hAnsi="Arial" w:cs="Arial"/>
          <w:bCs/>
          <w:lang w:eastAsia="en-GB"/>
        </w:rPr>
      </w:pPr>
      <w:r w:rsidRPr="007E4907">
        <w:rPr>
          <w:rFonts w:ascii="Arial" w:hAnsi="Arial" w:cs="Arial"/>
          <w:bCs/>
          <w:lang w:eastAsia="en-GB"/>
        </w:rPr>
        <w:t>The pharmacy is responsible for ensuring that verbal consent to treatment and</w:t>
      </w:r>
      <w:r w:rsidR="00BD02DE" w:rsidRPr="007E4907">
        <w:rPr>
          <w:rFonts w:ascii="Arial" w:hAnsi="Arial" w:cs="Arial"/>
          <w:bCs/>
          <w:lang w:eastAsia="en-GB"/>
        </w:rPr>
        <w:t xml:space="preserve"> data being transferred to the c</w:t>
      </w:r>
      <w:r w:rsidRPr="007E4907">
        <w:rPr>
          <w:rFonts w:ascii="Arial" w:hAnsi="Arial" w:cs="Arial"/>
          <w:bCs/>
          <w:lang w:eastAsia="en-GB"/>
        </w:rPr>
        <w:t xml:space="preserve">ommissioner is discussed with and obtained from </w:t>
      </w:r>
      <w:r w:rsidR="00055681" w:rsidRPr="007E4907">
        <w:rPr>
          <w:rFonts w:ascii="Arial" w:hAnsi="Arial" w:cs="Arial"/>
          <w:bCs/>
          <w:lang w:eastAsia="en-GB"/>
        </w:rPr>
        <w:t>customer</w:t>
      </w:r>
      <w:r w:rsidRPr="007E4907">
        <w:rPr>
          <w:rFonts w:ascii="Arial" w:hAnsi="Arial" w:cs="Arial"/>
          <w:bCs/>
          <w:lang w:eastAsia="en-GB"/>
        </w:rPr>
        <w:t xml:space="preserve">s using the information sheet within </w:t>
      </w:r>
      <w:r w:rsidR="00E80F24" w:rsidRPr="007E4907">
        <w:rPr>
          <w:rFonts w:ascii="Arial" w:hAnsi="Arial" w:cs="Arial"/>
          <w:bCs/>
          <w:lang w:eastAsia="en-GB"/>
        </w:rPr>
        <w:t>PharmOutcomes</w:t>
      </w:r>
      <w:r w:rsidRPr="007E4907">
        <w:rPr>
          <w:rFonts w:ascii="Arial" w:hAnsi="Arial" w:cs="Arial"/>
          <w:bCs/>
          <w:lang w:eastAsia="en-GB"/>
        </w:rPr>
        <w:t xml:space="preserve"> or any other information management system commissioned by the </w:t>
      </w:r>
      <w:r w:rsidR="00BD02DE" w:rsidRPr="007E4907">
        <w:rPr>
          <w:rFonts w:ascii="Arial" w:hAnsi="Arial" w:cs="Arial"/>
          <w:bCs/>
          <w:lang w:eastAsia="en-GB"/>
        </w:rPr>
        <w:t>commissioner</w:t>
      </w:r>
      <w:r w:rsidRPr="007E4907">
        <w:rPr>
          <w:rFonts w:ascii="Arial" w:hAnsi="Arial" w:cs="Arial"/>
          <w:bCs/>
          <w:lang w:eastAsia="en-GB"/>
        </w:rPr>
        <w:t xml:space="preserve"> for this service. </w:t>
      </w:r>
    </w:p>
    <w:p w14:paraId="1E483737" w14:textId="77777777" w:rsidR="00FB7A1E" w:rsidRPr="007E4907" w:rsidRDefault="00FB7A1E" w:rsidP="00734B68">
      <w:pPr>
        <w:pStyle w:val="NoSpacing"/>
        <w:jc w:val="both"/>
        <w:rPr>
          <w:rFonts w:ascii="Arial" w:hAnsi="Arial" w:cs="Arial"/>
        </w:rPr>
      </w:pPr>
    </w:p>
    <w:p w14:paraId="537AF30D" w14:textId="3974B029" w:rsidR="00734B68" w:rsidRPr="007E4907" w:rsidRDefault="00734B68" w:rsidP="00734B68">
      <w:pPr>
        <w:pStyle w:val="NoSpacing"/>
        <w:jc w:val="both"/>
        <w:rPr>
          <w:rFonts w:ascii="Arial" w:hAnsi="Arial" w:cs="Arial"/>
        </w:rPr>
      </w:pPr>
      <w:r w:rsidRPr="007E4907">
        <w:rPr>
          <w:rFonts w:ascii="Arial" w:hAnsi="Arial" w:cs="Arial"/>
        </w:rPr>
        <w:t xml:space="preserve">All </w:t>
      </w:r>
      <w:r w:rsidR="00055681" w:rsidRPr="007E4907">
        <w:rPr>
          <w:rFonts w:ascii="Arial" w:hAnsi="Arial" w:cs="Arial"/>
        </w:rPr>
        <w:t>customer</w:t>
      </w:r>
      <w:r w:rsidRPr="007E4907">
        <w:rPr>
          <w:rFonts w:ascii="Arial" w:hAnsi="Arial" w:cs="Arial"/>
        </w:rPr>
        <w:t>s are entitled to confidentiality, including those under 16.  There are exceptional circumstances in which confidentiality should be breached such as those concerning Child Protection</w:t>
      </w:r>
      <w:r w:rsidR="003668BD" w:rsidRPr="007E4907">
        <w:rPr>
          <w:rFonts w:ascii="Arial" w:hAnsi="Arial" w:cs="Arial"/>
        </w:rPr>
        <w:t xml:space="preserve"> and vulnerable </w:t>
      </w:r>
      <w:r w:rsidR="00E13182" w:rsidRPr="007E4907">
        <w:rPr>
          <w:rFonts w:ascii="Arial" w:hAnsi="Arial" w:cs="Arial"/>
        </w:rPr>
        <w:t xml:space="preserve">adult issues </w:t>
      </w:r>
      <w:r w:rsidRPr="007E4907">
        <w:rPr>
          <w:rFonts w:ascii="Arial" w:hAnsi="Arial" w:cs="Arial"/>
        </w:rPr>
        <w:t>where such concerns have been identified.</w:t>
      </w:r>
      <w:r w:rsidR="00BB7C4A" w:rsidRPr="007E4907">
        <w:rPr>
          <w:rFonts w:ascii="Arial" w:hAnsi="Arial" w:cs="Arial"/>
        </w:rPr>
        <w:t xml:space="preserve"> </w:t>
      </w:r>
    </w:p>
    <w:p w14:paraId="7693FB57" w14:textId="5F4E3F90" w:rsidR="00BB7C4A" w:rsidRPr="007E4907" w:rsidRDefault="00BB7C4A" w:rsidP="00734B68">
      <w:pPr>
        <w:pStyle w:val="NoSpacing"/>
        <w:jc w:val="both"/>
        <w:rPr>
          <w:rFonts w:ascii="Arial" w:hAnsi="Arial" w:cs="Arial"/>
        </w:rPr>
      </w:pPr>
    </w:p>
    <w:p w14:paraId="132A1DA9" w14:textId="77777777" w:rsidR="00E13182" w:rsidRPr="007E4907" w:rsidRDefault="00BB7C4A" w:rsidP="00734B68">
      <w:pPr>
        <w:pStyle w:val="NoSpacing"/>
        <w:jc w:val="both"/>
        <w:rPr>
          <w:rFonts w:ascii="Arial" w:hAnsi="Arial" w:cs="Arial"/>
          <w:shd w:val="clear" w:color="auto" w:fill="FFFFFF"/>
        </w:rPr>
      </w:pPr>
      <w:r w:rsidRPr="007E4907">
        <w:rPr>
          <w:rFonts w:ascii="Arial" w:hAnsi="Arial" w:cs="Arial"/>
          <w:shd w:val="clear" w:color="auto" w:fill="FFFFFF"/>
        </w:rPr>
        <w:t>Further information about</w:t>
      </w:r>
      <w:r w:rsidR="00E13182" w:rsidRPr="007E4907">
        <w:rPr>
          <w:rFonts w:ascii="Arial" w:hAnsi="Arial" w:cs="Arial"/>
          <w:shd w:val="clear" w:color="auto" w:fill="FFFFFF"/>
        </w:rPr>
        <w:t xml:space="preserve"> pan London child protection</w:t>
      </w:r>
      <w:r w:rsidRPr="007E4907">
        <w:rPr>
          <w:rFonts w:ascii="Arial" w:hAnsi="Arial" w:cs="Arial"/>
          <w:shd w:val="clear" w:color="auto" w:fill="FFFFFF"/>
        </w:rPr>
        <w:t xml:space="preserve"> and adult safeguarding </w:t>
      </w:r>
      <w:r w:rsidR="00E13182" w:rsidRPr="007E4907">
        <w:rPr>
          <w:rFonts w:ascii="Arial" w:hAnsi="Arial" w:cs="Arial"/>
          <w:shd w:val="clear" w:color="auto" w:fill="FFFFFF"/>
        </w:rPr>
        <w:t xml:space="preserve">guidelines can be found at: </w:t>
      </w:r>
    </w:p>
    <w:p w14:paraId="624986C8" w14:textId="77777777" w:rsidR="00E13182" w:rsidRPr="007E4907" w:rsidRDefault="00E13182" w:rsidP="00734B68">
      <w:pPr>
        <w:pStyle w:val="NoSpacing"/>
        <w:jc w:val="both"/>
        <w:rPr>
          <w:rFonts w:ascii="Arial" w:hAnsi="Arial" w:cs="Arial"/>
          <w:shd w:val="clear" w:color="auto" w:fill="FFFFFF"/>
        </w:rPr>
      </w:pPr>
    </w:p>
    <w:p w14:paraId="2FE0D74D" w14:textId="2F397A52" w:rsidR="00BB7C4A" w:rsidRPr="007E4907" w:rsidRDefault="00BD52F8" w:rsidP="00734B68">
      <w:pPr>
        <w:pStyle w:val="NoSpacing"/>
        <w:jc w:val="both"/>
        <w:rPr>
          <w:rFonts w:ascii="Arial" w:hAnsi="Arial" w:cs="Arial"/>
        </w:rPr>
      </w:pPr>
      <w:hyperlink r:id="rId18" w:history="1">
        <w:r w:rsidR="00BB7C4A" w:rsidRPr="007E4907">
          <w:rPr>
            <w:rStyle w:val="Hyperlink"/>
            <w:rFonts w:cs="Arial"/>
            <w:sz w:val="22"/>
          </w:rPr>
          <w:t>https://londonadass.org.uk/safeguarding/review-of-the-pan-london-policy-and-procedures/</w:t>
        </w:r>
      </w:hyperlink>
    </w:p>
    <w:p w14:paraId="4B166BF7" w14:textId="532806EA" w:rsidR="00E13182" w:rsidRPr="007E4907" w:rsidRDefault="00E13182" w:rsidP="00734B68">
      <w:pPr>
        <w:pStyle w:val="NoSpacing"/>
        <w:jc w:val="both"/>
        <w:rPr>
          <w:rFonts w:ascii="Arial" w:hAnsi="Arial" w:cs="Arial"/>
        </w:rPr>
      </w:pPr>
    </w:p>
    <w:p w14:paraId="419E22AA" w14:textId="73C867A1" w:rsidR="00E13182" w:rsidRPr="007E4907" w:rsidRDefault="00BD52F8" w:rsidP="00734B68">
      <w:pPr>
        <w:pStyle w:val="NoSpacing"/>
        <w:jc w:val="both"/>
        <w:rPr>
          <w:rFonts w:ascii="Arial" w:hAnsi="Arial" w:cs="Arial"/>
          <w:shd w:val="clear" w:color="auto" w:fill="FFFFFF"/>
        </w:rPr>
      </w:pPr>
      <w:hyperlink r:id="rId19" w:history="1">
        <w:r w:rsidR="00E13182" w:rsidRPr="007E4907">
          <w:rPr>
            <w:rStyle w:val="Hyperlink"/>
            <w:rFonts w:cs="Arial"/>
            <w:sz w:val="22"/>
            <w:shd w:val="clear" w:color="auto" w:fill="FFFFFF"/>
          </w:rPr>
          <w:t>https://www.londoncp.co.uk/</w:t>
        </w:r>
      </w:hyperlink>
      <w:r w:rsidR="00E13182" w:rsidRPr="007E4907">
        <w:rPr>
          <w:rFonts w:ascii="Arial" w:hAnsi="Arial" w:cs="Arial"/>
          <w:shd w:val="clear" w:color="auto" w:fill="FFFFFF"/>
        </w:rPr>
        <w:t xml:space="preserve"> </w:t>
      </w:r>
    </w:p>
    <w:p w14:paraId="2ECB0ACC" w14:textId="77777777" w:rsidR="00734B68" w:rsidRPr="007E4907" w:rsidRDefault="00734B68" w:rsidP="00734B68">
      <w:pPr>
        <w:pStyle w:val="NoSpacing"/>
        <w:jc w:val="both"/>
        <w:rPr>
          <w:rFonts w:ascii="Arial" w:hAnsi="Arial" w:cs="Arial"/>
        </w:rPr>
      </w:pPr>
    </w:p>
    <w:p w14:paraId="3E69FC1E" w14:textId="77777777" w:rsidR="00734B68" w:rsidRPr="007E4907" w:rsidRDefault="00734B68" w:rsidP="00734B68">
      <w:pPr>
        <w:pStyle w:val="NoSpacing"/>
        <w:jc w:val="both"/>
        <w:rPr>
          <w:rFonts w:ascii="Arial" w:hAnsi="Arial" w:cs="Arial"/>
        </w:rPr>
      </w:pPr>
      <w:r w:rsidRPr="007E4907">
        <w:rPr>
          <w:rFonts w:ascii="Arial" w:hAnsi="Arial" w:cs="Arial"/>
        </w:rPr>
        <w:t>A clear, young people friendly version of the providers’ confidentiality policy must be displayed in all areas where young people are going to be accessing the service(s).</w:t>
      </w:r>
    </w:p>
    <w:p w14:paraId="02F9D3BC" w14:textId="77777777" w:rsidR="00734B68" w:rsidRPr="007E4907" w:rsidRDefault="00734B68" w:rsidP="00734B68">
      <w:pPr>
        <w:pStyle w:val="NoSpacing"/>
        <w:jc w:val="both"/>
        <w:rPr>
          <w:rFonts w:ascii="Arial" w:hAnsi="Arial" w:cs="Arial"/>
        </w:rPr>
      </w:pPr>
    </w:p>
    <w:p w14:paraId="453C75B0" w14:textId="60072E4B" w:rsidR="00734B68" w:rsidRPr="007E4907" w:rsidRDefault="00734B68" w:rsidP="00734B68">
      <w:pPr>
        <w:pStyle w:val="NoSpacing"/>
        <w:jc w:val="both"/>
        <w:rPr>
          <w:rFonts w:ascii="Arial" w:hAnsi="Arial" w:cs="Arial"/>
        </w:rPr>
      </w:pPr>
      <w:r w:rsidRPr="007E4907">
        <w:rPr>
          <w:rFonts w:ascii="Arial" w:hAnsi="Arial" w:cs="Arial"/>
        </w:rPr>
        <w:t xml:space="preserve">All staff must be fully aware of the implications and limitations of confidentiality where it relates to the best interests of young </w:t>
      </w:r>
      <w:r w:rsidR="00E13182" w:rsidRPr="007E4907">
        <w:rPr>
          <w:rFonts w:ascii="Arial" w:hAnsi="Arial" w:cs="Arial"/>
        </w:rPr>
        <w:t>people and</w:t>
      </w:r>
      <w:r w:rsidR="00BB7C4A" w:rsidRPr="007E4907">
        <w:rPr>
          <w:rFonts w:ascii="Arial" w:hAnsi="Arial" w:cs="Arial"/>
        </w:rPr>
        <w:t xml:space="preserve"> adults </w:t>
      </w:r>
      <w:r w:rsidRPr="007E4907">
        <w:rPr>
          <w:rFonts w:ascii="Arial" w:hAnsi="Arial" w:cs="Arial"/>
        </w:rPr>
        <w:t>concerning sexual health</w:t>
      </w:r>
      <w:r w:rsidR="00BB7C4A" w:rsidRPr="007E4907">
        <w:rPr>
          <w:rFonts w:ascii="Arial" w:hAnsi="Arial" w:cs="Arial"/>
        </w:rPr>
        <w:t>, needle exchange and</w:t>
      </w:r>
      <w:r w:rsidRPr="007E4907">
        <w:rPr>
          <w:rFonts w:ascii="Arial" w:hAnsi="Arial" w:cs="Arial"/>
        </w:rPr>
        <w:t xml:space="preserve"> th</w:t>
      </w:r>
      <w:r w:rsidR="00B70148" w:rsidRPr="007E4907">
        <w:rPr>
          <w:rFonts w:ascii="Arial" w:hAnsi="Arial" w:cs="Arial"/>
        </w:rPr>
        <w:t>e laws of the UK.  W</w:t>
      </w:r>
      <w:r w:rsidRPr="007E4907">
        <w:rPr>
          <w:rFonts w:ascii="Arial" w:hAnsi="Arial" w:cs="Arial"/>
        </w:rPr>
        <w:t xml:space="preserve">here applicable, </w:t>
      </w:r>
      <w:r w:rsidR="00B70148" w:rsidRPr="007E4907">
        <w:rPr>
          <w:rFonts w:ascii="Arial" w:hAnsi="Arial" w:cs="Arial"/>
        </w:rPr>
        <w:t xml:space="preserve">staff should </w:t>
      </w:r>
      <w:r w:rsidRPr="007E4907">
        <w:rPr>
          <w:rFonts w:ascii="Arial" w:hAnsi="Arial" w:cs="Arial"/>
        </w:rPr>
        <w:t xml:space="preserve">be able to state the limitations and privileges of confidentiality to a young person </w:t>
      </w:r>
      <w:r w:rsidR="00D2389F" w:rsidRPr="007E4907">
        <w:rPr>
          <w:rFonts w:ascii="Arial" w:hAnsi="Arial" w:cs="Arial"/>
        </w:rPr>
        <w:t xml:space="preserve">and adult </w:t>
      </w:r>
      <w:r w:rsidRPr="007E4907">
        <w:rPr>
          <w:rFonts w:ascii="Arial" w:hAnsi="Arial" w:cs="Arial"/>
        </w:rPr>
        <w:t>encountered in a context where no policy is in fact displayed.</w:t>
      </w:r>
    </w:p>
    <w:p w14:paraId="3B7BC917" w14:textId="77777777" w:rsidR="00734B68" w:rsidRPr="007E4907" w:rsidRDefault="00734B68" w:rsidP="00734B68">
      <w:pPr>
        <w:pStyle w:val="NoSpacing"/>
        <w:jc w:val="both"/>
        <w:rPr>
          <w:rFonts w:ascii="Arial" w:hAnsi="Arial" w:cs="Arial"/>
          <w:lang w:val="en-US"/>
        </w:rPr>
      </w:pPr>
    </w:p>
    <w:p w14:paraId="16DE5445" w14:textId="4C8B5A75" w:rsidR="00734B68" w:rsidRPr="007E4907" w:rsidRDefault="00055681" w:rsidP="00734B68">
      <w:pPr>
        <w:pStyle w:val="NoSpacing"/>
        <w:jc w:val="both"/>
        <w:rPr>
          <w:rFonts w:ascii="Arial" w:hAnsi="Arial" w:cs="Arial"/>
          <w:lang w:val="en-US"/>
        </w:rPr>
      </w:pPr>
      <w:r w:rsidRPr="007E4907">
        <w:rPr>
          <w:rFonts w:ascii="Arial" w:hAnsi="Arial" w:cs="Arial"/>
          <w:lang w:val="en-US"/>
        </w:rPr>
        <w:t>Lead Pharmacist</w:t>
      </w:r>
      <w:r w:rsidR="00734B68" w:rsidRPr="007E4907">
        <w:rPr>
          <w:rFonts w:ascii="Arial" w:hAnsi="Arial" w:cs="Arial"/>
          <w:lang w:val="en-US"/>
        </w:rPr>
        <w:t>s should make the following confidentiality statement at the start of the session.</w:t>
      </w:r>
    </w:p>
    <w:p w14:paraId="6A539788" w14:textId="77777777" w:rsidR="00734B68" w:rsidRPr="007E4907" w:rsidRDefault="00734B68" w:rsidP="00734B68">
      <w:pPr>
        <w:pStyle w:val="NoSpacing"/>
        <w:jc w:val="both"/>
        <w:rPr>
          <w:rFonts w:ascii="Arial" w:hAnsi="Arial" w:cs="Arial"/>
          <w:lang w:val="en-US"/>
        </w:rPr>
      </w:pPr>
    </w:p>
    <w:p w14:paraId="4362B9E4" w14:textId="006DE553" w:rsidR="00734B68" w:rsidRPr="007E4907" w:rsidRDefault="00734B68" w:rsidP="00734B68">
      <w:pPr>
        <w:pStyle w:val="NoSpacing"/>
        <w:rPr>
          <w:rFonts w:ascii="Arial" w:hAnsi="Arial" w:cs="Arial"/>
        </w:rPr>
      </w:pPr>
      <w:r w:rsidRPr="007E4907">
        <w:rPr>
          <w:rFonts w:ascii="Arial" w:hAnsi="Arial" w:cs="Arial"/>
          <w:lang w:val="en-US"/>
        </w:rPr>
        <w:t>“</w:t>
      </w:r>
      <w:r w:rsidRPr="007E4907">
        <w:rPr>
          <w:rFonts w:ascii="Arial" w:hAnsi="Arial" w:cs="Arial"/>
          <w:i/>
          <w:iCs/>
          <w:lang w:val="en-US"/>
        </w:rPr>
        <w:t>The information you give is confidential unless I consider that you or some other young person</w:t>
      </w:r>
      <w:r w:rsidR="00E13182" w:rsidRPr="007E4907">
        <w:rPr>
          <w:rFonts w:ascii="Arial" w:hAnsi="Arial" w:cs="Arial"/>
          <w:i/>
          <w:iCs/>
          <w:lang w:val="en-US"/>
        </w:rPr>
        <w:t xml:space="preserve"> or an </w:t>
      </w:r>
      <w:r w:rsidR="006B08AE" w:rsidRPr="007E4907">
        <w:rPr>
          <w:rFonts w:ascii="Arial" w:hAnsi="Arial" w:cs="Arial"/>
          <w:i/>
          <w:iCs/>
          <w:lang w:val="en-US"/>
        </w:rPr>
        <w:t>adult is</w:t>
      </w:r>
      <w:r w:rsidRPr="007E4907">
        <w:rPr>
          <w:rFonts w:ascii="Arial" w:hAnsi="Arial" w:cs="Arial"/>
          <w:i/>
          <w:iCs/>
          <w:lang w:val="en-US"/>
        </w:rPr>
        <w:t xml:space="preserve"> at risk of emotional or physical harm. In these exceptional circumstances I have a duty to share this information with other health and social care professionals”.  </w:t>
      </w:r>
    </w:p>
    <w:p w14:paraId="2B38071F" w14:textId="49A465E0" w:rsidR="00D55002" w:rsidRPr="007E4907" w:rsidRDefault="00D55002" w:rsidP="00734B68">
      <w:pPr>
        <w:pStyle w:val="NoSpacing"/>
        <w:rPr>
          <w:rFonts w:ascii="Arial" w:hAnsi="Arial" w:cs="Arial"/>
          <w:i/>
        </w:rPr>
      </w:pPr>
    </w:p>
    <w:p w14:paraId="435D7FD2" w14:textId="62BA775F" w:rsidR="0072759C" w:rsidRPr="007E4907" w:rsidRDefault="0072759C" w:rsidP="0072759C">
      <w:pPr>
        <w:pStyle w:val="NoSpacing"/>
        <w:jc w:val="both"/>
        <w:rPr>
          <w:rFonts w:ascii="Arial" w:hAnsi="Arial" w:cs="Arial"/>
        </w:rPr>
      </w:pPr>
      <w:r w:rsidRPr="007E4907">
        <w:rPr>
          <w:rFonts w:ascii="Arial" w:hAnsi="Arial" w:cs="Arial"/>
        </w:rPr>
        <w:t xml:space="preserve">Providers delivering this service must adhere to the General Pharmaceutical Council’s (GPC) </w:t>
      </w:r>
      <w:r w:rsidR="003E2957" w:rsidRPr="007E4907">
        <w:rPr>
          <w:rFonts w:ascii="Arial" w:hAnsi="Arial" w:cs="Arial"/>
        </w:rPr>
        <w:t>confidentiality</w:t>
      </w:r>
      <w:r w:rsidRPr="007E4907">
        <w:rPr>
          <w:rFonts w:ascii="Arial" w:hAnsi="Arial" w:cs="Arial"/>
        </w:rPr>
        <w:t xml:space="preserve"> standards for pharmacies</w:t>
      </w:r>
      <w:r w:rsidR="002D1059" w:rsidRPr="007E4907">
        <w:rPr>
          <w:rFonts w:ascii="Arial" w:hAnsi="Arial" w:cs="Arial"/>
        </w:rPr>
        <w:t xml:space="preserve">.  </w:t>
      </w:r>
      <w:r w:rsidRPr="007E4907">
        <w:rPr>
          <w:rFonts w:ascii="Arial" w:hAnsi="Arial" w:cs="Arial"/>
        </w:rPr>
        <w:t xml:space="preserve">Providers are required to: </w:t>
      </w:r>
    </w:p>
    <w:p w14:paraId="74FD70DB" w14:textId="77777777" w:rsidR="0072759C" w:rsidRPr="007E4907" w:rsidRDefault="0072759C" w:rsidP="0072759C">
      <w:pPr>
        <w:pStyle w:val="NoSpacing"/>
        <w:jc w:val="both"/>
        <w:rPr>
          <w:rFonts w:ascii="Arial" w:hAnsi="Arial" w:cs="Arial"/>
        </w:rPr>
      </w:pPr>
    </w:p>
    <w:p w14:paraId="39DF6C08" w14:textId="77777777" w:rsidR="0072759C" w:rsidRPr="007E4907" w:rsidRDefault="0072759C" w:rsidP="005A7AC2">
      <w:pPr>
        <w:pStyle w:val="NoSpacing"/>
        <w:numPr>
          <w:ilvl w:val="0"/>
          <w:numId w:val="34"/>
        </w:numPr>
        <w:jc w:val="both"/>
        <w:rPr>
          <w:rFonts w:ascii="Arial" w:hAnsi="Arial" w:cs="Arial"/>
        </w:rPr>
      </w:pPr>
      <w:r w:rsidRPr="007E4907">
        <w:rPr>
          <w:rFonts w:ascii="Arial" w:hAnsi="Arial" w:cs="Arial"/>
        </w:rPr>
        <w:t xml:space="preserve">Respect and maintain a customer’s right to privacy and confidentiality.  </w:t>
      </w:r>
    </w:p>
    <w:p w14:paraId="4B404D17" w14:textId="77777777" w:rsidR="0072759C" w:rsidRPr="007E4907" w:rsidRDefault="0072759C" w:rsidP="005A7AC2">
      <w:pPr>
        <w:pStyle w:val="NoSpacing"/>
        <w:numPr>
          <w:ilvl w:val="0"/>
          <w:numId w:val="34"/>
        </w:numPr>
        <w:jc w:val="both"/>
        <w:rPr>
          <w:rFonts w:ascii="Arial" w:hAnsi="Arial" w:cs="Arial"/>
        </w:rPr>
      </w:pPr>
      <w:r w:rsidRPr="007E4907">
        <w:rPr>
          <w:rFonts w:ascii="Arial" w:hAnsi="Arial" w:cs="Arial"/>
        </w:rPr>
        <w:t xml:space="preserve">Understand the importance of managing information responsibly and securely. </w:t>
      </w:r>
    </w:p>
    <w:p w14:paraId="5E77AB7F" w14:textId="4491C746" w:rsidR="0072759C" w:rsidRPr="007E4907" w:rsidRDefault="0072759C" w:rsidP="005A7AC2">
      <w:pPr>
        <w:pStyle w:val="NoSpacing"/>
        <w:numPr>
          <w:ilvl w:val="0"/>
          <w:numId w:val="34"/>
        </w:numPr>
        <w:jc w:val="both"/>
        <w:rPr>
          <w:rFonts w:ascii="Arial" w:hAnsi="Arial" w:cs="Arial"/>
        </w:rPr>
      </w:pPr>
      <w:r w:rsidRPr="007E4907">
        <w:rPr>
          <w:rFonts w:ascii="Arial" w:hAnsi="Arial" w:cs="Arial"/>
        </w:rPr>
        <w:t xml:space="preserve">Provide a safe and secure environment to ensure discussions cannot be overheard or seen by others not involved </w:t>
      </w:r>
      <w:r w:rsidR="003E2957" w:rsidRPr="007E4907">
        <w:rPr>
          <w:rFonts w:ascii="Arial" w:hAnsi="Arial" w:cs="Arial"/>
        </w:rPr>
        <w:t xml:space="preserve">in </w:t>
      </w:r>
      <w:r w:rsidRPr="007E4907">
        <w:rPr>
          <w:rFonts w:ascii="Arial" w:hAnsi="Arial" w:cs="Arial"/>
        </w:rPr>
        <w:t xml:space="preserve">the customer’s care. </w:t>
      </w:r>
    </w:p>
    <w:p w14:paraId="06E15CDD" w14:textId="77777777" w:rsidR="00DB41D7" w:rsidRPr="007E4907" w:rsidRDefault="00DB41D7" w:rsidP="003E2957">
      <w:pPr>
        <w:pStyle w:val="NoSpacing"/>
        <w:rPr>
          <w:rFonts w:ascii="Arial" w:hAnsi="Arial" w:cs="Arial"/>
          <w:shd w:val="clear" w:color="auto" w:fill="FFFFFF"/>
        </w:rPr>
      </w:pPr>
    </w:p>
    <w:p w14:paraId="586B3D2B" w14:textId="77777777" w:rsidR="00DB41D7" w:rsidRPr="007E4907" w:rsidRDefault="003E2957" w:rsidP="003E2957">
      <w:pPr>
        <w:pStyle w:val="NoSpacing"/>
        <w:rPr>
          <w:rFonts w:ascii="Arial" w:hAnsi="Arial" w:cs="Arial"/>
          <w:shd w:val="clear" w:color="auto" w:fill="FFFFFF"/>
        </w:rPr>
      </w:pPr>
      <w:r w:rsidRPr="007E4907">
        <w:rPr>
          <w:rFonts w:ascii="Arial" w:hAnsi="Arial" w:cs="Arial"/>
          <w:shd w:val="clear" w:color="auto" w:fill="FFFFFF"/>
        </w:rPr>
        <w:t xml:space="preserve">Further information about GPC standards for pharmacies can be found at </w:t>
      </w:r>
    </w:p>
    <w:p w14:paraId="19B57FA3" w14:textId="77777777" w:rsidR="00DB41D7" w:rsidRPr="007E4907" w:rsidRDefault="00DB41D7" w:rsidP="003E2957">
      <w:pPr>
        <w:pStyle w:val="NoSpacing"/>
        <w:rPr>
          <w:rFonts w:ascii="Arial" w:hAnsi="Arial" w:cs="Arial"/>
          <w:shd w:val="clear" w:color="auto" w:fill="FFFFFF"/>
        </w:rPr>
      </w:pPr>
    </w:p>
    <w:p w14:paraId="33182B48" w14:textId="702A16B1" w:rsidR="003E2957" w:rsidRPr="007E4907" w:rsidRDefault="00BD52F8" w:rsidP="003E2957">
      <w:pPr>
        <w:pStyle w:val="NoSpacing"/>
        <w:rPr>
          <w:rFonts w:ascii="Arial" w:hAnsi="Arial" w:cs="Arial"/>
          <w:shd w:val="clear" w:color="auto" w:fill="FFFFFF"/>
        </w:rPr>
      </w:pPr>
      <w:hyperlink r:id="rId20" w:history="1">
        <w:r w:rsidR="003E2957" w:rsidRPr="007E4907">
          <w:rPr>
            <w:rStyle w:val="Hyperlink"/>
            <w:rFonts w:cs="Arial"/>
            <w:i/>
            <w:sz w:val="22"/>
          </w:rPr>
          <w:t>https://www.pharmacyregulation.org/sites/default/files/standards_for_pharmacy_professionals_may_2017_0.pdf</w:t>
        </w:r>
      </w:hyperlink>
      <w:r w:rsidR="003E2957" w:rsidRPr="007E4907">
        <w:rPr>
          <w:rStyle w:val="Hyperlink"/>
          <w:rFonts w:cs="Arial"/>
          <w:i/>
          <w:sz w:val="22"/>
        </w:rPr>
        <w:t xml:space="preserve"> </w:t>
      </w:r>
    </w:p>
    <w:p w14:paraId="7FCE4F98" w14:textId="77777777" w:rsidR="001811E5" w:rsidRPr="007E4907" w:rsidRDefault="001811E5" w:rsidP="00734B68">
      <w:pPr>
        <w:pStyle w:val="NoSpacing"/>
        <w:rPr>
          <w:rFonts w:ascii="Arial" w:hAnsi="Arial" w:cs="Arial"/>
          <w:u w:val="single"/>
        </w:rPr>
      </w:pPr>
    </w:p>
    <w:p w14:paraId="366254B6" w14:textId="1E85808B" w:rsidR="6D52DCEE" w:rsidRPr="007E4907" w:rsidRDefault="6D52DCEE" w:rsidP="00AF0D70">
      <w:pPr>
        <w:jc w:val="both"/>
        <w:rPr>
          <w:rFonts w:ascii="Arial" w:eastAsia="Arial" w:hAnsi="Arial" w:cs="Arial"/>
          <w:b/>
          <w:bCs/>
          <w:sz w:val="24"/>
          <w:szCs w:val="24"/>
          <w:u w:val="single"/>
        </w:rPr>
      </w:pPr>
      <w:r w:rsidRPr="007E4907">
        <w:rPr>
          <w:rFonts w:ascii="Arial" w:eastAsia="Arial" w:hAnsi="Arial" w:cs="Arial"/>
          <w:b/>
          <w:bCs/>
          <w:sz w:val="24"/>
          <w:szCs w:val="24"/>
          <w:u w:val="single"/>
        </w:rPr>
        <w:t>Safeguarding – Adults and Children and Young People</w:t>
      </w:r>
    </w:p>
    <w:p w14:paraId="2980BBFE" w14:textId="6ECDD8A9" w:rsidR="6D52DCEE" w:rsidRPr="007E4907" w:rsidRDefault="6D52DCEE" w:rsidP="00AF0D70">
      <w:pPr>
        <w:jc w:val="both"/>
        <w:rPr>
          <w:rFonts w:ascii="Arial" w:eastAsia="Arial" w:hAnsi="Arial" w:cs="Arial"/>
          <w:u w:val="single"/>
        </w:rPr>
      </w:pPr>
      <w:r w:rsidRPr="007E4907">
        <w:rPr>
          <w:rFonts w:ascii="Arial" w:eastAsia="Arial" w:hAnsi="Arial" w:cs="Arial"/>
          <w:u w:val="single"/>
        </w:rPr>
        <w:t>Recruitment</w:t>
      </w:r>
      <w:r w:rsidR="4F62B582" w:rsidRPr="007E4907">
        <w:rPr>
          <w:rFonts w:ascii="Arial" w:eastAsia="Arial" w:hAnsi="Arial" w:cs="Arial"/>
          <w:u w:val="single"/>
        </w:rPr>
        <w:t xml:space="preserve"> </w:t>
      </w:r>
    </w:p>
    <w:p w14:paraId="25B29895" w14:textId="2F7A9867" w:rsidR="6D52DCEE" w:rsidRPr="007E4907" w:rsidRDefault="6D52DCEE" w:rsidP="00AF0D70">
      <w:pPr>
        <w:jc w:val="both"/>
        <w:rPr>
          <w:rStyle w:val="FootnoteReference"/>
          <w:rFonts w:ascii="Arial" w:eastAsia="Arial" w:hAnsi="Arial" w:cs="Arial"/>
        </w:rPr>
      </w:pPr>
      <w:r w:rsidRPr="007E4907">
        <w:rPr>
          <w:rFonts w:ascii="Arial" w:eastAsia="Arial" w:hAnsi="Arial" w:cs="Arial"/>
        </w:rPr>
        <w:t xml:space="preserve">As a minimum the pharmacy must ensure that thorough recruitment and selection processes are in place that include, as a minimum, full tracking of previous employment history, checking </w:t>
      </w:r>
      <w:r w:rsidRPr="007E4907">
        <w:rPr>
          <w:rFonts w:ascii="Arial" w:eastAsia="Arial" w:hAnsi="Arial" w:cs="Arial"/>
        </w:rPr>
        <w:lastRenderedPageBreak/>
        <w:t>of qualifications, two written references and an enhanced level Disclosure and Barring Service (DBS) check for all staff with access to customers</w:t>
      </w:r>
      <w:r w:rsidRPr="007E4907">
        <w:rPr>
          <w:rStyle w:val="FootnoteReference"/>
          <w:rFonts w:ascii="Arial" w:eastAsia="Arial" w:hAnsi="Arial" w:cs="Arial"/>
        </w:rPr>
        <w:footnoteReference w:id="3"/>
      </w:r>
    </w:p>
    <w:p w14:paraId="434AD777" w14:textId="35734330" w:rsidR="6D52DCEE" w:rsidRPr="007E4907" w:rsidRDefault="6D52DCEE" w:rsidP="00AF0D70">
      <w:pPr>
        <w:jc w:val="both"/>
        <w:rPr>
          <w:rFonts w:ascii="Arial" w:eastAsia="Arial" w:hAnsi="Arial" w:cs="Arial"/>
        </w:rPr>
      </w:pPr>
      <w:r w:rsidRPr="007E4907">
        <w:rPr>
          <w:rFonts w:ascii="Arial" w:eastAsia="Arial" w:hAnsi="Arial" w:cs="Arial"/>
          <w:color w:val="222222"/>
        </w:rPr>
        <w:t>The pharmacy must f</w:t>
      </w:r>
      <w:r w:rsidRPr="007E4907">
        <w:rPr>
          <w:rFonts w:ascii="Arial" w:eastAsia="Arial" w:hAnsi="Arial" w:cs="Arial"/>
        </w:rPr>
        <w:t xml:space="preserve">ully comply with the LBN’s Safeguarding Adults Policy and the </w:t>
      </w:r>
      <w:r w:rsidR="20C638A8" w:rsidRPr="007E4907">
        <w:rPr>
          <w:rFonts w:ascii="Arial" w:eastAsia="Arial" w:hAnsi="Arial" w:cs="Arial"/>
        </w:rPr>
        <w:t>Newham Safeguarding Children Partnership</w:t>
      </w:r>
      <w:r w:rsidRPr="007E4907">
        <w:rPr>
          <w:rStyle w:val="FootnoteReference"/>
          <w:rFonts w:ascii="Arial" w:eastAsia="Arial" w:hAnsi="Arial" w:cs="Arial"/>
        </w:rPr>
        <w:footnoteReference w:id="4"/>
      </w:r>
    </w:p>
    <w:p w14:paraId="30479FB4" w14:textId="07412CE5" w:rsidR="6D52DCEE" w:rsidRPr="007E4907" w:rsidRDefault="6D52DCEE" w:rsidP="00AF0D70">
      <w:pPr>
        <w:jc w:val="both"/>
        <w:rPr>
          <w:rFonts w:ascii="Arial" w:eastAsia="Arial" w:hAnsi="Arial" w:cs="Arial"/>
          <w:color w:val="222222"/>
          <w:u w:val="single"/>
        </w:rPr>
      </w:pPr>
      <w:r w:rsidRPr="007E4907">
        <w:rPr>
          <w:rFonts w:ascii="Arial" w:eastAsia="Arial" w:hAnsi="Arial" w:cs="Arial"/>
          <w:color w:val="222222"/>
          <w:u w:val="single"/>
        </w:rPr>
        <w:t xml:space="preserve">Children and young people  </w:t>
      </w:r>
    </w:p>
    <w:p w14:paraId="093A1C9B" w14:textId="5B11EC52" w:rsidR="1B96F609" w:rsidRPr="007E4907" w:rsidRDefault="1B96F609" w:rsidP="5E9EE3E5">
      <w:pPr>
        <w:jc w:val="both"/>
        <w:rPr>
          <w:rFonts w:ascii="Arial" w:eastAsia="Arial" w:hAnsi="Arial" w:cs="Arial"/>
          <w:color w:val="202124"/>
        </w:rPr>
      </w:pPr>
      <w:r w:rsidRPr="007E4907">
        <w:rPr>
          <w:rFonts w:ascii="Arial" w:eastAsia="Arial" w:hAnsi="Arial" w:cs="Arial"/>
          <w:color w:val="202124"/>
        </w:rPr>
        <w:t xml:space="preserve">Safeguarding is the action that is taken to promote the welfare of children and protect them from harm. Child Protection is an element of </w:t>
      </w:r>
      <w:r w:rsidR="4BB9ACBB" w:rsidRPr="007E4907">
        <w:rPr>
          <w:rFonts w:ascii="Arial" w:eastAsia="Arial" w:hAnsi="Arial" w:cs="Arial"/>
          <w:color w:val="202124"/>
        </w:rPr>
        <w:t>safeguarding</w:t>
      </w:r>
      <w:r w:rsidRPr="007E4907">
        <w:rPr>
          <w:rFonts w:ascii="Arial" w:eastAsia="Arial" w:hAnsi="Arial" w:cs="Arial"/>
          <w:color w:val="202124"/>
        </w:rPr>
        <w:t xml:space="preserve"> children. </w:t>
      </w:r>
      <w:r w:rsidR="1A50BCFC" w:rsidRPr="007E4907">
        <w:rPr>
          <w:rFonts w:ascii="Arial" w:eastAsia="Arial" w:hAnsi="Arial" w:cs="Arial"/>
          <w:color w:val="202124"/>
        </w:rPr>
        <w:t>Working Together definition and guidance present the principles of it:</w:t>
      </w:r>
    </w:p>
    <w:p w14:paraId="43C9E10E" w14:textId="4DFA0889" w:rsidR="1F4756D0" w:rsidRPr="007E4907" w:rsidRDefault="1F4756D0" w:rsidP="005A7AC2">
      <w:pPr>
        <w:pStyle w:val="ListParagraph"/>
        <w:numPr>
          <w:ilvl w:val="0"/>
          <w:numId w:val="1"/>
        </w:numPr>
        <w:rPr>
          <w:rFonts w:eastAsia="Arial" w:cs="Arial"/>
          <w:color w:val="202124"/>
        </w:rPr>
      </w:pPr>
      <w:r w:rsidRPr="007E4907">
        <w:rPr>
          <w:rFonts w:eastAsia="Arial" w:cs="Arial"/>
          <w:sz w:val="22"/>
          <w:szCs w:val="22"/>
        </w:rPr>
        <w:t>protecting children from maltreatment</w:t>
      </w:r>
    </w:p>
    <w:p w14:paraId="177AB41A" w14:textId="6AE4DAFA" w:rsidR="1F4756D0" w:rsidRPr="007E4907" w:rsidRDefault="1F4756D0" w:rsidP="005A7AC2">
      <w:pPr>
        <w:pStyle w:val="ListParagraph"/>
        <w:numPr>
          <w:ilvl w:val="0"/>
          <w:numId w:val="1"/>
        </w:numPr>
        <w:rPr>
          <w:rFonts w:eastAsia="Arial" w:cs="Arial"/>
          <w:color w:val="202124"/>
        </w:rPr>
      </w:pPr>
      <w:r w:rsidRPr="007E4907">
        <w:rPr>
          <w:rFonts w:eastAsia="Arial" w:cs="Arial"/>
          <w:sz w:val="22"/>
          <w:szCs w:val="22"/>
        </w:rPr>
        <w:t>preventing impairment of children’s mental and physical health or development</w:t>
      </w:r>
    </w:p>
    <w:p w14:paraId="17A69C75" w14:textId="0BDB7425" w:rsidR="1F4756D0" w:rsidRPr="007E4907" w:rsidRDefault="1F4756D0" w:rsidP="005A7AC2">
      <w:pPr>
        <w:pStyle w:val="ListParagraph"/>
        <w:numPr>
          <w:ilvl w:val="0"/>
          <w:numId w:val="1"/>
        </w:numPr>
        <w:rPr>
          <w:rFonts w:eastAsia="Arial" w:cs="Arial"/>
          <w:color w:val="202124"/>
        </w:rPr>
      </w:pPr>
      <w:r w:rsidRPr="007E4907">
        <w:rPr>
          <w:rFonts w:eastAsia="Arial" w:cs="Arial"/>
          <w:sz w:val="22"/>
          <w:szCs w:val="22"/>
        </w:rPr>
        <w:t>ensuring that children grow up in circumstances consistent with the provision of safe and effective</w:t>
      </w:r>
    </w:p>
    <w:p w14:paraId="5C0789B1" w14:textId="0C259A4A" w:rsidR="1F4756D0" w:rsidRPr="007E4907" w:rsidRDefault="1F4756D0" w:rsidP="005A7AC2">
      <w:pPr>
        <w:pStyle w:val="ListParagraph"/>
        <w:numPr>
          <w:ilvl w:val="0"/>
          <w:numId w:val="1"/>
        </w:numPr>
        <w:rPr>
          <w:rFonts w:eastAsia="Arial" w:cs="Arial"/>
          <w:color w:val="202124"/>
        </w:rPr>
      </w:pPr>
      <w:r w:rsidRPr="007E4907">
        <w:rPr>
          <w:rFonts w:eastAsia="Arial" w:cs="Arial"/>
          <w:sz w:val="22"/>
          <w:szCs w:val="22"/>
        </w:rPr>
        <w:t>taking action to enable all children to have the best outcomes</w:t>
      </w:r>
    </w:p>
    <w:p w14:paraId="09F264A3" w14:textId="60D2A41B" w:rsidR="5E9EE3E5" w:rsidRPr="007E4907" w:rsidRDefault="5E9EE3E5" w:rsidP="00AF0D70">
      <w:pPr>
        <w:jc w:val="both"/>
        <w:rPr>
          <w:rFonts w:ascii="Arial" w:eastAsia="Arial" w:hAnsi="Arial" w:cs="Arial"/>
        </w:rPr>
      </w:pPr>
    </w:p>
    <w:p w14:paraId="247E5270" w14:textId="27FD90A7" w:rsidR="6D52DCEE" w:rsidRPr="007E4907" w:rsidRDefault="6D52DCEE" w:rsidP="00AF0D70">
      <w:pPr>
        <w:jc w:val="both"/>
        <w:rPr>
          <w:rFonts w:ascii="Arial" w:eastAsia="Calibri" w:hAnsi="Arial" w:cs="Arial"/>
        </w:rPr>
      </w:pPr>
      <w:r w:rsidRPr="007E4907">
        <w:rPr>
          <w:rFonts w:ascii="Arial" w:eastAsia="Arial" w:hAnsi="Arial" w:cs="Arial"/>
        </w:rPr>
        <w:t>All pharmacies must attend introduction to safeguarding training commissioned by the Council</w:t>
      </w:r>
      <w:r w:rsidR="00414781" w:rsidRPr="007E4907">
        <w:rPr>
          <w:rFonts w:ascii="Arial" w:eastAsia="Arial" w:hAnsi="Arial" w:cs="Arial"/>
        </w:rPr>
        <w:t xml:space="preserve"> or alternative provider (e.g. CPPE) and be able to show evidence of appropriate accreditation as required.</w:t>
      </w:r>
    </w:p>
    <w:p w14:paraId="0B2D7FCA" w14:textId="34785C06" w:rsidR="6D52DCEE" w:rsidRPr="007E4907" w:rsidRDefault="6D52DCEE" w:rsidP="5E9EE3E5">
      <w:pPr>
        <w:rPr>
          <w:rFonts w:ascii="Arial" w:eastAsia="Arial" w:hAnsi="Arial" w:cs="Arial"/>
        </w:rPr>
      </w:pPr>
      <w:r w:rsidRPr="007E4907">
        <w:rPr>
          <w:rFonts w:ascii="Arial" w:eastAsia="Arial" w:hAnsi="Arial" w:cs="Arial"/>
        </w:rPr>
        <w:t xml:space="preserve">Further information about child safeguarding policies, procedures and training can be found at LBN’s website </w:t>
      </w:r>
      <w:hyperlink r:id="rId21" w:history="1">
        <w:r w:rsidRPr="007E4907">
          <w:rPr>
            <w:rStyle w:val="Hyperlink"/>
            <w:rFonts w:cs="Arial"/>
          </w:rPr>
          <w:t>https://www.newham.gov.uk/Pages/Category/Safeguarding-children.aspx</w:t>
        </w:r>
      </w:hyperlink>
      <w:r w:rsidRPr="007E4907">
        <w:rPr>
          <w:rFonts w:ascii="Arial" w:eastAsia="Arial" w:hAnsi="Arial" w:cs="Arial"/>
        </w:rPr>
        <w:t xml:space="preserve"> </w:t>
      </w:r>
      <w:r w:rsidR="2855E9B7" w:rsidRPr="007E4907">
        <w:rPr>
          <w:rFonts w:ascii="Arial" w:eastAsia="Arial" w:hAnsi="Arial" w:cs="Arial"/>
        </w:rPr>
        <w:t xml:space="preserve"> </w:t>
      </w:r>
    </w:p>
    <w:p w14:paraId="0BA887AE" w14:textId="46A9031A" w:rsidR="6D52DCEE" w:rsidRPr="007E4907" w:rsidRDefault="6D52DCEE" w:rsidP="00AF0D70">
      <w:pPr>
        <w:jc w:val="both"/>
        <w:rPr>
          <w:rFonts w:ascii="Arial" w:eastAsia="Arial" w:hAnsi="Arial" w:cs="Arial"/>
        </w:rPr>
      </w:pPr>
      <w:r w:rsidRPr="007E4907">
        <w:rPr>
          <w:rFonts w:ascii="Arial" w:eastAsia="Arial" w:hAnsi="Arial" w:cs="Arial"/>
        </w:rPr>
        <w:t>Staff worried about a child / young person at risk of serious harm through abuse or neglect, should contact LBN by:</w:t>
      </w:r>
    </w:p>
    <w:p w14:paraId="60AA5A2D" w14:textId="692F4FA1" w:rsidR="6D52DCEE" w:rsidRPr="007E4907" w:rsidRDefault="6D52DCEE" w:rsidP="5E9EE3E5">
      <w:pPr>
        <w:rPr>
          <w:rFonts w:ascii="Arial" w:eastAsia="Arial" w:hAnsi="Arial" w:cs="Arial"/>
        </w:rPr>
      </w:pPr>
      <w:r w:rsidRPr="007E4907">
        <w:rPr>
          <w:rFonts w:ascii="Arial" w:eastAsia="Arial" w:hAnsi="Arial" w:cs="Arial"/>
          <w:i/>
          <w:iCs/>
        </w:rPr>
        <w:t>Phone:</w:t>
      </w:r>
      <w:r w:rsidRPr="007E4907">
        <w:rPr>
          <w:rFonts w:ascii="Arial" w:eastAsia="Arial" w:hAnsi="Arial" w:cs="Arial"/>
          <w:u w:val="single"/>
        </w:rPr>
        <w:t xml:space="preserve"> </w:t>
      </w:r>
      <w:r w:rsidRPr="007E4907">
        <w:rPr>
          <w:rFonts w:ascii="Arial" w:eastAsia="Arial" w:hAnsi="Arial" w:cs="Arial"/>
        </w:rPr>
        <w:t xml:space="preserve">020 373 4600 (Monday to Thursday, 9am to 5.15pm or Friday 9am to 5pm) or 020 8430 2000 at any other time. </w:t>
      </w:r>
    </w:p>
    <w:p w14:paraId="00686BA7" w14:textId="5393F8AC" w:rsidR="6D52DCEE" w:rsidRPr="007E4907" w:rsidRDefault="6D52DCEE" w:rsidP="5E9EE3E5">
      <w:pPr>
        <w:rPr>
          <w:rFonts w:ascii="Arial" w:eastAsia="Arial" w:hAnsi="Arial" w:cs="Arial"/>
          <w:color w:val="0000FF"/>
          <w:u w:val="single"/>
        </w:rPr>
      </w:pPr>
      <w:r w:rsidRPr="007E4907">
        <w:rPr>
          <w:rFonts w:ascii="Arial" w:eastAsia="Arial" w:hAnsi="Arial" w:cs="Arial"/>
          <w:i/>
          <w:iCs/>
        </w:rPr>
        <w:t>Online:</w:t>
      </w:r>
      <w:r w:rsidRPr="007E4907">
        <w:rPr>
          <w:rFonts w:ascii="Arial" w:eastAsia="Arial" w:hAnsi="Arial" w:cs="Arial"/>
          <w:u w:val="single"/>
        </w:rPr>
        <w:t xml:space="preserve"> </w:t>
      </w:r>
      <w:hyperlink r:id="rId22" w:history="1">
        <w:r w:rsidRPr="007E4907">
          <w:rPr>
            <w:rStyle w:val="Hyperlink"/>
            <w:rFonts w:cs="Arial"/>
          </w:rPr>
          <w:t>https://www.newham.gov.uk/Pages/Services/Child-protection.aspx</w:t>
        </w:r>
      </w:hyperlink>
      <w:r w:rsidRPr="007E4907">
        <w:rPr>
          <w:rFonts w:ascii="Arial" w:eastAsia="Arial" w:hAnsi="Arial" w:cs="Arial"/>
          <w:color w:val="0000FF"/>
          <w:u w:val="single"/>
        </w:rPr>
        <w:t xml:space="preserve">  </w:t>
      </w:r>
    </w:p>
    <w:p w14:paraId="79F1E55A" w14:textId="3CBB770B" w:rsidR="6D52DCEE" w:rsidRPr="007E4907" w:rsidRDefault="6D52DCEE" w:rsidP="00AF0D70">
      <w:pPr>
        <w:jc w:val="both"/>
        <w:rPr>
          <w:rFonts w:ascii="Arial" w:eastAsia="Arial" w:hAnsi="Arial" w:cs="Arial"/>
        </w:rPr>
      </w:pPr>
      <w:r w:rsidRPr="007E4907">
        <w:rPr>
          <w:rFonts w:ascii="Arial" w:eastAsia="Arial" w:hAnsi="Arial" w:cs="Arial"/>
        </w:rPr>
        <w:t xml:space="preserve">Further information about child protection policies and procedures can be found at LBN’s website </w:t>
      </w:r>
      <w:hyperlink r:id="rId23" w:history="1">
        <w:r w:rsidRPr="007E4907">
          <w:rPr>
            <w:rStyle w:val="Hyperlink"/>
            <w:rFonts w:cs="Arial"/>
          </w:rPr>
          <w:t>https://www.newham.gov.uk/Pages/Services/Child-protection.aspx</w:t>
        </w:r>
      </w:hyperlink>
      <w:r w:rsidRPr="007E4907">
        <w:rPr>
          <w:rFonts w:ascii="Arial" w:eastAsia="Arial" w:hAnsi="Arial" w:cs="Arial"/>
        </w:rPr>
        <w:t xml:space="preserve"> or Newham Child Safeguarding Board </w:t>
      </w:r>
      <w:hyperlink r:id="rId24" w:history="1">
        <w:r w:rsidRPr="007E4907">
          <w:rPr>
            <w:rStyle w:val="Hyperlink"/>
            <w:rFonts w:cs="Arial"/>
          </w:rPr>
          <w:t>http://www.newhamlscb.org.uk/</w:t>
        </w:r>
      </w:hyperlink>
      <w:r w:rsidRPr="007E4907">
        <w:rPr>
          <w:rFonts w:ascii="Arial" w:eastAsia="Arial" w:hAnsi="Arial" w:cs="Arial"/>
        </w:rPr>
        <w:t xml:space="preserve"> </w:t>
      </w:r>
    </w:p>
    <w:p w14:paraId="73B41AB4" w14:textId="77777777" w:rsidR="00127A65" w:rsidRPr="007E4907" w:rsidRDefault="00127A65" w:rsidP="00127A65">
      <w:pPr>
        <w:pStyle w:val="NoSpacing"/>
        <w:jc w:val="both"/>
        <w:rPr>
          <w:rFonts w:ascii="Arial" w:hAnsi="Arial" w:cs="Arial"/>
          <w:bCs/>
          <w:u w:val="single"/>
          <w:lang w:eastAsia="en-GB"/>
        </w:rPr>
      </w:pPr>
    </w:p>
    <w:p w14:paraId="5F716765" w14:textId="77777777" w:rsidR="00127A65" w:rsidRPr="007E4907" w:rsidRDefault="1CFFE9DD" w:rsidP="5E9EE3E5">
      <w:pPr>
        <w:pStyle w:val="NoSpacing"/>
        <w:jc w:val="both"/>
        <w:rPr>
          <w:rFonts w:ascii="Arial" w:hAnsi="Arial" w:cs="Arial"/>
          <w:u w:val="single"/>
          <w:lang w:eastAsia="en-GB"/>
        </w:rPr>
      </w:pPr>
      <w:r w:rsidRPr="007E4907">
        <w:rPr>
          <w:rFonts w:ascii="Arial" w:hAnsi="Arial" w:cs="Arial"/>
          <w:b/>
          <w:bCs/>
          <w:u w:val="single"/>
          <w:lang w:eastAsia="en-GB"/>
        </w:rPr>
        <w:t xml:space="preserve">Adults </w:t>
      </w:r>
    </w:p>
    <w:p w14:paraId="1C987F36" w14:textId="77777777" w:rsidR="00127A65" w:rsidRPr="007E4907" w:rsidRDefault="00127A65" w:rsidP="00127A65">
      <w:pPr>
        <w:pStyle w:val="NoSpacing"/>
        <w:jc w:val="both"/>
        <w:rPr>
          <w:rFonts w:ascii="Arial" w:hAnsi="Arial" w:cs="Arial"/>
          <w:shd w:val="clear" w:color="auto" w:fill="FFFFFF"/>
        </w:rPr>
      </w:pPr>
    </w:p>
    <w:p w14:paraId="2154F537" w14:textId="77777777" w:rsidR="00127A65" w:rsidRPr="007E4907" w:rsidRDefault="1CFFE9DD" w:rsidP="00AF0D70">
      <w:pPr>
        <w:jc w:val="both"/>
        <w:rPr>
          <w:rFonts w:ascii="Arial" w:hAnsi="Arial" w:cs="Arial"/>
        </w:rPr>
      </w:pPr>
      <w:r w:rsidRPr="007E4907">
        <w:rPr>
          <w:rFonts w:ascii="Arial" w:hAnsi="Arial" w:cs="Arial"/>
          <w:color w:val="000000"/>
          <w:shd w:val="clear" w:color="auto" w:fill="FFFFFF"/>
        </w:rPr>
        <w:t xml:space="preserve">A vulnerable adult at risk is anyone aged 18 and over who: has needs for care and support, is experiencing, or at risk of abuse or neglect, and is unable to protect themselves against significant harm or exploitation.  Pharmacies concerned about vulnerable adults (aged 18 and over) should complete the online Safeguarding Adults Form available at </w:t>
      </w:r>
      <w:hyperlink r:id="rId25" w:history="1">
        <w:r w:rsidRPr="007E4907">
          <w:rPr>
            <w:rStyle w:val="Hyperlink"/>
            <w:rFonts w:cs="Arial"/>
            <w:shd w:val="clear" w:color="auto" w:fill="FFFFFF"/>
          </w:rPr>
          <w:t>https://adultsocialcare.newham.gov.uk/pages/what-happens-when-you-make-a-referral.aspx</w:t>
        </w:r>
      </w:hyperlink>
      <w:r w:rsidRPr="007E4907">
        <w:rPr>
          <w:rFonts w:ascii="Arial" w:hAnsi="Arial" w:cs="Arial"/>
          <w:color w:val="000000"/>
          <w:shd w:val="clear" w:color="auto" w:fill="FFFFFF"/>
        </w:rPr>
        <w:t xml:space="preserve">  </w:t>
      </w:r>
      <w:r w:rsidR="00127A65" w:rsidRPr="007E4907">
        <w:rPr>
          <w:rFonts w:ascii="Arial" w:hAnsi="Arial" w:cs="Arial"/>
          <w:color w:val="000000"/>
        </w:rPr>
        <w:br/>
      </w:r>
      <w:r w:rsidR="00127A65" w:rsidRPr="007E4907">
        <w:rPr>
          <w:rFonts w:ascii="Arial" w:hAnsi="Arial" w:cs="Arial"/>
          <w:color w:val="000000"/>
        </w:rPr>
        <w:br/>
      </w:r>
      <w:r w:rsidRPr="007E4907">
        <w:rPr>
          <w:rFonts w:ascii="Arial" w:hAnsi="Arial" w:cs="Arial"/>
          <w:color w:val="000000"/>
          <w:shd w:val="clear" w:color="auto" w:fill="FFFFFF"/>
        </w:rPr>
        <w:t xml:space="preserve">Once completed the form should be returned to </w:t>
      </w:r>
      <w:hyperlink r:id="rId26" w:history="1">
        <w:r w:rsidRPr="007E4907">
          <w:rPr>
            <w:rStyle w:val="Hyperlink"/>
            <w:rFonts w:cs="Arial"/>
            <w:color w:val="B10069"/>
            <w:sz w:val="22"/>
            <w:shd w:val="clear" w:color="auto" w:fill="FFFFFF"/>
          </w:rPr>
          <w:t>Accessto.AdultsSocialCareTeam@newham.gov.uk</w:t>
        </w:r>
      </w:hyperlink>
      <w:r w:rsidRPr="007E4907">
        <w:rPr>
          <w:rStyle w:val="Hyperlink"/>
          <w:rFonts w:cs="Arial"/>
          <w:color w:val="B10069"/>
          <w:sz w:val="22"/>
          <w:shd w:val="clear" w:color="auto" w:fill="FFFFFF"/>
        </w:rPr>
        <w:t xml:space="preserve"> </w:t>
      </w:r>
    </w:p>
    <w:p w14:paraId="735CF023" w14:textId="2ECB6E09" w:rsidR="009A0612" w:rsidRPr="007E4907" w:rsidRDefault="1CFFE9DD" w:rsidP="00127A65">
      <w:pPr>
        <w:pStyle w:val="NoSpacing"/>
        <w:jc w:val="both"/>
        <w:rPr>
          <w:rFonts w:ascii="Arial" w:hAnsi="Arial" w:cs="Arial"/>
          <w:shd w:val="clear" w:color="auto" w:fill="FFFFFF"/>
        </w:rPr>
      </w:pPr>
      <w:r w:rsidRPr="007E4907">
        <w:rPr>
          <w:rFonts w:ascii="Arial" w:hAnsi="Arial" w:cs="Arial"/>
          <w:shd w:val="clear" w:color="auto" w:fill="FFFFFF"/>
        </w:rPr>
        <w:lastRenderedPageBreak/>
        <w:t>All pharmacies must ensure that their staff attend adult safeguarding awareness training commissioned by the Council</w:t>
      </w:r>
      <w:r w:rsidR="00A4418D" w:rsidRPr="007E4907">
        <w:rPr>
          <w:rFonts w:ascii="Arial" w:hAnsi="Arial" w:cs="Arial"/>
          <w:shd w:val="clear" w:color="auto" w:fill="FFFFFF"/>
        </w:rPr>
        <w:t xml:space="preserve"> and/or an alternative provider as agreed by the Council (e.g. CPPE)</w:t>
      </w:r>
      <w:r w:rsidRPr="007E4907">
        <w:rPr>
          <w:rFonts w:ascii="Arial" w:hAnsi="Arial" w:cs="Arial"/>
          <w:shd w:val="clear" w:color="auto" w:fill="FFFFFF"/>
        </w:rPr>
        <w:t>.  Training must be completed</w:t>
      </w:r>
      <w:r w:rsidR="005B52A1" w:rsidRPr="007E4907">
        <w:rPr>
          <w:rFonts w:ascii="Arial" w:hAnsi="Arial" w:cs="Arial"/>
          <w:shd w:val="clear" w:color="auto" w:fill="FFFFFF"/>
        </w:rPr>
        <w:t xml:space="preserve"> at the start of the contract</w:t>
      </w:r>
      <w:r w:rsidRPr="007E4907">
        <w:rPr>
          <w:rFonts w:ascii="Arial" w:hAnsi="Arial" w:cs="Arial"/>
          <w:shd w:val="clear" w:color="auto" w:fill="FFFFFF"/>
        </w:rPr>
        <w:t xml:space="preserve">.  Staff should complete refresher training throughout the lifetime of the service contract to reflect changes in policies, procedures and legislation. </w:t>
      </w:r>
      <w:r w:rsidR="66D27E11" w:rsidRPr="007E4907">
        <w:rPr>
          <w:rFonts w:ascii="Arial" w:hAnsi="Arial" w:cs="Arial"/>
          <w:shd w:val="clear" w:color="auto" w:fill="FFFFFF"/>
        </w:rPr>
        <w:t xml:space="preserve">Pharmacists must </w:t>
      </w:r>
      <w:r w:rsidR="683CD769" w:rsidRPr="007E4907">
        <w:rPr>
          <w:rFonts w:ascii="Arial" w:hAnsi="Arial" w:cs="Arial"/>
          <w:shd w:val="clear" w:color="auto" w:fill="FFFFFF"/>
        </w:rPr>
        <w:t xml:space="preserve">also </w:t>
      </w:r>
      <w:r w:rsidR="66D27E11" w:rsidRPr="007E4907">
        <w:rPr>
          <w:rFonts w:ascii="Arial" w:hAnsi="Arial" w:cs="Arial"/>
          <w:shd w:val="clear" w:color="auto" w:fill="FFFFFF"/>
        </w:rPr>
        <w:t xml:space="preserve">ensure </w:t>
      </w:r>
      <w:r w:rsidR="03EC4488" w:rsidRPr="007E4907">
        <w:rPr>
          <w:rFonts w:ascii="Arial" w:hAnsi="Arial" w:cs="Arial"/>
          <w:shd w:val="clear" w:color="auto" w:fill="FFFFFF"/>
        </w:rPr>
        <w:t xml:space="preserve">they have the </w:t>
      </w:r>
    </w:p>
    <w:p w14:paraId="7BC643D4" w14:textId="77777777" w:rsidR="009A0612" w:rsidRPr="007E4907" w:rsidRDefault="009A0612" w:rsidP="00127A65">
      <w:pPr>
        <w:pStyle w:val="NoSpacing"/>
        <w:jc w:val="both"/>
        <w:rPr>
          <w:rFonts w:ascii="Arial" w:hAnsi="Arial" w:cs="Arial"/>
          <w:shd w:val="clear" w:color="auto" w:fill="FFFFFF"/>
        </w:rPr>
      </w:pPr>
    </w:p>
    <w:p w14:paraId="534FF41B" w14:textId="0D972DD7" w:rsidR="00127A65" w:rsidRPr="007E4907" w:rsidRDefault="03EC4488" w:rsidP="00127A65">
      <w:pPr>
        <w:pStyle w:val="NoSpacing"/>
        <w:jc w:val="both"/>
        <w:rPr>
          <w:rFonts w:ascii="Arial" w:hAnsi="Arial" w:cs="Arial"/>
          <w:shd w:val="clear" w:color="auto" w:fill="FFFFFF"/>
        </w:rPr>
      </w:pPr>
      <w:r w:rsidRPr="007E4907">
        <w:rPr>
          <w:rFonts w:ascii="Arial" w:hAnsi="Arial" w:cs="Arial"/>
          <w:shd w:val="clear" w:color="auto" w:fill="FFFFFF"/>
        </w:rPr>
        <w:t>Level 2 core competences:</w:t>
      </w:r>
    </w:p>
    <w:p w14:paraId="7A14D591" w14:textId="3C1736DA" w:rsidR="5E9EE3E5" w:rsidRPr="007E4907" w:rsidRDefault="5E9EE3E5" w:rsidP="5E9EE3E5">
      <w:pPr>
        <w:pStyle w:val="NoSpacing"/>
        <w:jc w:val="both"/>
        <w:rPr>
          <w:rFonts w:ascii="Arial" w:hAnsi="Arial" w:cs="Arial"/>
        </w:rPr>
      </w:pPr>
    </w:p>
    <w:p w14:paraId="22689D41" w14:textId="60A099D6" w:rsidR="427A04A6" w:rsidRPr="007E4907" w:rsidRDefault="005B52A1" w:rsidP="00AF0D70">
      <w:pPr>
        <w:pStyle w:val="NoSpacing"/>
        <w:jc w:val="both"/>
        <w:rPr>
          <w:rFonts w:ascii="Arial" w:hAnsi="Arial" w:cs="Arial"/>
        </w:rPr>
      </w:pPr>
      <w:r w:rsidRPr="007E4907">
        <w:rPr>
          <w:rFonts w:ascii="Arial" w:hAnsi="Arial" w:cs="Arial"/>
        </w:rPr>
        <w:t xml:space="preserve">• </w:t>
      </w:r>
      <w:r w:rsidR="03EC4488" w:rsidRPr="007E4907">
        <w:rPr>
          <w:rFonts w:ascii="Arial" w:hAnsi="Arial" w:cs="Arial"/>
        </w:rPr>
        <w:t>Addresses the immediate safety of the person and ensures that a protection plan is put in place immediately when the risk of abuse is high.</w:t>
      </w:r>
    </w:p>
    <w:p w14:paraId="5B8871E2" w14:textId="74CC3EE4" w:rsidR="5E9EE3E5" w:rsidRPr="007E4907" w:rsidRDefault="5E9EE3E5" w:rsidP="5E9EE3E5">
      <w:pPr>
        <w:pStyle w:val="NoSpacing"/>
        <w:jc w:val="both"/>
        <w:rPr>
          <w:rFonts w:ascii="Arial" w:hAnsi="Arial" w:cs="Arial"/>
        </w:rPr>
      </w:pPr>
    </w:p>
    <w:p w14:paraId="4B259050" w14:textId="6C59C53D" w:rsidR="03EC4488" w:rsidRPr="007E4907" w:rsidRDefault="03EC4488" w:rsidP="00AF0D70">
      <w:pPr>
        <w:pStyle w:val="NoSpacing"/>
        <w:jc w:val="both"/>
        <w:rPr>
          <w:rFonts w:ascii="Arial" w:hAnsi="Arial" w:cs="Arial"/>
        </w:rPr>
      </w:pPr>
      <w:r w:rsidRPr="007E4907">
        <w:rPr>
          <w:rFonts w:ascii="Arial" w:hAnsi="Arial" w:cs="Arial"/>
        </w:rPr>
        <w:t>• Identifies and refers to appropriate services any other associated persons including carers and children at risk.</w:t>
      </w:r>
    </w:p>
    <w:p w14:paraId="3BAFB761" w14:textId="23D85905" w:rsidR="5E9EE3E5" w:rsidRPr="007E4907" w:rsidRDefault="5E9EE3E5" w:rsidP="5E9EE3E5">
      <w:pPr>
        <w:pStyle w:val="NoSpacing"/>
        <w:jc w:val="both"/>
        <w:rPr>
          <w:rFonts w:ascii="Arial" w:hAnsi="Arial" w:cs="Arial"/>
        </w:rPr>
      </w:pPr>
    </w:p>
    <w:p w14:paraId="32BA643C" w14:textId="1C4BD5F7" w:rsidR="03EC4488" w:rsidRPr="007E4907" w:rsidRDefault="03EC4488" w:rsidP="00AF0D70">
      <w:pPr>
        <w:pStyle w:val="NoSpacing"/>
        <w:jc w:val="both"/>
        <w:rPr>
          <w:rFonts w:ascii="Arial" w:hAnsi="Arial" w:cs="Arial"/>
        </w:rPr>
      </w:pPr>
      <w:r w:rsidRPr="007E4907">
        <w:rPr>
          <w:rFonts w:ascii="Arial" w:hAnsi="Arial" w:cs="Arial"/>
        </w:rPr>
        <w:t>• Practises in a manner that seeks to reduce</w:t>
      </w:r>
      <w:r w:rsidR="54E2DE62" w:rsidRPr="007E4907">
        <w:rPr>
          <w:rFonts w:ascii="Arial" w:hAnsi="Arial" w:cs="Arial"/>
        </w:rPr>
        <w:t xml:space="preserve"> </w:t>
      </w:r>
      <w:r w:rsidRPr="007E4907">
        <w:rPr>
          <w:rFonts w:ascii="Arial" w:hAnsi="Arial" w:cs="Arial"/>
        </w:rPr>
        <w:t>the risk of abuse, harm or neglect.</w:t>
      </w:r>
    </w:p>
    <w:p w14:paraId="3A185021" w14:textId="3173CF63" w:rsidR="5E9EE3E5" w:rsidRPr="007E4907" w:rsidRDefault="5E9EE3E5" w:rsidP="5E9EE3E5">
      <w:pPr>
        <w:pStyle w:val="NoSpacing"/>
        <w:jc w:val="both"/>
        <w:rPr>
          <w:rFonts w:ascii="Arial" w:hAnsi="Arial" w:cs="Arial"/>
        </w:rPr>
      </w:pPr>
    </w:p>
    <w:p w14:paraId="724ACAAF" w14:textId="012EA6A2" w:rsidR="03EC4488" w:rsidRPr="007E4907" w:rsidRDefault="03EC4488" w:rsidP="00AF0D70">
      <w:pPr>
        <w:pStyle w:val="NoSpacing"/>
        <w:jc w:val="both"/>
        <w:rPr>
          <w:rFonts w:ascii="Arial" w:hAnsi="Arial" w:cs="Arial"/>
        </w:rPr>
      </w:pPr>
      <w:r w:rsidRPr="007E4907">
        <w:rPr>
          <w:rFonts w:ascii="Arial" w:hAnsi="Arial" w:cs="Arial"/>
        </w:rPr>
        <w:t xml:space="preserve">• Uses professional and clinical </w:t>
      </w:r>
      <w:r w:rsidR="005B52A1" w:rsidRPr="007E4907">
        <w:rPr>
          <w:rFonts w:ascii="Arial" w:hAnsi="Arial" w:cs="Arial"/>
        </w:rPr>
        <w:t>knowledge and</w:t>
      </w:r>
      <w:r w:rsidRPr="007E4907">
        <w:rPr>
          <w:rFonts w:ascii="Arial" w:hAnsi="Arial" w:cs="Arial"/>
        </w:rPr>
        <w:t xml:space="preserve"> understanding of what constitutes</w:t>
      </w:r>
      <w:r w:rsidR="58C83279" w:rsidRPr="007E4907">
        <w:rPr>
          <w:rFonts w:ascii="Arial" w:hAnsi="Arial" w:cs="Arial"/>
        </w:rPr>
        <w:t xml:space="preserve"> </w:t>
      </w:r>
      <w:r w:rsidRPr="007E4907">
        <w:rPr>
          <w:rFonts w:ascii="Arial" w:hAnsi="Arial" w:cs="Arial"/>
        </w:rPr>
        <w:t>any signs</w:t>
      </w:r>
      <w:r w:rsidR="1BE90CC9" w:rsidRPr="007E4907">
        <w:rPr>
          <w:rFonts w:ascii="Arial" w:hAnsi="Arial" w:cs="Arial"/>
        </w:rPr>
        <w:t xml:space="preserve"> </w:t>
      </w:r>
      <w:r w:rsidRPr="007E4907">
        <w:rPr>
          <w:rFonts w:ascii="Arial" w:hAnsi="Arial" w:cs="Arial"/>
        </w:rPr>
        <w:t>of adult abuse, harm or neglect.</w:t>
      </w:r>
      <w:r w:rsidR="450690E0" w:rsidRPr="007E4907">
        <w:rPr>
          <w:rFonts w:ascii="Arial" w:hAnsi="Arial" w:cs="Arial"/>
        </w:rPr>
        <w:t xml:space="preserve"> </w:t>
      </w:r>
      <w:r w:rsidRPr="007E4907">
        <w:rPr>
          <w:rFonts w:ascii="Arial" w:hAnsi="Arial" w:cs="Arial"/>
        </w:rPr>
        <w:t>Including the further recognition of local</w:t>
      </w:r>
      <w:r w:rsidR="3C10B24D" w:rsidRPr="007E4907">
        <w:rPr>
          <w:rFonts w:ascii="Arial" w:hAnsi="Arial" w:cs="Arial"/>
        </w:rPr>
        <w:t xml:space="preserve"> </w:t>
      </w:r>
      <w:r w:rsidRPr="007E4907">
        <w:rPr>
          <w:rFonts w:ascii="Arial" w:hAnsi="Arial" w:cs="Arial"/>
        </w:rPr>
        <w:t>safeguarding</w:t>
      </w:r>
      <w:r w:rsidR="0FA3668F" w:rsidRPr="007E4907">
        <w:rPr>
          <w:rFonts w:ascii="Arial" w:hAnsi="Arial" w:cs="Arial"/>
        </w:rPr>
        <w:t xml:space="preserve"> </w:t>
      </w:r>
      <w:r w:rsidRPr="007E4907">
        <w:rPr>
          <w:rFonts w:ascii="Arial" w:hAnsi="Arial" w:cs="Arial"/>
        </w:rPr>
        <w:t>priorities, for example,</w:t>
      </w:r>
      <w:r w:rsidR="3B1327EC" w:rsidRPr="007E4907">
        <w:rPr>
          <w:rFonts w:ascii="Arial" w:hAnsi="Arial" w:cs="Arial"/>
        </w:rPr>
        <w:t xml:space="preserve"> </w:t>
      </w:r>
      <w:r w:rsidRPr="007E4907">
        <w:rPr>
          <w:rFonts w:ascii="Arial" w:hAnsi="Arial" w:cs="Arial"/>
        </w:rPr>
        <w:t xml:space="preserve">financial abuse, </w:t>
      </w:r>
      <w:r w:rsidR="772964F1" w:rsidRPr="007E4907">
        <w:rPr>
          <w:rFonts w:ascii="Arial" w:hAnsi="Arial" w:cs="Arial"/>
        </w:rPr>
        <w:t>p</w:t>
      </w:r>
      <w:r w:rsidRPr="007E4907">
        <w:rPr>
          <w:rFonts w:ascii="Arial" w:hAnsi="Arial" w:cs="Arial"/>
        </w:rPr>
        <w:t>revent, modern slavery.</w:t>
      </w:r>
    </w:p>
    <w:p w14:paraId="7E132810" w14:textId="5AAB4EC0" w:rsidR="5E9EE3E5" w:rsidRPr="007E4907" w:rsidRDefault="5E9EE3E5" w:rsidP="5E9EE3E5">
      <w:pPr>
        <w:pStyle w:val="NoSpacing"/>
        <w:jc w:val="both"/>
        <w:rPr>
          <w:rFonts w:ascii="Arial" w:hAnsi="Arial" w:cs="Arial"/>
        </w:rPr>
      </w:pPr>
    </w:p>
    <w:p w14:paraId="543842D6" w14:textId="14223649" w:rsidR="03EC4488" w:rsidRPr="007E4907" w:rsidRDefault="03EC4488" w:rsidP="00AF0D70">
      <w:pPr>
        <w:pStyle w:val="NoSpacing"/>
        <w:jc w:val="both"/>
        <w:rPr>
          <w:rFonts w:ascii="Arial" w:hAnsi="Arial" w:cs="Arial"/>
        </w:rPr>
      </w:pPr>
      <w:r w:rsidRPr="007E4907">
        <w:rPr>
          <w:rFonts w:ascii="Arial" w:hAnsi="Arial" w:cs="Arial"/>
        </w:rPr>
        <w:t>• Acts to ensure effective advocacy for the</w:t>
      </w:r>
      <w:r w:rsidR="6AA49EA0" w:rsidRPr="007E4907">
        <w:rPr>
          <w:rFonts w:ascii="Arial" w:hAnsi="Arial" w:cs="Arial"/>
        </w:rPr>
        <w:t xml:space="preserve"> </w:t>
      </w:r>
      <w:r w:rsidRPr="007E4907">
        <w:rPr>
          <w:rFonts w:ascii="Arial" w:hAnsi="Arial" w:cs="Arial"/>
        </w:rPr>
        <w:t>adult at risk of abuse, harm or neglect.</w:t>
      </w:r>
    </w:p>
    <w:p w14:paraId="2D00800C" w14:textId="07E4D2D1" w:rsidR="5E9EE3E5" w:rsidRPr="007E4907" w:rsidRDefault="5E9EE3E5" w:rsidP="5E9EE3E5">
      <w:pPr>
        <w:pStyle w:val="NoSpacing"/>
        <w:jc w:val="both"/>
        <w:rPr>
          <w:rFonts w:ascii="Arial" w:hAnsi="Arial" w:cs="Arial"/>
        </w:rPr>
      </w:pPr>
    </w:p>
    <w:p w14:paraId="315EE0A2" w14:textId="1956C480" w:rsidR="03EC4488" w:rsidRPr="007E4907" w:rsidRDefault="03EC4488" w:rsidP="00AF0D70">
      <w:pPr>
        <w:pStyle w:val="NoSpacing"/>
        <w:jc w:val="both"/>
        <w:rPr>
          <w:rFonts w:ascii="Arial" w:hAnsi="Arial" w:cs="Arial"/>
        </w:rPr>
      </w:pPr>
      <w:r w:rsidRPr="007E4907">
        <w:rPr>
          <w:rFonts w:ascii="Arial" w:hAnsi="Arial" w:cs="Arial"/>
        </w:rPr>
        <w:t>• Arranges advocates if required,</w:t>
      </w:r>
      <w:r w:rsidR="7AEC6873" w:rsidRPr="007E4907">
        <w:rPr>
          <w:rFonts w:ascii="Arial" w:hAnsi="Arial" w:cs="Arial"/>
        </w:rPr>
        <w:t xml:space="preserve"> </w:t>
      </w:r>
      <w:r w:rsidRPr="007E4907">
        <w:rPr>
          <w:rFonts w:ascii="Arial" w:hAnsi="Arial" w:cs="Arial"/>
        </w:rPr>
        <w:t>communicating with people about</w:t>
      </w:r>
      <w:r w:rsidR="55745315" w:rsidRPr="007E4907">
        <w:rPr>
          <w:rFonts w:ascii="Arial" w:hAnsi="Arial" w:cs="Arial"/>
        </w:rPr>
        <w:t xml:space="preserve"> </w:t>
      </w:r>
      <w:r w:rsidRPr="007E4907">
        <w:rPr>
          <w:rFonts w:ascii="Arial" w:hAnsi="Arial" w:cs="Arial"/>
        </w:rPr>
        <w:t>safeguarding, risk and protection planning.</w:t>
      </w:r>
      <w:r w:rsidR="4E65A4B3" w:rsidRPr="007E4907">
        <w:rPr>
          <w:rFonts w:ascii="Arial" w:hAnsi="Arial" w:cs="Arial"/>
        </w:rPr>
        <w:t xml:space="preserve"> </w:t>
      </w:r>
      <w:r w:rsidRPr="007E4907">
        <w:rPr>
          <w:rFonts w:ascii="Arial" w:hAnsi="Arial" w:cs="Arial"/>
        </w:rPr>
        <w:t>This includes facilitating communication</w:t>
      </w:r>
      <w:r w:rsidR="41ACE5C0" w:rsidRPr="007E4907">
        <w:rPr>
          <w:rFonts w:ascii="Arial" w:hAnsi="Arial" w:cs="Arial"/>
        </w:rPr>
        <w:t xml:space="preserve"> with use of interpreters, speech and language colleagues and aids to improve communication.</w:t>
      </w:r>
    </w:p>
    <w:p w14:paraId="39535C62" w14:textId="030725E6" w:rsidR="5E9EE3E5" w:rsidRPr="007E4907" w:rsidRDefault="5E9EE3E5" w:rsidP="5E9EE3E5">
      <w:pPr>
        <w:pStyle w:val="NoSpacing"/>
        <w:jc w:val="both"/>
        <w:rPr>
          <w:rFonts w:ascii="Arial" w:hAnsi="Arial" w:cs="Arial"/>
        </w:rPr>
      </w:pPr>
    </w:p>
    <w:p w14:paraId="6D079615" w14:textId="73877819" w:rsidR="41ACE5C0" w:rsidRPr="007E4907" w:rsidRDefault="41ACE5C0" w:rsidP="00AF0D70">
      <w:pPr>
        <w:pStyle w:val="NoSpacing"/>
        <w:jc w:val="both"/>
        <w:rPr>
          <w:rFonts w:ascii="Arial" w:hAnsi="Arial" w:cs="Arial"/>
        </w:rPr>
      </w:pPr>
      <w:r w:rsidRPr="007E4907">
        <w:rPr>
          <w:rFonts w:ascii="Arial" w:hAnsi="Arial" w:cs="Arial"/>
        </w:rPr>
        <w:t>• Understands local safeguarding structures and arrangements.</w:t>
      </w:r>
    </w:p>
    <w:p w14:paraId="1313388B" w14:textId="7E80CB0D" w:rsidR="5E9EE3E5" w:rsidRPr="007E4907" w:rsidRDefault="5E9EE3E5" w:rsidP="5E9EE3E5">
      <w:pPr>
        <w:pStyle w:val="NoSpacing"/>
        <w:jc w:val="both"/>
        <w:rPr>
          <w:rFonts w:ascii="Arial" w:hAnsi="Arial" w:cs="Arial"/>
        </w:rPr>
      </w:pPr>
    </w:p>
    <w:p w14:paraId="08B5C7A3" w14:textId="4298E8E0" w:rsidR="41ACE5C0" w:rsidRPr="007E4907" w:rsidRDefault="41ACE5C0" w:rsidP="00AF0D70">
      <w:pPr>
        <w:pStyle w:val="NoSpacing"/>
        <w:jc w:val="both"/>
        <w:rPr>
          <w:rFonts w:ascii="Arial" w:hAnsi="Arial" w:cs="Arial"/>
        </w:rPr>
      </w:pPr>
      <w:r w:rsidRPr="007E4907">
        <w:rPr>
          <w:rFonts w:ascii="Arial" w:hAnsi="Arial" w:cs="Arial"/>
        </w:rPr>
        <w:t>• Understands mental capacity legislation as relevant to the country of practice. When DoLS are required/invoked (if appropriate), the role of mental capacity advocates, the role of lasting power of attorney and the role of the public guardian/Office of Care and Protection (OCP) and future planning arrangements such as court appointed deputies, advance decisions to refuse treatment, advanced statements and acts in best interests of the adult at risk as required.</w:t>
      </w:r>
    </w:p>
    <w:p w14:paraId="7EE989B0" w14:textId="0E7AF366" w:rsidR="5E9EE3E5" w:rsidRPr="007E4907" w:rsidRDefault="5E9EE3E5" w:rsidP="5E9EE3E5">
      <w:pPr>
        <w:pStyle w:val="NoSpacing"/>
        <w:jc w:val="both"/>
        <w:rPr>
          <w:rFonts w:ascii="Arial" w:hAnsi="Arial" w:cs="Arial"/>
        </w:rPr>
      </w:pPr>
    </w:p>
    <w:p w14:paraId="25D2C979" w14:textId="54BD8C29" w:rsidR="41ACE5C0" w:rsidRPr="007E4907" w:rsidRDefault="41ACE5C0" w:rsidP="00AF0D70">
      <w:pPr>
        <w:pStyle w:val="NoSpacing"/>
        <w:jc w:val="both"/>
        <w:rPr>
          <w:rFonts w:ascii="Arial" w:hAnsi="Arial" w:cs="Arial"/>
        </w:rPr>
      </w:pPr>
      <w:r w:rsidRPr="007E4907">
        <w:rPr>
          <w:rFonts w:ascii="Arial" w:hAnsi="Arial" w:cs="Arial"/>
        </w:rPr>
        <w:t>• Documents safeguarding concerns in order</w:t>
      </w:r>
      <w:r w:rsidR="53B268C2" w:rsidRPr="007E4907">
        <w:rPr>
          <w:rFonts w:ascii="Arial" w:hAnsi="Arial" w:cs="Arial"/>
        </w:rPr>
        <w:t xml:space="preserve"> </w:t>
      </w:r>
      <w:r w:rsidRPr="007E4907">
        <w:rPr>
          <w:rFonts w:ascii="Arial" w:hAnsi="Arial" w:cs="Arial"/>
        </w:rPr>
        <w:t>to be able to inform the relevant staff and</w:t>
      </w:r>
      <w:r w:rsidR="18099D5D" w:rsidRPr="007E4907">
        <w:rPr>
          <w:rFonts w:ascii="Arial" w:hAnsi="Arial" w:cs="Arial"/>
        </w:rPr>
        <w:t xml:space="preserve"> </w:t>
      </w:r>
      <w:r w:rsidRPr="007E4907">
        <w:rPr>
          <w:rFonts w:ascii="Arial" w:hAnsi="Arial" w:cs="Arial"/>
        </w:rPr>
        <w:t>agencies as necessary, maintains appropriate</w:t>
      </w:r>
      <w:r w:rsidR="600D1565" w:rsidRPr="007E4907">
        <w:rPr>
          <w:rFonts w:ascii="Arial" w:hAnsi="Arial" w:cs="Arial"/>
        </w:rPr>
        <w:t xml:space="preserve"> </w:t>
      </w:r>
      <w:r w:rsidRPr="007E4907">
        <w:rPr>
          <w:rFonts w:ascii="Arial" w:hAnsi="Arial" w:cs="Arial"/>
        </w:rPr>
        <w:t>records, records the wishes and views of</w:t>
      </w:r>
      <w:r w:rsidR="716778B7" w:rsidRPr="007E4907">
        <w:rPr>
          <w:rFonts w:ascii="Arial" w:hAnsi="Arial" w:cs="Arial"/>
        </w:rPr>
        <w:t xml:space="preserve"> </w:t>
      </w:r>
      <w:r w:rsidRPr="007E4907">
        <w:rPr>
          <w:rFonts w:ascii="Arial" w:hAnsi="Arial" w:cs="Arial"/>
        </w:rPr>
        <w:t>the adult at risk and differentiates between</w:t>
      </w:r>
      <w:r w:rsidR="55A92706" w:rsidRPr="007E4907">
        <w:rPr>
          <w:rFonts w:ascii="Arial" w:hAnsi="Arial" w:cs="Arial"/>
        </w:rPr>
        <w:t xml:space="preserve"> </w:t>
      </w:r>
      <w:r w:rsidRPr="007E4907">
        <w:rPr>
          <w:rFonts w:ascii="Arial" w:hAnsi="Arial" w:cs="Arial"/>
        </w:rPr>
        <w:t>fact and opinion. Registered professionals at</w:t>
      </w:r>
      <w:r w:rsidR="7E486FDE" w:rsidRPr="007E4907">
        <w:rPr>
          <w:rFonts w:ascii="Arial" w:hAnsi="Arial" w:cs="Arial"/>
        </w:rPr>
        <w:t xml:space="preserve"> </w:t>
      </w:r>
      <w:r w:rsidRPr="007E4907">
        <w:rPr>
          <w:rFonts w:ascii="Arial" w:hAnsi="Arial" w:cs="Arial"/>
        </w:rPr>
        <w:t>level two also need to have an understanding</w:t>
      </w:r>
      <w:r w:rsidR="42EACCCE" w:rsidRPr="007E4907">
        <w:rPr>
          <w:rFonts w:ascii="Arial" w:hAnsi="Arial" w:cs="Arial"/>
        </w:rPr>
        <w:t xml:space="preserve"> </w:t>
      </w:r>
      <w:r w:rsidRPr="007E4907">
        <w:rPr>
          <w:rFonts w:ascii="Arial" w:hAnsi="Arial" w:cs="Arial"/>
        </w:rPr>
        <w:t>of forensic requirements. For example,</w:t>
      </w:r>
      <w:r w:rsidR="3CD51C70" w:rsidRPr="007E4907">
        <w:rPr>
          <w:rFonts w:ascii="Arial" w:hAnsi="Arial" w:cs="Arial"/>
        </w:rPr>
        <w:t xml:space="preserve"> </w:t>
      </w:r>
      <w:r w:rsidRPr="007E4907">
        <w:rPr>
          <w:rFonts w:ascii="Arial" w:hAnsi="Arial" w:cs="Arial"/>
        </w:rPr>
        <w:t>radiographers undertaking skeletal survey</w:t>
      </w:r>
      <w:r w:rsidR="65B3730D" w:rsidRPr="007E4907">
        <w:rPr>
          <w:rFonts w:ascii="Arial" w:hAnsi="Arial" w:cs="Arial"/>
        </w:rPr>
        <w:t xml:space="preserve"> </w:t>
      </w:r>
      <w:r w:rsidRPr="007E4907">
        <w:rPr>
          <w:rFonts w:ascii="Arial" w:hAnsi="Arial" w:cs="Arial"/>
        </w:rPr>
        <w:t>examinations for forensic purposes.</w:t>
      </w:r>
    </w:p>
    <w:p w14:paraId="4E46B499" w14:textId="0F519A92" w:rsidR="5E9EE3E5" w:rsidRPr="007E4907" w:rsidRDefault="5E9EE3E5" w:rsidP="5E9EE3E5">
      <w:pPr>
        <w:pStyle w:val="NoSpacing"/>
        <w:jc w:val="both"/>
        <w:rPr>
          <w:rFonts w:ascii="Arial" w:hAnsi="Arial" w:cs="Arial"/>
        </w:rPr>
      </w:pPr>
    </w:p>
    <w:p w14:paraId="0A44ADE1" w14:textId="4EC81BDF" w:rsidR="41ACE5C0" w:rsidRPr="007E4907" w:rsidRDefault="41ACE5C0" w:rsidP="00AF0D70">
      <w:pPr>
        <w:pStyle w:val="NoSpacing"/>
        <w:jc w:val="both"/>
        <w:rPr>
          <w:rFonts w:ascii="Arial" w:hAnsi="Arial" w:cs="Arial"/>
        </w:rPr>
      </w:pPr>
      <w:r w:rsidRPr="007E4907">
        <w:rPr>
          <w:rFonts w:ascii="Arial" w:hAnsi="Arial" w:cs="Arial"/>
        </w:rPr>
        <w:t>• Shares appropriate and relevant information</w:t>
      </w:r>
      <w:r w:rsidR="6EEC5A91" w:rsidRPr="007E4907">
        <w:rPr>
          <w:rFonts w:ascii="Arial" w:hAnsi="Arial" w:cs="Arial"/>
        </w:rPr>
        <w:t xml:space="preserve"> </w:t>
      </w:r>
      <w:r w:rsidRPr="007E4907">
        <w:rPr>
          <w:rFonts w:ascii="Arial" w:hAnsi="Arial" w:cs="Arial"/>
        </w:rPr>
        <w:t>with other teams within relevant information</w:t>
      </w:r>
      <w:r w:rsidR="00AF0D70" w:rsidRPr="007E4907">
        <w:rPr>
          <w:rFonts w:ascii="Arial" w:hAnsi="Arial" w:cs="Arial"/>
        </w:rPr>
        <w:t xml:space="preserve"> </w:t>
      </w:r>
      <w:r w:rsidRPr="007E4907">
        <w:rPr>
          <w:rFonts w:ascii="Arial" w:hAnsi="Arial" w:cs="Arial"/>
        </w:rPr>
        <w:t>sharing protocols.</w:t>
      </w:r>
    </w:p>
    <w:p w14:paraId="3E4CD943" w14:textId="463BF5A1" w:rsidR="5E9EE3E5" w:rsidRPr="007E4907" w:rsidRDefault="5E9EE3E5" w:rsidP="5E9EE3E5">
      <w:pPr>
        <w:pStyle w:val="NoSpacing"/>
        <w:jc w:val="both"/>
        <w:rPr>
          <w:rFonts w:ascii="Arial" w:hAnsi="Arial" w:cs="Arial"/>
        </w:rPr>
      </w:pPr>
    </w:p>
    <w:p w14:paraId="28028EEB" w14:textId="6F54906D" w:rsidR="41ACE5C0" w:rsidRPr="007E4907" w:rsidRDefault="41ACE5C0" w:rsidP="00AF0D70">
      <w:pPr>
        <w:pStyle w:val="NoSpacing"/>
        <w:jc w:val="both"/>
        <w:rPr>
          <w:rFonts w:ascii="Arial" w:hAnsi="Arial" w:cs="Arial"/>
        </w:rPr>
      </w:pPr>
      <w:r w:rsidRPr="007E4907">
        <w:rPr>
          <w:rFonts w:ascii="Arial" w:hAnsi="Arial" w:cs="Arial"/>
        </w:rPr>
        <w:t>• Acts in accordance with key statutory</w:t>
      </w:r>
      <w:r w:rsidR="7777E920" w:rsidRPr="007E4907">
        <w:rPr>
          <w:rFonts w:ascii="Arial" w:hAnsi="Arial" w:cs="Arial"/>
        </w:rPr>
        <w:t xml:space="preserve"> </w:t>
      </w:r>
      <w:r w:rsidRPr="007E4907">
        <w:rPr>
          <w:rFonts w:ascii="Arial" w:hAnsi="Arial" w:cs="Arial"/>
        </w:rPr>
        <w:t>legislation and non-statutory guidance</w:t>
      </w:r>
      <w:r w:rsidR="1703E868" w:rsidRPr="007E4907">
        <w:rPr>
          <w:rFonts w:ascii="Arial" w:hAnsi="Arial" w:cs="Arial"/>
        </w:rPr>
        <w:t xml:space="preserve"> </w:t>
      </w:r>
      <w:r w:rsidRPr="007E4907">
        <w:rPr>
          <w:rFonts w:ascii="Arial" w:hAnsi="Arial" w:cs="Arial"/>
        </w:rPr>
        <w:t>relevant to country of practice.</w:t>
      </w:r>
    </w:p>
    <w:p w14:paraId="64222311" w14:textId="01544B39" w:rsidR="5E9EE3E5" w:rsidRPr="007E4907" w:rsidRDefault="5E9EE3E5" w:rsidP="5E9EE3E5">
      <w:pPr>
        <w:pStyle w:val="NoSpacing"/>
        <w:jc w:val="both"/>
        <w:rPr>
          <w:rFonts w:ascii="Arial" w:hAnsi="Arial" w:cs="Arial"/>
        </w:rPr>
      </w:pPr>
    </w:p>
    <w:p w14:paraId="7ABE4EF3" w14:textId="027C69F1" w:rsidR="2D227719" w:rsidRPr="007E4907" w:rsidRDefault="41ACE5C0" w:rsidP="00AF0D70">
      <w:pPr>
        <w:pStyle w:val="NoSpacing"/>
        <w:jc w:val="both"/>
        <w:rPr>
          <w:rFonts w:ascii="Arial" w:hAnsi="Arial" w:cs="Arial"/>
        </w:rPr>
      </w:pPr>
      <w:r w:rsidRPr="007E4907">
        <w:rPr>
          <w:rFonts w:ascii="Arial" w:hAnsi="Arial" w:cs="Arial"/>
        </w:rPr>
        <w:t>• Understands how to support adults at risk</w:t>
      </w:r>
      <w:r w:rsidR="7C4D44D4" w:rsidRPr="007E4907">
        <w:rPr>
          <w:rFonts w:ascii="Arial" w:hAnsi="Arial" w:cs="Arial"/>
        </w:rPr>
        <w:t xml:space="preserve"> </w:t>
      </w:r>
      <w:r w:rsidRPr="007E4907">
        <w:rPr>
          <w:rFonts w:ascii="Arial" w:hAnsi="Arial" w:cs="Arial"/>
        </w:rPr>
        <w:t>who do not feel able to participate in service</w:t>
      </w:r>
      <w:r w:rsidR="00AF0D70" w:rsidRPr="007E4907">
        <w:rPr>
          <w:rFonts w:ascii="Arial" w:hAnsi="Arial" w:cs="Arial"/>
        </w:rPr>
        <w:t xml:space="preserve"> </w:t>
      </w:r>
      <w:r w:rsidRPr="007E4907">
        <w:rPr>
          <w:rFonts w:ascii="Arial" w:hAnsi="Arial" w:cs="Arial"/>
        </w:rPr>
        <w:t>support, for example those experiencing</w:t>
      </w:r>
      <w:r w:rsidR="722A4294" w:rsidRPr="007E4907">
        <w:rPr>
          <w:rFonts w:ascii="Arial" w:hAnsi="Arial" w:cs="Arial"/>
        </w:rPr>
        <w:t xml:space="preserve"> </w:t>
      </w:r>
      <w:r w:rsidRPr="007E4907">
        <w:rPr>
          <w:rFonts w:ascii="Arial" w:hAnsi="Arial" w:cs="Arial"/>
        </w:rPr>
        <w:t>coercive control, environmental health</w:t>
      </w:r>
      <w:r w:rsidR="00AF0D70" w:rsidRPr="007E4907">
        <w:rPr>
          <w:rFonts w:ascii="Arial" w:hAnsi="Arial" w:cs="Arial"/>
        </w:rPr>
        <w:t xml:space="preserve"> i</w:t>
      </w:r>
      <w:r w:rsidRPr="007E4907">
        <w:rPr>
          <w:rFonts w:ascii="Arial" w:hAnsi="Arial" w:cs="Arial"/>
        </w:rPr>
        <w:t>ssues.</w:t>
      </w:r>
    </w:p>
    <w:p w14:paraId="3F7F5393" w14:textId="134A2120" w:rsidR="5E9EE3E5" w:rsidRPr="007E4907" w:rsidRDefault="5E9EE3E5" w:rsidP="5E9EE3E5">
      <w:pPr>
        <w:pStyle w:val="NoSpacing"/>
        <w:jc w:val="both"/>
        <w:rPr>
          <w:rFonts w:ascii="Arial" w:hAnsi="Arial" w:cs="Arial"/>
        </w:rPr>
      </w:pPr>
    </w:p>
    <w:p w14:paraId="718765B6" w14:textId="55FCA5ED" w:rsidR="39DA3A69" w:rsidRPr="007E4907" w:rsidRDefault="39DA3A69" w:rsidP="00AF0D70">
      <w:pPr>
        <w:pStyle w:val="NoSpacing"/>
        <w:jc w:val="both"/>
        <w:rPr>
          <w:rFonts w:ascii="Arial" w:hAnsi="Arial" w:cs="Arial"/>
        </w:rPr>
      </w:pPr>
      <w:r w:rsidRPr="007E4907">
        <w:rPr>
          <w:rFonts w:ascii="Arial" w:hAnsi="Arial" w:cs="Arial"/>
        </w:rPr>
        <w:t>• Recognise obligations to act when they have a safeguarding concern and acting is against</w:t>
      </w:r>
      <w:r w:rsidR="00AF0D70" w:rsidRPr="007E4907">
        <w:rPr>
          <w:rFonts w:ascii="Arial" w:hAnsi="Arial" w:cs="Arial"/>
        </w:rPr>
        <w:t xml:space="preserve"> </w:t>
      </w:r>
      <w:r w:rsidRPr="007E4907">
        <w:rPr>
          <w:rFonts w:ascii="Arial" w:hAnsi="Arial" w:cs="Arial"/>
        </w:rPr>
        <w:t>the expressed wishes of the person.</w:t>
      </w:r>
    </w:p>
    <w:p w14:paraId="6551BE22" w14:textId="44D64A16" w:rsidR="5E9EE3E5" w:rsidRPr="007E4907" w:rsidRDefault="5E9EE3E5" w:rsidP="5E9EE3E5">
      <w:pPr>
        <w:pStyle w:val="NoSpacing"/>
        <w:jc w:val="both"/>
        <w:rPr>
          <w:rFonts w:ascii="Arial" w:hAnsi="Arial" w:cs="Arial"/>
        </w:rPr>
      </w:pPr>
    </w:p>
    <w:p w14:paraId="410B9706" w14:textId="1FCA8DFF" w:rsidR="39DA3A69" w:rsidRPr="007E4907" w:rsidRDefault="39DA3A69" w:rsidP="00AF0D70">
      <w:pPr>
        <w:pStyle w:val="NoSpacing"/>
        <w:jc w:val="both"/>
        <w:rPr>
          <w:rFonts w:ascii="Arial" w:hAnsi="Arial" w:cs="Arial"/>
        </w:rPr>
      </w:pPr>
      <w:r w:rsidRPr="007E4907">
        <w:rPr>
          <w:rFonts w:ascii="Arial" w:hAnsi="Arial" w:cs="Arial"/>
        </w:rPr>
        <w:t>• Understands own and colleagues’ roles, responsibilities, and professional boundaries, including what constitutes both organisational and professional abuse. Is able to raise concerns about conduct of colleagues.</w:t>
      </w:r>
    </w:p>
    <w:p w14:paraId="728D16C4" w14:textId="347E6CBC" w:rsidR="5E9EE3E5" w:rsidRPr="007E4907" w:rsidRDefault="5E9EE3E5" w:rsidP="5E9EE3E5">
      <w:pPr>
        <w:pStyle w:val="NoSpacing"/>
        <w:jc w:val="both"/>
        <w:rPr>
          <w:rFonts w:ascii="Arial" w:hAnsi="Arial" w:cs="Arial"/>
        </w:rPr>
      </w:pPr>
    </w:p>
    <w:p w14:paraId="783D814F" w14:textId="55F1A5C4" w:rsidR="39DA3A69" w:rsidRPr="007E4907" w:rsidRDefault="39DA3A69" w:rsidP="00AF0D70">
      <w:pPr>
        <w:pStyle w:val="NoSpacing"/>
        <w:jc w:val="both"/>
        <w:rPr>
          <w:rFonts w:ascii="Arial" w:hAnsi="Arial" w:cs="Arial"/>
        </w:rPr>
      </w:pPr>
      <w:r w:rsidRPr="007E4907">
        <w:rPr>
          <w:rFonts w:ascii="Arial" w:hAnsi="Arial" w:cs="Arial"/>
        </w:rPr>
        <w:t>• Understands how to access local safeguarding supervision, networks and support.</w:t>
      </w:r>
    </w:p>
    <w:p w14:paraId="0A92413F" w14:textId="31E2BB32" w:rsidR="5E9EE3E5" w:rsidRPr="007E4907" w:rsidRDefault="5E9EE3E5" w:rsidP="5E9EE3E5">
      <w:pPr>
        <w:pStyle w:val="NoSpacing"/>
        <w:jc w:val="both"/>
        <w:rPr>
          <w:rFonts w:ascii="Arial" w:hAnsi="Arial" w:cs="Arial"/>
        </w:rPr>
      </w:pPr>
    </w:p>
    <w:p w14:paraId="3D548155" w14:textId="77777777" w:rsidR="00127A65" w:rsidRPr="007E4907" w:rsidRDefault="00127A65" w:rsidP="00127A65">
      <w:pPr>
        <w:pStyle w:val="NoSpacing"/>
        <w:jc w:val="both"/>
        <w:rPr>
          <w:rFonts w:ascii="Arial" w:hAnsi="Arial" w:cs="Arial"/>
          <w:shd w:val="clear" w:color="auto" w:fill="FFFFFF"/>
        </w:rPr>
      </w:pPr>
    </w:p>
    <w:p w14:paraId="6DF26554" w14:textId="66464F3F" w:rsidR="00127A65" w:rsidRPr="007E4907" w:rsidRDefault="1CFFE9DD" w:rsidP="00127A65">
      <w:pPr>
        <w:pStyle w:val="NoSpacing"/>
        <w:jc w:val="both"/>
        <w:rPr>
          <w:rFonts w:ascii="Arial" w:hAnsi="Arial" w:cs="Arial"/>
          <w:shd w:val="clear" w:color="auto" w:fill="FFFFFF"/>
        </w:rPr>
      </w:pPr>
      <w:r w:rsidRPr="007E4907">
        <w:rPr>
          <w:rFonts w:ascii="Arial" w:hAnsi="Arial" w:cs="Arial"/>
          <w:shd w:val="clear" w:color="auto" w:fill="FFFFFF"/>
        </w:rPr>
        <w:t xml:space="preserve">Further information about adult safeguarding policies, procedures and training can be found at LBN’s website </w:t>
      </w:r>
      <w:hyperlink r:id="rId27" w:history="1">
        <w:r w:rsidRPr="007E4907">
          <w:rPr>
            <w:rStyle w:val="Hyperlink"/>
            <w:rFonts w:cs="Arial"/>
            <w:sz w:val="22"/>
          </w:rPr>
          <w:t>https://adultsocialcare.newham.gov.uk/Pages/Safeguarding-adults-training-programme.aspx</w:t>
        </w:r>
      </w:hyperlink>
      <w:r w:rsidRPr="007E4907">
        <w:rPr>
          <w:rFonts w:ascii="Arial" w:hAnsi="Arial" w:cs="Arial"/>
        </w:rPr>
        <w:t xml:space="preserve"> </w:t>
      </w:r>
    </w:p>
    <w:p w14:paraId="0726445A" w14:textId="77777777" w:rsidR="00127A65" w:rsidRPr="007E4907" w:rsidRDefault="00127A65" w:rsidP="00127A65">
      <w:pPr>
        <w:pStyle w:val="NoSpacing"/>
        <w:jc w:val="both"/>
        <w:rPr>
          <w:rFonts w:ascii="Arial" w:hAnsi="Arial" w:cs="Arial"/>
          <w:shd w:val="clear" w:color="auto" w:fill="FFFFFF"/>
        </w:rPr>
      </w:pPr>
    </w:p>
    <w:p w14:paraId="109CBB88" w14:textId="77777777" w:rsidR="0066793E" w:rsidRPr="007E4907" w:rsidRDefault="231A0F1F" w:rsidP="00AF0D70">
      <w:pPr>
        <w:jc w:val="both"/>
        <w:rPr>
          <w:rFonts w:ascii="Arial" w:hAnsi="Arial" w:cs="Arial"/>
          <w:u w:val="single"/>
        </w:rPr>
      </w:pPr>
      <w:r w:rsidRPr="007E4907">
        <w:rPr>
          <w:rFonts w:ascii="Arial" w:hAnsi="Arial" w:cs="Arial"/>
          <w:u w:val="single"/>
        </w:rPr>
        <w:t xml:space="preserve">Modern Day Slavery Act 2015 </w:t>
      </w:r>
    </w:p>
    <w:p w14:paraId="67D319D5" w14:textId="62CA00FB" w:rsidR="0066793E" w:rsidRPr="007E4907" w:rsidRDefault="0066793E" w:rsidP="0066793E">
      <w:pPr>
        <w:jc w:val="both"/>
        <w:rPr>
          <w:rFonts w:ascii="Arial" w:hAnsi="Arial" w:cs="Arial"/>
        </w:rPr>
      </w:pPr>
      <w:r w:rsidRPr="007E4907">
        <w:rPr>
          <w:rFonts w:ascii="Arial" w:hAnsi="Arial" w:cs="Arial"/>
        </w:rPr>
        <w:t xml:space="preserve">Modern day slavery involves </w:t>
      </w:r>
      <w:r w:rsidR="005B52A1" w:rsidRPr="007E4907">
        <w:rPr>
          <w:rFonts w:ascii="Arial" w:hAnsi="Arial" w:cs="Arial"/>
        </w:rPr>
        <w:t>slavery, human trafficking</w:t>
      </w:r>
      <w:r w:rsidRPr="007E4907">
        <w:rPr>
          <w:rFonts w:ascii="Arial" w:hAnsi="Arial" w:cs="Arial"/>
        </w:rPr>
        <w:t xml:space="preserve"> </w:t>
      </w:r>
      <w:r w:rsidR="005B52A1" w:rsidRPr="007E4907">
        <w:rPr>
          <w:rFonts w:ascii="Arial" w:hAnsi="Arial" w:cs="Arial"/>
        </w:rPr>
        <w:t>and forced</w:t>
      </w:r>
      <w:r w:rsidRPr="007E4907">
        <w:rPr>
          <w:rFonts w:ascii="Arial" w:hAnsi="Arial" w:cs="Arial"/>
        </w:rPr>
        <w:t xml:space="preserve"> labour and domestic servitude</w:t>
      </w:r>
      <w:r w:rsidR="002D1059" w:rsidRPr="007E4907">
        <w:rPr>
          <w:rFonts w:ascii="Arial" w:hAnsi="Arial" w:cs="Arial"/>
        </w:rPr>
        <w:t xml:space="preserve">.  </w:t>
      </w:r>
      <w:r w:rsidRPr="007E4907">
        <w:rPr>
          <w:rFonts w:ascii="Arial" w:hAnsi="Arial" w:cs="Arial"/>
        </w:rPr>
        <w:t xml:space="preserve">Traffickers and slave masters use whatever means they have at their disposal to coerce, deceive and force individuals into a life of abuse, servitude and inhumane treatment. </w:t>
      </w:r>
    </w:p>
    <w:p w14:paraId="2A95A549" w14:textId="5FB4E688" w:rsidR="0066793E" w:rsidRPr="007E4907" w:rsidRDefault="231A0F1F" w:rsidP="0066793E">
      <w:pPr>
        <w:jc w:val="both"/>
        <w:rPr>
          <w:rFonts w:ascii="Arial" w:hAnsi="Arial" w:cs="Arial"/>
        </w:rPr>
      </w:pPr>
      <w:r w:rsidRPr="007E4907">
        <w:rPr>
          <w:rFonts w:ascii="Arial" w:hAnsi="Arial" w:cs="Arial"/>
        </w:rPr>
        <w:t xml:space="preserve">Pharmacies concerned about a young person and/or an adult </w:t>
      </w:r>
      <w:r w:rsidR="393E5FA9" w:rsidRPr="007E4907">
        <w:rPr>
          <w:rFonts w:ascii="Arial" w:hAnsi="Arial" w:cs="Arial"/>
        </w:rPr>
        <w:t>MUST follow</w:t>
      </w:r>
      <w:r w:rsidRPr="007E4907">
        <w:rPr>
          <w:rFonts w:ascii="Arial" w:hAnsi="Arial" w:cs="Arial"/>
        </w:rPr>
        <w:t xml:space="preserve"> </w:t>
      </w:r>
      <w:r w:rsidR="0001012E" w:rsidRPr="007E4907">
        <w:rPr>
          <w:rFonts w:ascii="Arial" w:hAnsi="Arial" w:cs="Arial"/>
        </w:rPr>
        <w:t xml:space="preserve">the </w:t>
      </w:r>
      <w:r w:rsidRPr="007E4907">
        <w:rPr>
          <w:rFonts w:ascii="Arial" w:hAnsi="Arial" w:cs="Arial"/>
        </w:rPr>
        <w:t xml:space="preserve">safeguarding procedure set out below. </w:t>
      </w:r>
    </w:p>
    <w:p w14:paraId="49F2AA6D" w14:textId="43AB5944" w:rsidR="0066793E" w:rsidRPr="007E4907" w:rsidRDefault="231A0F1F">
      <w:pPr>
        <w:pStyle w:val="Heading3"/>
        <w:rPr>
          <w:rFonts w:cs="Arial"/>
          <w:b/>
          <w:i/>
          <w:iCs/>
          <w:sz w:val="22"/>
          <w:szCs w:val="22"/>
          <w:u w:val="single"/>
          <w:lang w:val="en"/>
        </w:rPr>
      </w:pPr>
      <w:r w:rsidRPr="007E4907">
        <w:rPr>
          <w:rFonts w:cs="Arial"/>
          <w:b/>
          <w:i/>
          <w:iCs/>
          <w:sz w:val="22"/>
          <w:szCs w:val="22"/>
          <w:u w:val="single"/>
          <w:lang w:val="en"/>
        </w:rPr>
        <w:t>Children and young people (under 18 years)</w:t>
      </w:r>
    </w:p>
    <w:p w14:paraId="1F8C4F0F" w14:textId="77777777" w:rsidR="00295011" w:rsidRPr="007E4907" w:rsidRDefault="00295011" w:rsidP="00AF0D70">
      <w:pPr>
        <w:jc w:val="both"/>
        <w:rPr>
          <w:rFonts w:ascii="Arial" w:hAnsi="Arial" w:cs="Arial"/>
          <w:lang w:val="en"/>
        </w:rPr>
      </w:pPr>
    </w:p>
    <w:p w14:paraId="7D80E751" w14:textId="39FCD562" w:rsidR="0066793E" w:rsidRPr="007E4907" w:rsidRDefault="231A0F1F" w:rsidP="0066793E">
      <w:pPr>
        <w:jc w:val="both"/>
        <w:rPr>
          <w:rFonts w:ascii="Arial" w:hAnsi="Arial" w:cs="Arial"/>
        </w:rPr>
      </w:pPr>
      <w:r w:rsidRPr="007E4907">
        <w:rPr>
          <w:rFonts w:ascii="Arial" w:hAnsi="Arial" w:cs="Arial"/>
        </w:rPr>
        <w:t xml:space="preserve">Pharmacies concerned about a child and/or a young person at risk of or a victim of </w:t>
      </w:r>
      <w:r w:rsidR="50D19104" w:rsidRPr="007E4907">
        <w:rPr>
          <w:rFonts w:ascii="Arial" w:hAnsi="Arial" w:cs="Arial"/>
        </w:rPr>
        <w:t>modern-day</w:t>
      </w:r>
      <w:r w:rsidRPr="007E4907">
        <w:rPr>
          <w:rFonts w:ascii="Arial" w:hAnsi="Arial" w:cs="Arial"/>
        </w:rPr>
        <w:t xml:space="preserve"> slavery </w:t>
      </w:r>
      <w:r w:rsidR="6FD25A25" w:rsidRPr="007E4907">
        <w:rPr>
          <w:rFonts w:ascii="Arial" w:hAnsi="Arial" w:cs="Arial"/>
          <w:b/>
          <w:bCs/>
        </w:rPr>
        <w:t>MUST:</w:t>
      </w:r>
      <w:r w:rsidRPr="007E4907">
        <w:rPr>
          <w:rFonts w:ascii="Arial" w:hAnsi="Arial" w:cs="Arial"/>
        </w:rPr>
        <w:t xml:space="preserve"> </w:t>
      </w:r>
    </w:p>
    <w:p w14:paraId="553718D1" w14:textId="4805CBC2" w:rsidR="0066793E" w:rsidRPr="007E4907" w:rsidRDefault="0066793E" w:rsidP="005A7AC2">
      <w:pPr>
        <w:pStyle w:val="NoSpacing"/>
        <w:numPr>
          <w:ilvl w:val="0"/>
          <w:numId w:val="35"/>
        </w:numPr>
        <w:jc w:val="both"/>
        <w:rPr>
          <w:rStyle w:val="Hyperlink"/>
          <w:rFonts w:cs="Arial"/>
          <w:color w:val="auto"/>
          <w:sz w:val="22"/>
          <w:shd w:val="clear" w:color="auto" w:fill="FFFFFF"/>
        </w:rPr>
      </w:pPr>
      <w:r w:rsidRPr="007E4907">
        <w:rPr>
          <w:rFonts w:ascii="Arial" w:hAnsi="Arial" w:cs="Arial"/>
        </w:rPr>
        <w:t>Contact LBN and report child safeguarding concerns</w:t>
      </w:r>
      <w:r w:rsidR="002D1059" w:rsidRPr="007E4907">
        <w:rPr>
          <w:rFonts w:ascii="Arial" w:hAnsi="Arial" w:cs="Arial"/>
        </w:rPr>
        <w:t xml:space="preserve">.  The </w:t>
      </w:r>
      <w:r w:rsidRPr="007E4907">
        <w:rPr>
          <w:rFonts w:ascii="Arial" w:hAnsi="Arial" w:cs="Arial"/>
        </w:rPr>
        <w:t xml:space="preserve">LBN safeguarding team can be contacted by </w:t>
      </w:r>
      <w:r w:rsidRPr="007E4907">
        <w:rPr>
          <w:rFonts w:ascii="Arial" w:hAnsi="Arial" w:cs="Arial"/>
          <w:i/>
          <w:shd w:val="clear" w:color="auto" w:fill="FFFFFF"/>
        </w:rPr>
        <w:t>Phone:</w:t>
      </w:r>
      <w:r w:rsidRPr="007E4907">
        <w:rPr>
          <w:rFonts w:ascii="Arial" w:hAnsi="Arial" w:cs="Arial"/>
          <w:u w:val="single"/>
          <w:shd w:val="clear" w:color="auto" w:fill="FFFFFF"/>
        </w:rPr>
        <w:t xml:space="preserve"> </w:t>
      </w:r>
      <w:r w:rsidRPr="007E4907">
        <w:rPr>
          <w:rFonts w:ascii="Arial" w:hAnsi="Arial" w:cs="Arial"/>
          <w:shd w:val="clear" w:color="auto" w:fill="FFFFFF"/>
        </w:rPr>
        <w:t>020 373 4600 (Monday to Thursday, 9am to 5.15pm or Friday 9am to 5pm) or 020 8430 2000 at any other time</w:t>
      </w:r>
      <w:r w:rsidR="002D1059" w:rsidRPr="007E4907">
        <w:rPr>
          <w:rFonts w:ascii="Arial" w:hAnsi="Arial" w:cs="Arial"/>
          <w:shd w:val="clear" w:color="auto" w:fill="FFFFFF"/>
        </w:rPr>
        <w:t xml:space="preserve">.  </w:t>
      </w:r>
      <w:r w:rsidRPr="007E4907">
        <w:rPr>
          <w:rFonts w:ascii="Arial" w:hAnsi="Arial" w:cs="Arial"/>
          <w:shd w:val="clear" w:color="auto" w:fill="FFFFFF"/>
        </w:rPr>
        <w:t xml:space="preserve">Safeguarding concerns can also be reported online at </w:t>
      </w:r>
      <w:hyperlink r:id="rId28" w:history="1">
        <w:r w:rsidRPr="007E4907">
          <w:rPr>
            <w:rStyle w:val="Hyperlink"/>
            <w:rFonts w:cs="Arial"/>
            <w:color w:val="auto"/>
            <w:sz w:val="22"/>
            <w:shd w:val="clear" w:color="auto" w:fill="FFFFFF"/>
          </w:rPr>
          <w:t>https://www.newham.gov.uk/Pages/Services/Child-protection.aspx</w:t>
        </w:r>
      </w:hyperlink>
      <w:r w:rsidRPr="007E4907">
        <w:rPr>
          <w:rStyle w:val="Hyperlink"/>
          <w:rFonts w:cs="Arial"/>
          <w:color w:val="auto"/>
          <w:sz w:val="22"/>
          <w:shd w:val="clear" w:color="auto" w:fill="FFFFFF"/>
        </w:rPr>
        <w:t xml:space="preserve">  </w:t>
      </w:r>
      <w:r w:rsidRPr="007E4907">
        <w:rPr>
          <w:rStyle w:val="Hyperlink"/>
          <w:rFonts w:cs="Arial"/>
          <w:sz w:val="22"/>
          <w:shd w:val="clear" w:color="auto" w:fill="FFFFFF"/>
        </w:rPr>
        <w:t xml:space="preserve"> </w:t>
      </w:r>
    </w:p>
    <w:p w14:paraId="035F1095" w14:textId="77777777" w:rsidR="0066793E" w:rsidRPr="007E4907" w:rsidRDefault="0066793E" w:rsidP="0066793E">
      <w:pPr>
        <w:pStyle w:val="Heading3"/>
        <w:rPr>
          <w:rFonts w:cs="Arial"/>
          <w:b/>
          <w:i/>
          <w:sz w:val="22"/>
          <w:szCs w:val="22"/>
          <w:lang w:val="en"/>
        </w:rPr>
      </w:pPr>
    </w:p>
    <w:p w14:paraId="0866074A" w14:textId="3D95ADED" w:rsidR="0066793E" w:rsidRPr="007E4907" w:rsidRDefault="0066793E" w:rsidP="0066793E">
      <w:pPr>
        <w:pStyle w:val="Heading3"/>
        <w:rPr>
          <w:rFonts w:cs="Arial"/>
          <w:i/>
          <w:sz w:val="22"/>
          <w:szCs w:val="22"/>
          <w:lang w:val="en"/>
        </w:rPr>
      </w:pPr>
      <w:r w:rsidRPr="007E4907">
        <w:rPr>
          <w:rFonts w:cs="Arial"/>
          <w:i/>
          <w:sz w:val="22"/>
          <w:szCs w:val="22"/>
          <w:lang w:val="en"/>
        </w:rPr>
        <w:t xml:space="preserve">Vulnerable adults </w:t>
      </w:r>
    </w:p>
    <w:p w14:paraId="323E2003" w14:textId="77777777" w:rsidR="00295011" w:rsidRPr="007E4907" w:rsidRDefault="00295011" w:rsidP="00295011">
      <w:pPr>
        <w:rPr>
          <w:rFonts w:ascii="Arial" w:hAnsi="Arial" w:cs="Arial"/>
          <w:lang w:val="en"/>
        </w:rPr>
      </w:pPr>
    </w:p>
    <w:p w14:paraId="4D325236" w14:textId="3392F29C" w:rsidR="0066793E" w:rsidRPr="007E4907" w:rsidRDefault="231A0F1F" w:rsidP="0066793E">
      <w:pPr>
        <w:pStyle w:val="NormalWeb"/>
        <w:jc w:val="both"/>
        <w:rPr>
          <w:rFonts w:ascii="Arial" w:hAnsi="Arial" w:cs="Arial"/>
          <w:color w:val="000000"/>
          <w:sz w:val="22"/>
          <w:szCs w:val="22"/>
          <w:shd w:val="clear" w:color="auto" w:fill="FFFFFF"/>
        </w:rPr>
      </w:pPr>
      <w:r w:rsidRPr="007E4907">
        <w:rPr>
          <w:rFonts w:ascii="Arial" w:hAnsi="Arial" w:cs="Arial"/>
          <w:color w:val="000000"/>
          <w:sz w:val="22"/>
          <w:szCs w:val="22"/>
          <w:shd w:val="clear" w:color="auto" w:fill="FFFFFF"/>
        </w:rPr>
        <w:t xml:space="preserve">Pharmacies concerned about vulnerable adults (aged 18 and over) at risk of or a victim of </w:t>
      </w:r>
      <w:r w:rsidR="0C1283B9" w:rsidRPr="007E4907">
        <w:rPr>
          <w:rFonts w:ascii="Arial" w:hAnsi="Arial" w:cs="Arial"/>
          <w:color w:val="000000"/>
          <w:sz w:val="22"/>
          <w:szCs w:val="22"/>
          <w:shd w:val="clear" w:color="auto" w:fill="FFFFFF"/>
        </w:rPr>
        <w:t>modern-day</w:t>
      </w:r>
      <w:r w:rsidRPr="007E4907">
        <w:rPr>
          <w:rFonts w:ascii="Arial" w:hAnsi="Arial" w:cs="Arial"/>
          <w:color w:val="000000"/>
          <w:sz w:val="22"/>
          <w:szCs w:val="22"/>
          <w:shd w:val="clear" w:color="auto" w:fill="FFFFFF"/>
        </w:rPr>
        <w:t xml:space="preserve"> slavery </w:t>
      </w:r>
      <w:r w:rsidR="6FD25A25" w:rsidRPr="007E4907">
        <w:rPr>
          <w:rFonts w:ascii="Arial" w:hAnsi="Arial" w:cs="Arial"/>
          <w:b/>
          <w:bCs/>
        </w:rPr>
        <w:t>MUST:</w:t>
      </w:r>
    </w:p>
    <w:p w14:paraId="1E88C187" w14:textId="77777777" w:rsidR="0066793E" w:rsidRPr="007E4907" w:rsidRDefault="0066793E" w:rsidP="005A7AC2">
      <w:pPr>
        <w:pStyle w:val="NormalWeb"/>
        <w:numPr>
          <w:ilvl w:val="0"/>
          <w:numId w:val="36"/>
        </w:numPr>
        <w:spacing w:before="100" w:beforeAutospacing="1" w:after="100" w:afterAutospacing="1"/>
        <w:rPr>
          <w:rStyle w:val="Hyperlink"/>
          <w:rFonts w:cs="Arial"/>
          <w:color w:val="auto"/>
          <w:sz w:val="22"/>
          <w:szCs w:val="22"/>
          <w:u w:val="none"/>
        </w:rPr>
      </w:pPr>
      <w:r w:rsidRPr="007E4907">
        <w:rPr>
          <w:rFonts w:ascii="Arial" w:hAnsi="Arial" w:cs="Arial"/>
          <w:color w:val="000000"/>
          <w:sz w:val="22"/>
          <w:szCs w:val="22"/>
          <w:shd w:val="clear" w:color="auto" w:fill="FFFFFF"/>
        </w:rPr>
        <w:t xml:space="preserve">Complete the online Safeguarding Adults Form available at </w:t>
      </w:r>
      <w:hyperlink r:id="rId29" w:history="1">
        <w:r w:rsidRPr="007E4907">
          <w:rPr>
            <w:rStyle w:val="Hyperlink"/>
            <w:rFonts w:cs="Arial"/>
            <w:sz w:val="22"/>
            <w:szCs w:val="22"/>
            <w:shd w:val="clear" w:color="auto" w:fill="FFFFFF"/>
          </w:rPr>
          <w:t>https://adultsocialcare.newham.gov.uk/pages/what-happens-when-you-make-a-referral.aspx</w:t>
        </w:r>
      </w:hyperlink>
      <w:r w:rsidRPr="007E4907">
        <w:rPr>
          <w:rFonts w:ascii="Arial" w:hAnsi="Arial" w:cs="Arial"/>
          <w:color w:val="000000"/>
          <w:sz w:val="22"/>
          <w:szCs w:val="22"/>
          <w:shd w:val="clear" w:color="auto" w:fill="FFFFFF"/>
        </w:rPr>
        <w:t xml:space="preserve">  Once completed the form should be emailed to </w:t>
      </w:r>
      <w:hyperlink r:id="rId30" w:history="1">
        <w:r w:rsidRPr="007E4907">
          <w:rPr>
            <w:rStyle w:val="Hyperlink"/>
            <w:rFonts w:cs="Arial"/>
            <w:color w:val="B10069"/>
            <w:sz w:val="22"/>
            <w:szCs w:val="22"/>
            <w:shd w:val="clear" w:color="auto" w:fill="FFFFFF"/>
          </w:rPr>
          <w:t>Accessto.AdultsSocialCareTeam@newham.gov.uk</w:t>
        </w:r>
      </w:hyperlink>
    </w:p>
    <w:p w14:paraId="4B279DE1" w14:textId="77777777" w:rsidR="0066793E" w:rsidRPr="007E4907" w:rsidRDefault="0066793E" w:rsidP="0066793E">
      <w:pPr>
        <w:pStyle w:val="NormalWeb"/>
        <w:jc w:val="both"/>
        <w:rPr>
          <w:rFonts w:ascii="Arial" w:hAnsi="Arial" w:cs="Arial"/>
          <w:sz w:val="22"/>
          <w:szCs w:val="22"/>
        </w:rPr>
      </w:pPr>
    </w:p>
    <w:p w14:paraId="4B6B50D9" w14:textId="72655E3E" w:rsidR="0066793E" w:rsidRPr="007E4907" w:rsidRDefault="0066793E" w:rsidP="0066793E">
      <w:pPr>
        <w:pStyle w:val="NormalWeb"/>
        <w:rPr>
          <w:rFonts w:ascii="Arial" w:hAnsi="Arial" w:cs="Arial"/>
        </w:rPr>
      </w:pPr>
      <w:r w:rsidRPr="007E4907">
        <w:rPr>
          <w:rFonts w:ascii="Arial" w:hAnsi="Arial" w:cs="Arial"/>
          <w:sz w:val="22"/>
          <w:szCs w:val="22"/>
        </w:rPr>
        <w:t>Further information about Modern Day Slavery can be found at</w:t>
      </w:r>
      <w:r w:rsidRPr="007E4907">
        <w:rPr>
          <w:rFonts w:ascii="Arial" w:hAnsi="Arial" w:cs="Arial"/>
        </w:rPr>
        <w:t xml:space="preserve">: </w:t>
      </w:r>
      <w:r w:rsidRPr="007E4907">
        <w:rPr>
          <w:rFonts w:ascii="Arial" w:hAnsi="Arial" w:cs="Arial"/>
          <w:sz w:val="22"/>
          <w:szCs w:val="22"/>
        </w:rPr>
        <w:t xml:space="preserve"> </w:t>
      </w:r>
      <w:hyperlink r:id="rId31" w:anchor="Modern" w:history="1">
        <w:r w:rsidRPr="007E4907">
          <w:rPr>
            <w:rStyle w:val="Hyperlink"/>
            <w:rFonts w:cs="Arial"/>
            <w:sz w:val="22"/>
            <w:szCs w:val="22"/>
          </w:rPr>
          <w:t>https://adultsocialcare.newham.gov.uk/Pages/additional_SG_resources.aspx#Modern</w:t>
        </w:r>
      </w:hyperlink>
      <w:r w:rsidRPr="007E4907">
        <w:rPr>
          <w:rFonts w:ascii="Arial" w:hAnsi="Arial" w:cs="Arial"/>
          <w:sz w:val="22"/>
          <w:szCs w:val="22"/>
        </w:rPr>
        <w:t xml:space="preserve">  </w:t>
      </w:r>
      <w:r w:rsidRPr="007E4907">
        <w:rPr>
          <w:rFonts w:ascii="Arial" w:hAnsi="Arial" w:cs="Arial"/>
        </w:rPr>
        <w:t xml:space="preserve">and </w:t>
      </w:r>
      <w:hyperlink r:id="rId32" w:history="1">
        <w:r w:rsidRPr="007E4907">
          <w:rPr>
            <w:rStyle w:val="Hyperlink"/>
            <w:rFonts w:cs="Arial"/>
            <w:sz w:val="22"/>
          </w:rPr>
          <w:t>https://www.gov.uk/government/publications/identifying-and-supporting-victims-of-human-trafficking-guidance-for-health-staff/identifying-and-supporting-victims-of-modern-slavery-guidance-for-health-staff</w:t>
        </w:r>
      </w:hyperlink>
    </w:p>
    <w:p w14:paraId="35DD6A35" w14:textId="77777777" w:rsidR="0066793E" w:rsidRPr="007E4907" w:rsidRDefault="0066793E" w:rsidP="0066793E">
      <w:pPr>
        <w:pStyle w:val="NormalWeb"/>
        <w:rPr>
          <w:rFonts w:ascii="Arial" w:hAnsi="Arial" w:cs="Arial"/>
          <w:sz w:val="22"/>
          <w:szCs w:val="22"/>
          <w:lang w:val="en"/>
        </w:rPr>
      </w:pPr>
    </w:p>
    <w:p w14:paraId="6F096B86" w14:textId="77777777" w:rsidR="0066793E" w:rsidRPr="007E4907" w:rsidRDefault="0066793E" w:rsidP="0066793E">
      <w:pPr>
        <w:pStyle w:val="NoSpacing"/>
        <w:jc w:val="both"/>
        <w:rPr>
          <w:rFonts w:ascii="Arial" w:hAnsi="Arial" w:cs="Arial"/>
          <w:shd w:val="clear" w:color="auto" w:fill="FFFFFF"/>
        </w:rPr>
      </w:pPr>
      <w:r w:rsidRPr="007E4907">
        <w:rPr>
          <w:rFonts w:ascii="Arial" w:hAnsi="Arial" w:cs="Arial"/>
          <w:shd w:val="clear" w:color="auto" w:fill="FFFFFF"/>
        </w:rPr>
        <w:t xml:space="preserve">If a child, young person or an adult is in immediate danger, phone the police immediately on 999.  </w:t>
      </w:r>
    </w:p>
    <w:p w14:paraId="6218D57C" w14:textId="77777777" w:rsidR="00127A65" w:rsidRPr="007E4907" w:rsidRDefault="00127A65" w:rsidP="00127A65">
      <w:pPr>
        <w:pStyle w:val="NoSpacing"/>
        <w:jc w:val="both"/>
        <w:rPr>
          <w:rFonts w:ascii="Arial" w:hAnsi="Arial" w:cs="Arial"/>
          <w:shd w:val="clear" w:color="auto" w:fill="FFFFFF"/>
        </w:rPr>
      </w:pPr>
    </w:p>
    <w:p w14:paraId="29472BEE" w14:textId="77777777" w:rsidR="00127A65" w:rsidRPr="007E4907" w:rsidRDefault="00127A65" w:rsidP="00734B68">
      <w:pPr>
        <w:pStyle w:val="NoSpacing"/>
        <w:rPr>
          <w:rFonts w:ascii="Arial" w:hAnsi="Arial" w:cs="Arial"/>
          <w:b/>
          <w:u w:val="single"/>
        </w:rPr>
      </w:pPr>
    </w:p>
    <w:p w14:paraId="28D06B96" w14:textId="21B7F538" w:rsidR="00734B68" w:rsidRPr="007E4907" w:rsidRDefault="00055681" w:rsidP="00734B68">
      <w:pPr>
        <w:pStyle w:val="NoSpacing"/>
        <w:rPr>
          <w:rFonts w:ascii="Arial" w:hAnsi="Arial" w:cs="Arial"/>
          <w:b/>
          <w:u w:val="single"/>
        </w:rPr>
      </w:pPr>
      <w:r w:rsidRPr="007E4907">
        <w:rPr>
          <w:rFonts w:ascii="Arial" w:hAnsi="Arial" w:cs="Arial"/>
          <w:b/>
          <w:u w:val="single"/>
        </w:rPr>
        <w:t>Customer</w:t>
      </w:r>
      <w:r w:rsidR="00734B68" w:rsidRPr="007E4907">
        <w:rPr>
          <w:rFonts w:ascii="Arial" w:hAnsi="Arial" w:cs="Arial"/>
          <w:b/>
          <w:u w:val="single"/>
        </w:rPr>
        <w:t xml:space="preserve"> Registration </w:t>
      </w:r>
    </w:p>
    <w:p w14:paraId="5EBC2C96" w14:textId="77777777" w:rsidR="00734B68" w:rsidRPr="007E4907" w:rsidRDefault="00734B68" w:rsidP="00734B68">
      <w:pPr>
        <w:pStyle w:val="NoSpacing"/>
        <w:rPr>
          <w:rFonts w:ascii="Arial" w:hAnsi="Arial" w:cs="Arial"/>
          <w:u w:val="single"/>
        </w:rPr>
      </w:pPr>
    </w:p>
    <w:p w14:paraId="74076130" w14:textId="1BF8A2FC" w:rsidR="00734B68" w:rsidRPr="007E4907" w:rsidRDefault="00734B68" w:rsidP="00734B68">
      <w:pPr>
        <w:pStyle w:val="NoSpacing"/>
        <w:rPr>
          <w:rStyle w:val="Strong"/>
          <w:rFonts w:ascii="Arial" w:hAnsi="Arial" w:cs="Arial"/>
          <w:b w:val="0"/>
          <w:szCs w:val="24"/>
        </w:rPr>
      </w:pPr>
      <w:r w:rsidRPr="007E4907">
        <w:rPr>
          <w:rStyle w:val="Strong"/>
          <w:rFonts w:ascii="Arial" w:hAnsi="Arial" w:cs="Arial"/>
          <w:b w:val="0"/>
          <w:szCs w:val="24"/>
        </w:rPr>
        <w:t xml:space="preserve">All </w:t>
      </w:r>
      <w:r w:rsidR="00055681" w:rsidRPr="007E4907">
        <w:rPr>
          <w:rStyle w:val="Strong"/>
          <w:rFonts w:ascii="Arial" w:hAnsi="Arial" w:cs="Arial"/>
          <w:b w:val="0"/>
          <w:szCs w:val="24"/>
        </w:rPr>
        <w:t>customer</w:t>
      </w:r>
      <w:r w:rsidRPr="007E4907">
        <w:rPr>
          <w:rStyle w:val="Strong"/>
          <w:rFonts w:ascii="Arial" w:hAnsi="Arial" w:cs="Arial"/>
          <w:b w:val="0"/>
          <w:szCs w:val="24"/>
        </w:rPr>
        <w:t xml:space="preserve">s provided with VBA and interested in receiving a service should be registered.  The registration session should capture the following details: </w:t>
      </w:r>
    </w:p>
    <w:p w14:paraId="5A286173" w14:textId="77777777" w:rsidR="00734B68" w:rsidRPr="007E4907" w:rsidRDefault="00734B68" w:rsidP="00734B68">
      <w:pPr>
        <w:pStyle w:val="NoSpacing"/>
        <w:rPr>
          <w:rStyle w:val="Strong"/>
          <w:rFonts w:ascii="Arial" w:hAnsi="Arial" w:cs="Arial"/>
          <w:b w:val="0"/>
          <w:szCs w:val="24"/>
        </w:rPr>
      </w:pPr>
    </w:p>
    <w:p w14:paraId="5A2F7216" w14:textId="5DF243F2" w:rsidR="00734B68" w:rsidRPr="007E4907" w:rsidRDefault="00055681"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lastRenderedPageBreak/>
        <w:t>Customer</w:t>
      </w:r>
      <w:r w:rsidR="00734B68" w:rsidRPr="007E4907">
        <w:rPr>
          <w:rFonts w:ascii="Arial" w:hAnsi="Arial" w:cs="Arial"/>
          <w:lang w:eastAsia="en-GB"/>
        </w:rPr>
        <w:t xml:space="preserve"> information (name, address, date of birth, gender, ethnicity, accessibility information) </w:t>
      </w:r>
    </w:p>
    <w:p w14:paraId="693892C0" w14:textId="77777777" w:rsidR="00734B68" w:rsidRPr="007E4907" w:rsidRDefault="00734B68"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GP practice details </w:t>
      </w:r>
    </w:p>
    <w:p w14:paraId="3A62CB02" w14:textId="77777777" w:rsidR="00734B68" w:rsidRPr="007E4907" w:rsidRDefault="00734B68"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Smoking status</w:t>
      </w:r>
    </w:p>
    <w:p w14:paraId="7B12DDD8" w14:textId="77777777" w:rsidR="00734B68" w:rsidRPr="007E4907" w:rsidRDefault="00734B68"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Substance misuse status </w:t>
      </w:r>
    </w:p>
    <w:p w14:paraId="1DD5AAAC" w14:textId="77777777" w:rsidR="00734B68" w:rsidRPr="007E4907" w:rsidRDefault="00734B68"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Services required (sexual health, smoking cessation, needle exchange, referral to substance misuse service) </w:t>
      </w:r>
    </w:p>
    <w:p w14:paraId="29013E0F" w14:textId="6358B223" w:rsidR="00734B68" w:rsidRPr="007E4907" w:rsidRDefault="00055681"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Customer</w:t>
      </w:r>
      <w:r w:rsidR="00734B68" w:rsidRPr="007E4907">
        <w:rPr>
          <w:rFonts w:ascii="Arial" w:hAnsi="Arial" w:cs="Arial"/>
          <w:lang w:eastAsia="en-GB"/>
        </w:rPr>
        <w:t xml:space="preserve"> confidentiality and consent </w:t>
      </w:r>
    </w:p>
    <w:p w14:paraId="2FB69A6B" w14:textId="77777777" w:rsidR="00734B68" w:rsidRPr="007E4907" w:rsidRDefault="00734B68"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Service awareness </w:t>
      </w:r>
    </w:p>
    <w:p w14:paraId="0B4ED3F7" w14:textId="6A4433E7" w:rsidR="00734B68" w:rsidRPr="007E4907" w:rsidRDefault="00055681"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Customer</w:t>
      </w:r>
      <w:r w:rsidR="00734B68" w:rsidRPr="007E4907">
        <w:rPr>
          <w:rFonts w:ascii="Arial" w:hAnsi="Arial" w:cs="Arial"/>
          <w:lang w:eastAsia="en-GB"/>
        </w:rPr>
        <w:t xml:space="preserve"> confidentiality and duty of care </w:t>
      </w:r>
    </w:p>
    <w:p w14:paraId="6A265D14" w14:textId="77777777" w:rsidR="00734B68" w:rsidRPr="007E4907" w:rsidRDefault="00734B68"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Provision date  </w:t>
      </w:r>
    </w:p>
    <w:p w14:paraId="5CCDCADD" w14:textId="0F9AC8A7" w:rsidR="00734B68" w:rsidRPr="007E4907" w:rsidRDefault="00734B68"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Providers must use templates on PharmaOutcome</w:t>
      </w:r>
      <w:r w:rsidR="00AE7594" w:rsidRPr="007E4907">
        <w:rPr>
          <w:rFonts w:ascii="Arial" w:hAnsi="Arial" w:cs="Arial"/>
          <w:lang w:eastAsia="en-GB"/>
        </w:rPr>
        <w:t>s</w:t>
      </w:r>
      <w:r w:rsidRPr="007E4907">
        <w:rPr>
          <w:rFonts w:ascii="Arial" w:hAnsi="Arial" w:cs="Arial"/>
          <w:lang w:eastAsia="en-GB"/>
        </w:rPr>
        <w:t xml:space="preserve"> or any other data management system commissioned by the Council over the lifetime of the contract to </w:t>
      </w:r>
      <w:r w:rsidR="00F46923" w:rsidRPr="007E4907">
        <w:rPr>
          <w:rFonts w:ascii="Arial" w:hAnsi="Arial" w:cs="Arial"/>
          <w:lang w:eastAsia="en-GB"/>
        </w:rPr>
        <w:t xml:space="preserve">record and </w:t>
      </w:r>
      <w:r w:rsidRPr="007E4907">
        <w:rPr>
          <w:rFonts w:ascii="Arial" w:hAnsi="Arial" w:cs="Arial"/>
          <w:lang w:eastAsia="en-GB"/>
        </w:rPr>
        <w:t xml:space="preserve">report information.  </w:t>
      </w:r>
    </w:p>
    <w:p w14:paraId="5DEC7120" w14:textId="77777777" w:rsidR="00734B68" w:rsidRPr="007E4907" w:rsidRDefault="00734B68" w:rsidP="00734B68">
      <w:pPr>
        <w:pStyle w:val="NoSpacing"/>
        <w:jc w:val="both"/>
        <w:rPr>
          <w:rFonts w:ascii="Arial" w:hAnsi="Arial" w:cs="Arial"/>
          <w:u w:val="single"/>
        </w:rPr>
      </w:pPr>
    </w:p>
    <w:p w14:paraId="52BCC798" w14:textId="77777777" w:rsidR="00734B68" w:rsidRPr="007E4907" w:rsidRDefault="00734B68" w:rsidP="00734B68">
      <w:pPr>
        <w:pStyle w:val="NoSpacing"/>
        <w:jc w:val="both"/>
        <w:rPr>
          <w:rFonts w:ascii="Arial" w:hAnsi="Arial" w:cs="Arial"/>
          <w:b/>
          <w:u w:val="single"/>
        </w:rPr>
      </w:pPr>
      <w:r w:rsidRPr="007E4907">
        <w:rPr>
          <w:rFonts w:ascii="Arial" w:hAnsi="Arial" w:cs="Arial"/>
          <w:b/>
          <w:u w:val="single"/>
        </w:rPr>
        <w:t xml:space="preserve">Recording and Reporting </w:t>
      </w:r>
    </w:p>
    <w:p w14:paraId="2F41EC6F" w14:textId="77777777" w:rsidR="00734B68" w:rsidRPr="007E4907" w:rsidRDefault="00734B68" w:rsidP="00734B68">
      <w:pPr>
        <w:pStyle w:val="NoSpacing"/>
        <w:jc w:val="both"/>
        <w:rPr>
          <w:rFonts w:ascii="Arial" w:hAnsi="Arial" w:cs="Arial"/>
        </w:rPr>
      </w:pPr>
    </w:p>
    <w:p w14:paraId="0F182C7A" w14:textId="604A675C" w:rsidR="001811E5" w:rsidRPr="007E4907" w:rsidRDefault="001811E5" w:rsidP="00734B68">
      <w:pPr>
        <w:pStyle w:val="NoSpacing"/>
        <w:jc w:val="both"/>
        <w:rPr>
          <w:rFonts w:ascii="Arial" w:hAnsi="Arial" w:cs="Arial"/>
        </w:rPr>
      </w:pPr>
      <w:r w:rsidRPr="007E4907">
        <w:rPr>
          <w:rFonts w:ascii="Arial" w:hAnsi="Arial" w:cs="Arial"/>
        </w:rPr>
        <w:t xml:space="preserve">The pharmacy will be expected to ensure secure systems and records to prevent misuse of service and to ensure the confidentiality for </w:t>
      </w:r>
      <w:r w:rsidR="00055681" w:rsidRPr="007E4907">
        <w:rPr>
          <w:rFonts w:ascii="Arial" w:hAnsi="Arial" w:cs="Arial"/>
        </w:rPr>
        <w:t>customer</w:t>
      </w:r>
      <w:r w:rsidR="00D63C62" w:rsidRPr="007E4907">
        <w:rPr>
          <w:rFonts w:ascii="Arial" w:hAnsi="Arial" w:cs="Arial"/>
        </w:rPr>
        <w:t xml:space="preserve">s and to comply with GDPR requirements. </w:t>
      </w:r>
    </w:p>
    <w:p w14:paraId="2D6F091B" w14:textId="77777777" w:rsidR="001811E5" w:rsidRPr="007E4907" w:rsidRDefault="001811E5" w:rsidP="00734B68">
      <w:pPr>
        <w:pStyle w:val="NoSpacing"/>
        <w:jc w:val="both"/>
        <w:rPr>
          <w:rFonts w:ascii="Arial" w:hAnsi="Arial" w:cs="Arial"/>
          <w:i/>
        </w:rPr>
      </w:pPr>
    </w:p>
    <w:p w14:paraId="17BD20E9" w14:textId="43593261" w:rsidR="00734B68" w:rsidRPr="007E4907" w:rsidRDefault="00D63C62" w:rsidP="00734B68">
      <w:pPr>
        <w:pStyle w:val="NoSpacing"/>
        <w:jc w:val="both"/>
        <w:rPr>
          <w:rFonts w:ascii="Arial" w:hAnsi="Arial" w:cs="Arial"/>
          <w:i/>
        </w:rPr>
      </w:pPr>
      <w:r w:rsidRPr="007E4907">
        <w:rPr>
          <w:rFonts w:ascii="Arial" w:hAnsi="Arial" w:cs="Arial"/>
          <w:i/>
        </w:rPr>
        <w:t xml:space="preserve">Recording </w:t>
      </w:r>
    </w:p>
    <w:p w14:paraId="4FEE8ECD" w14:textId="77777777" w:rsidR="00DB41D7" w:rsidRPr="007E4907" w:rsidRDefault="00DB41D7" w:rsidP="00734B68">
      <w:pPr>
        <w:pStyle w:val="NoSpacing"/>
        <w:jc w:val="both"/>
        <w:rPr>
          <w:rFonts w:ascii="Arial" w:hAnsi="Arial" w:cs="Arial"/>
          <w:i/>
        </w:rPr>
      </w:pPr>
    </w:p>
    <w:p w14:paraId="4DA444CA" w14:textId="277214A1" w:rsidR="00FB7A1E" w:rsidRPr="007E4907" w:rsidRDefault="00FB7A1E" w:rsidP="00FB7A1E">
      <w:pPr>
        <w:pStyle w:val="NoSpacing"/>
        <w:jc w:val="both"/>
        <w:rPr>
          <w:rFonts w:ascii="Arial" w:hAnsi="Arial" w:cs="Arial"/>
          <w:bCs/>
          <w:lang w:eastAsia="en-GB"/>
        </w:rPr>
      </w:pPr>
      <w:r w:rsidRPr="007E4907">
        <w:rPr>
          <w:rFonts w:ascii="Arial" w:hAnsi="Arial" w:cs="Arial"/>
          <w:bCs/>
          <w:lang w:eastAsia="en-GB"/>
        </w:rPr>
        <w:t>The pharmacy must be able to demonstrate that clear and accurate servic</w:t>
      </w:r>
      <w:r w:rsidR="00D63C62" w:rsidRPr="007E4907">
        <w:rPr>
          <w:rFonts w:ascii="Arial" w:hAnsi="Arial" w:cs="Arial"/>
          <w:bCs/>
          <w:lang w:eastAsia="en-GB"/>
        </w:rPr>
        <w:t xml:space="preserve">e records are kept at all times and </w:t>
      </w:r>
      <w:r w:rsidRPr="007E4907">
        <w:rPr>
          <w:rFonts w:ascii="Arial" w:hAnsi="Arial" w:cs="Arial"/>
          <w:bCs/>
          <w:lang w:eastAsia="en-GB"/>
        </w:rPr>
        <w:t xml:space="preserve">maintain appropriate records to ensure effective ongoing service delivery and review and monitoring purposes. </w:t>
      </w:r>
      <w:r w:rsidR="00F01873" w:rsidRPr="007E4907">
        <w:rPr>
          <w:rFonts w:ascii="Arial" w:hAnsi="Arial" w:cs="Arial"/>
          <w:bCs/>
          <w:lang w:eastAsia="en-GB"/>
        </w:rPr>
        <w:t xml:space="preserve">This will include collection of the nine protected characteristics on behalf of Newham Council as part of a Minimum Data Set (MDS) for the purposes of monitoring equity of service provision. </w:t>
      </w:r>
    </w:p>
    <w:p w14:paraId="31EFD16D" w14:textId="77777777" w:rsidR="00FB7A1E" w:rsidRPr="007E4907" w:rsidRDefault="00FB7A1E" w:rsidP="00FB7A1E">
      <w:pPr>
        <w:pStyle w:val="NoSpacing"/>
        <w:jc w:val="both"/>
        <w:rPr>
          <w:rFonts w:ascii="Arial" w:hAnsi="Arial" w:cs="Arial"/>
          <w:bCs/>
          <w:lang w:eastAsia="en-GB"/>
        </w:rPr>
      </w:pPr>
    </w:p>
    <w:p w14:paraId="5842067B" w14:textId="048CF16A" w:rsidR="00734B68" w:rsidRPr="007E4907" w:rsidRDefault="00FB7A1E" w:rsidP="00734B68">
      <w:pPr>
        <w:pStyle w:val="NoSpacing"/>
        <w:jc w:val="both"/>
        <w:rPr>
          <w:rFonts w:ascii="Arial" w:hAnsi="Arial" w:cs="Arial"/>
        </w:rPr>
      </w:pPr>
      <w:r w:rsidRPr="007E4907">
        <w:rPr>
          <w:rFonts w:ascii="Arial" w:hAnsi="Arial" w:cs="Arial"/>
        </w:rPr>
        <w:t>The pharmacy</w:t>
      </w:r>
      <w:r w:rsidR="00734B68" w:rsidRPr="007E4907">
        <w:rPr>
          <w:rFonts w:ascii="Arial" w:hAnsi="Arial" w:cs="Arial"/>
        </w:rPr>
        <w:t xml:space="preserve"> must use templates on </w:t>
      </w:r>
      <w:r w:rsidR="00E80F24" w:rsidRPr="007E4907">
        <w:rPr>
          <w:rFonts w:ascii="Arial" w:hAnsi="Arial" w:cs="Arial"/>
        </w:rPr>
        <w:t>PharmOutcomes</w:t>
      </w:r>
      <w:r w:rsidR="00734B68" w:rsidRPr="007E4907">
        <w:rPr>
          <w:rFonts w:ascii="Arial" w:hAnsi="Arial" w:cs="Arial"/>
        </w:rPr>
        <w:t xml:space="preserve"> or any other information management system </w:t>
      </w:r>
      <w:r w:rsidR="00D63C62" w:rsidRPr="007E4907">
        <w:rPr>
          <w:rFonts w:ascii="Arial" w:hAnsi="Arial" w:cs="Arial"/>
        </w:rPr>
        <w:t>requested by the commissioner</w:t>
      </w:r>
      <w:r w:rsidR="00734B68" w:rsidRPr="007E4907">
        <w:rPr>
          <w:rFonts w:ascii="Arial" w:hAnsi="Arial" w:cs="Arial"/>
        </w:rPr>
        <w:t xml:space="preserve"> in the future to record activity for Pharmacy Framework services</w:t>
      </w:r>
      <w:r w:rsidR="00B70148" w:rsidRPr="007E4907">
        <w:rPr>
          <w:rFonts w:ascii="Arial" w:hAnsi="Arial" w:cs="Arial"/>
        </w:rPr>
        <w:t xml:space="preserve">.  </w:t>
      </w:r>
      <w:r w:rsidR="00D63C62" w:rsidRPr="007E4907">
        <w:rPr>
          <w:rFonts w:ascii="Arial" w:hAnsi="Arial" w:cs="Arial"/>
        </w:rPr>
        <w:t xml:space="preserve">The pharmacy must therefore have internet access and the ability to access </w:t>
      </w:r>
      <w:r w:rsidR="00E80F24" w:rsidRPr="007E4907">
        <w:rPr>
          <w:rFonts w:ascii="Arial" w:hAnsi="Arial" w:cs="Arial"/>
        </w:rPr>
        <w:t>PharmOutcomes</w:t>
      </w:r>
      <w:r w:rsidR="00D63C62" w:rsidRPr="007E4907">
        <w:rPr>
          <w:rFonts w:ascii="Arial" w:hAnsi="Arial" w:cs="Arial"/>
        </w:rPr>
        <w:t xml:space="preserve"> online. </w:t>
      </w:r>
    </w:p>
    <w:p w14:paraId="77FF8C40" w14:textId="77777777" w:rsidR="00734B68" w:rsidRPr="007E4907" w:rsidRDefault="00734B68" w:rsidP="00734B68">
      <w:pPr>
        <w:pStyle w:val="NoSpacing"/>
        <w:jc w:val="both"/>
        <w:rPr>
          <w:rFonts w:ascii="Arial" w:hAnsi="Arial" w:cs="Arial"/>
        </w:rPr>
      </w:pPr>
    </w:p>
    <w:p w14:paraId="21B45ED9" w14:textId="2220CF3E" w:rsidR="00734B68" w:rsidRPr="007E4907" w:rsidRDefault="00734B68" w:rsidP="00734B68">
      <w:pPr>
        <w:pStyle w:val="NoSpacing"/>
        <w:jc w:val="both"/>
        <w:rPr>
          <w:rFonts w:ascii="Arial" w:hAnsi="Arial" w:cs="Arial"/>
        </w:rPr>
      </w:pPr>
      <w:r w:rsidRPr="007E4907">
        <w:rPr>
          <w:rFonts w:ascii="Arial" w:hAnsi="Arial" w:cs="Arial"/>
        </w:rPr>
        <w:t xml:space="preserve">Staff are required to have good working knowledge of and access to </w:t>
      </w:r>
      <w:r w:rsidR="00E80F24" w:rsidRPr="007E4907">
        <w:rPr>
          <w:rFonts w:ascii="Arial" w:hAnsi="Arial" w:cs="Arial"/>
        </w:rPr>
        <w:t>PharmOutcomes</w:t>
      </w:r>
      <w:r w:rsidRPr="007E4907">
        <w:rPr>
          <w:rFonts w:ascii="Arial" w:hAnsi="Arial" w:cs="Arial"/>
        </w:rPr>
        <w:t xml:space="preserve"> to record </w:t>
      </w:r>
      <w:r w:rsidR="00055681" w:rsidRPr="007E4907">
        <w:rPr>
          <w:rFonts w:ascii="Arial" w:hAnsi="Arial" w:cs="Arial"/>
        </w:rPr>
        <w:t>customer</w:t>
      </w:r>
      <w:r w:rsidRPr="007E4907">
        <w:rPr>
          <w:rFonts w:ascii="Arial" w:hAnsi="Arial" w:cs="Arial"/>
        </w:rPr>
        <w:t xml:space="preserve"> data, follow </w:t>
      </w:r>
      <w:r w:rsidR="00055681" w:rsidRPr="007E4907">
        <w:rPr>
          <w:rFonts w:ascii="Arial" w:hAnsi="Arial" w:cs="Arial"/>
        </w:rPr>
        <w:t>customer</w:t>
      </w:r>
      <w:r w:rsidRPr="007E4907">
        <w:rPr>
          <w:rFonts w:ascii="Arial" w:hAnsi="Arial" w:cs="Arial"/>
        </w:rPr>
        <w:t xml:space="preserve"> journeys </w:t>
      </w:r>
      <w:r w:rsidR="005B52A1" w:rsidRPr="007E4907">
        <w:rPr>
          <w:rFonts w:ascii="Arial" w:hAnsi="Arial" w:cs="Arial"/>
        </w:rPr>
        <w:t>and run</w:t>
      </w:r>
      <w:r w:rsidRPr="007E4907">
        <w:rPr>
          <w:rFonts w:ascii="Arial" w:hAnsi="Arial" w:cs="Arial"/>
        </w:rPr>
        <w:t xml:space="preserve"> searches, queries and service performance reports. </w:t>
      </w:r>
    </w:p>
    <w:p w14:paraId="1FA77E61" w14:textId="77777777" w:rsidR="00734B68" w:rsidRPr="007E4907" w:rsidRDefault="00734B68" w:rsidP="00734B68">
      <w:pPr>
        <w:pStyle w:val="NoSpacing"/>
        <w:jc w:val="both"/>
        <w:rPr>
          <w:rFonts w:ascii="Arial" w:hAnsi="Arial" w:cs="Arial"/>
        </w:rPr>
      </w:pPr>
    </w:p>
    <w:p w14:paraId="78765921" w14:textId="19F14474" w:rsidR="00DB41D7" w:rsidRPr="007E4907" w:rsidRDefault="00734B68" w:rsidP="00734B68">
      <w:pPr>
        <w:pStyle w:val="NoSpacing"/>
        <w:jc w:val="both"/>
        <w:rPr>
          <w:rFonts w:ascii="Arial" w:hAnsi="Arial" w:cs="Arial"/>
        </w:rPr>
      </w:pPr>
      <w:r w:rsidRPr="007E4907">
        <w:rPr>
          <w:rFonts w:ascii="Arial" w:hAnsi="Arial" w:cs="Arial"/>
        </w:rPr>
        <w:t>Providers are required to attend regular performance review meetings and quarterly provider forums fac</w:t>
      </w:r>
      <w:r w:rsidR="00D63C62" w:rsidRPr="007E4907">
        <w:rPr>
          <w:rFonts w:ascii="Arial" w:hAnsi="Arial" w:cs="Arial"/>
        </w:rPr>
        <w:t>ilitated by the c</w:t>
      </w:r>
      <w:r w:rsidRPr="007E4907">
        <w:rPr>
          <w:rFonts w:ascii="Arial" w:hAnsi="Arial" w:cs="Arial"/>
        </w:rPr>
        <w:t xml:space="preserve">ommissioner. </w:t>
      </w:r>
    </w:p>
    <w:p w14:paraId="7202E4C4" w14:textId="77777777" w:rsidR="00DB41D7" w:rsidRPr="007E4907" w:rsidRDefault="00DB41D7" w:rsidP="00734B68">
      <w:pPr>
        <w:pStyle w:val="NoSpacing"/>
        <w:jc w:val="both"/>
        <w:rPr>
          <w:rFonts w:ascii="Arial" w:hAnsi="Arial" w:cs="Arial"/>
        </w:rPr>
      </w:pPr>
    </w:p>
    <w:p w14:paraId="28D2E201" w14:textId="636B1D29" w:rsidR="00734B68" w:rsidRPr="007E4907" w:rsidRDefault="00D63C62" w:rsidP="00734B68">
      <w:pPr>
        <w:pStyle w:val="NoSpacing"/>
        <w:jc w:val="both"/>
        <w:rPr>
          <w:rFonts w:ascii="Arial" w:hAnsi="Arial" w:cs="Arial"/>
          <w:i/>
        </w:rPr>
      </w:pPr>
      <w:r w:rsidRPr="007E4907">
        <w:rPr>
          <w:rFonts w:ascii="Arial" w:hAnsi="Arial" w:cs="Arial"/>
          <w:i/>
        </w:rPr>
        <w:t xml:space="preserve">Reporting </w:t>
      </w:r>
    </w:p>
    <w:p w14:paraId="1F4AA3D5" w14:textId="77777777" w:rsidR="00DB41D7" w:rsidRPr="007E4907" w:rsidRDefault="00DB41D7" w:rsidP="00734B68">
      <w:pPr>
        <w:pStyle w:val="NoSpacing"/>
        <w:jc w:val="both"/>
        <w:rPr>
          <w:rFonts w:ascii="Arial" w:hAnsi="Arial" w:cs="Arial"/>
          <w:i/>
        </w:rPr>
      </w:pPr>
    </w:p>
    <w:p w14:paraId="3D3507FF" w14:textId="39FA76FE" w:rsidR="00734B68" w:rsidRPr="007E4907" w:rsidRDefault="00D63C62" w:rsidP="00734B68">
      <w:pPr>
        <w:pStyle w:val="NoSpacing"/>
        <w:jc w:val="both"/>
        <w:rPr>
          <w:rFonts w:ascii="Arial" w:hAnsi="Arial" w:cs="Arial"/>
        </w:rPr>
      </w:pPr>
      <w:r w:rsidRPr="007E4907">
        <w:rPr>
          <w:rFonts w:ascii="Arial" w:hAnsi="Arial" w:cs="Arial"/>
        </w:rPr>
        <w:t>The pharmacy</w:t>
      </w:r>
      <w:r w:rsidR="00734B68" w:rsidRPr="007E4907">
        <w:rPr>
          <w:rFonts w:ascii="Arial" w:hAnsi="Arial" w:cs="Arial"/>
        </w:rPr>
        <w:t xml:space="preserve"> must ensure all </w:t>
      </w:r>
      <w:r w:rsidR="00055681" w:rsidRPr="007E4907">
        <w:rPr>
          <w:rFonts w:ascii="Arial" w:hAnsi="Arial" w:cs="Arial"/>
        </w:rPr>
        <w:t>customer</w:t>
      </w:r>
      <w:r w:rsidR="00734B68" w:rsidRPr="007E4907">
        <w:rPr>
          <w:rFonts w:ascii="Arial" w:hAnsi="Arial" w:cs="Arial"/>
        </w:rPr>
        <w:t xml:space="preserve"> activity data is uploaded correctly on the 15</w:t>
      </w:r>
      <w:r w:rsidR="00734B68" w:rsidRPr="007E4907">
        <w:rPr>
          <w:rFonts w:ascii="Arial" w:hAnsi="Arial" w:cs="Arial"/>
          <w:vertAlign w:val="superscript"/>
        </w:rPr>
        <w:t>th</w:t>
      </w:r>
      <w:r w:rsidR="00734B68" w:rsidRPr="007E4907">
        <w:rPr>
          <w:rFonts w:ascii="Arial" w:hAnsi="Arial" w:cs="Arial"/>
        </w:rPr>
        <w:t xml:space="preserve"> of each month,</w:t>
      </w:r>
      <w:r w:rsidRPr="007E4907">
        <w:rPr>
          <w:rFonts w:ascii="Arial" w:hAnsi="Arial" w:cs="Arial"/>
        </w:rPr>
        <w:t xml:space="preserve"> in order that </w:t>
      </w:r>
      <w:r w:rsidR="00055681" w:rsidRPr="007E4907">
        <w:rPr>
          <w:rFonts w:ascii="Arial" w:hAnsi="Arial" w:cs="Arial"/>
        </w:rPr>
        <w:t>LBN</w:t>
      </w:r>
      <w:r w:rsidR="00734B68" w:rsidRPr="007E4907">
        <w:rPr>
          <w:rFonts w:ascii="Arial" w:hAnsi="Arial" w:cs="Arial"/>
        </w:rPr>
        <w:t xml:space="preserve"> can develop monthly and quarterly performance reports</w:t>
      </w:r>
      <w:r w:rsidR="00B70148" w:rsidRPr="007E4907">
        <w:rPr>
          <w:rFonts w:ascii="Arial" w:hAnsi="Arial" w:cs="Arial"/>
        </w:rPr>
        <w:t xml:space="preserve">.  </w:t>
      </w:r>
      <w:r w:rsidRPr="007E4907">
        <w:rPr>
          <w:rFonts w:ascii="Arial" w:hAnsi="Arial" w:cs="Arial"/>
        </w:rPr>
        <w:t>The pharmacy</w:t>
      </w:r>
      <w:r w:rsidR="00734B68" w:rsidRPr="007E4907">
        <w:rPr>
          <w:rFonts w:ascii="Arial" w:hAnsi="Arial" w:cs="Arial"/>
        </w:rPr>
        <w:t xml:space="preserve"> must </w:t>
      </w:r>
      <w:r w:rsidRPr="007E4907">
        <w:rPr>
          <w:rFonts w:ascii="Arial" w:hAnsi="Arial" w:cs="Arial"/>
        </w:rPr>
        <w:t xml:space="preserve">also </w:t>
      </w:r>
      <w:r w:rsidR="00734B68" w:rsidRPr="007E4907">
        <w:rPr>
          <w:rFonts w:ascii="Arial" w:hAnsi="Arial" w:cs="Arial"/>
        </w:rPr>
        <w:t xml:space="preserve">ensure there is a lead member of staff responsible for running regular </w:t>
      </w:r>
      <w:r w:rsidR="004F7D24" w:rsidRPr="007E4907">
        <w:rPr>
          <w:rFonts w:ascii="Arial" w:hAnsi="Arial" w:cs="Arial"/>
        </w:rPr>
        <w:t>PharmOutcomes</w:t>
      </w:r>
      <w:r w:rsidR="00734B68" w:rsidRPr="007E4907">
        <w:rPr>
          <w:rFonts w:ascii="Arial" w:hAnsi="Arial" w:cs="Arial"/>
        </w:rPr>
        <w:t xml:space="preserve"> reports to monitor performance and identify areas of improvement.  </w:t>
      </w:r>
    </w:p>
    <w:p w14:paraId="36808DFD" w14:textId="77777777" w:rsidR="009E1FF2" w:rsidRPr="007E4907" w:rsidRDefault="009E1FF2" w:rsidP="00DC7FE6">
      <w:pPr>
        <w:pStyle w:val="NoSpacing"/>
        <w:jc w:val="both"/>
        <w:rPr>
          <w:rFonts w:ascii="Arial" w:hAnsi="Arial" w:cs="Arial"/>
          <w:lang w:eastAsia="en-GB"/>
        </w:rPr>
      </w:pPr>
    </w:p>
    <w:p w14:paraId="7CD40044" w14:textId="16AD5213" w:rsidR="00FB7A1E" w:rsidRPr="007E4907" w:rsidRDefault="00B70148" w:rsidP="00FB7A1E">
      <w:pPr>
        <w:pStyle w:val="NoSpacing"/>
        <w:jc w:val="both"/>
        <w:rPr>
          <w:rFonts w:ascii="Arial" w:hAnsi="Arial" w:cs="Arial"/>
          <w:b/>
          <w:sz w:val="24"/>
          <w:szCs w:val="24"/>
          <w:u w:val="single"/>
          <w:lang w:eastAsia="en-GB"/>
        </w:rPr>
      </w:pPr>
      <w:r w:rsidRPr="007E4907">
        <w:rPr>
          <w:rFonts w:ascii="Arial" w:hAnsi="Arial" w:cs="Arial"/>
          <w:b/>
          <w:sz w:val="24"/>
          <w:szCs w:val="24"/>
          <w:u w:val="single"/>
          <w:lang w:eastAsia="en-GB"/>
        </w:rPr>
        <w:t>Staff performance</w:t>
      </w:r>
      <w:r w:rsidR="00FB7A1E" w:rsidRPr="007E4907">
        <w:rPr>
          <w:rFonts w:ascii="Arial" w:hAnsi="Arial" w:cs="Arial"/>
          <w:b/>
          <w:sz w:val="24"/>
          <w:szCs w:val="24"/>
          <w:u w:val="single"/>
          <w:lang w:eastAsia="en-GB"/>
        </w:rPr>
        <w:t xml:space="preserve"> and training </w:t>
      </w:r>
    </w:p>
    <w:p w14:paraId="6C1B3D57" w14:textId="77777777" w:rsidR="00FB7A1E" w:rsidRPr="007E4907" w:rsidRDefault="00FB7A1E" w:rsidP="00FB7A1E">
      <w:pPr>
        <w:pStyle w:val="NoSpacing"/>
        <w:jc w:val="both"/>
        <w:rPr>
          <w:rFonts w:ascii="Arial" w:eastAsia="MS ??" w:hAnsi="Arial" w:cs="Arial"/>
        </w:rPr>
      </w:pPr>
    </w:p>
    <w:p w14:paraId="1F40A41B" w14:textId="31E4EE5A" w:rsidR="00102301" w:rsidRPr="007E4907" w:rsidRDefault="00FB7A1E" w:rsidP="00102301">
      <w:pPr>
        <w:pStyle w:val="NoSpacing"/>
        <w:jc w:val="both"/>
        <w:rPr>
          <w:rFonts w:ascii="Arial" w:hAnsi="Arial" w:cs="Arial"/>
        </w:rPr>
      </w:pPr>
      <w:r w:rsidRPr="007E4907">
        <w:rPr>
          <w:rFonts w:ascii="Arial" w:hAnsi="Arial" w:cs="Arial"/>
        </w:rPr>
        <w:t xml:space="preserve">All </w:t>
      </w:r>
      <w:r w:rsidR="00055681" w:rsidRPr="007E4907">
        <w:rPr>
          <w:rFonts w:ascii="Arial" w:hAnsi="Arial" w:cs="Arial"/>
        </w:rPr>
        <w:t>Lead Pharmacist</w:t>
      </w:r>
      <w:r w:rsidRPr="007E4907">
        <w:rPr>
          <w:rFonts w:ascii="Arial" w:hAnsi="Arial" w:cs="Arial"/>
        </w:rPr>
        <w:t>s and pharmacy staff delivering intervention</w:t>
      </w:r>
      <w:r w:rsidR="00B70148" w:rsidRPr="007E4907">
        <w:rPr>
          <w:rFonts w:ascii="Arial" w:hAnsi="Arial" w:cs="Arial"/>
        </w:rPr>
        <w:t>s must meet generic performance requirements</w:t>
      </w:r>
      <w:r w:rsidR="00C276C4" w:rsidRPr="007E4907">
        <w:rPr>
          <w:rFonts w:ascii="Arial" w:hAnsi="Arial" w:cs="Arial"/>
        </w:rPr>
        <w:t xml:space="preserve">.  </w:t>
      </w:r>
      <w:r w:rsidR="00B70148" w:rsidRPr="007E4907">
        <w:rPr>
          <w:rFonts w:ascii="Arial" w:hAnsi="Arial" w:cs="Arial"/>
        </w:rPr>
        <w:t>Where there are additional requirements</w:t>
      </w:r>
      <w:r w:rsidRPr="007E4907">
        <w:rPr>
          <w:rFonts w:ascii="Arial" w:hAnsi="Arial" w:cs="Arial"/>
        </w:rPr>
        <w:t xml:space="preserve"> related to a specific area of service these are set out in the relevant section of this specification.  </w:t>
      </w:r>
      <w:r w:rsidR="00102301" w:rsidRPr="007E4907">
        <w:rPr>
          <w:rFonts w:ascii="Arial" w:hAnsi="Arial" w:cs="Arial"/>
        </w:rPr>
        <w:t xml:space="preserve">Local replacement </w:t>
      </w:r>
      <w:r w:rsidR="00055681" w:rsidRPr="007E4907">
        <w:rPr>
          <w:rFonts w:ascii="Arial" w:hAnsi="Arial" w:cs="Arial"/>
        </w:rPr>
        <w:t>Lead Pharmacist</w:t>
      </w:r>
      <w:r w:rsidR="00102301" w:rsidRPr="007E4907">
        <w:rPr>
          <w:rFonts w:ascii="Arial" w:hAnsi="Arial" w:cs="Arial"/>
        </w:rPr>
        <w:t>s working in these pharmacies are expected to comply with all aspects as described above; the responsibility for this lies with the contractor.</w:t>
      </w:r>
    </w:p>
    <w:p w14:paraId="6C0D308F" w14:textId="037CEA18" w:rsidR="00FB7A1E" w:rsidRPr="007E4907" w:rsidRDefault="00FB7A1E" w:rsidP="00FB7A1E">
      <w:pPr>
        <w:pStyle w:val="NoSpacing"/>
        <w:jc w:val="both"/>
        <w:rPr>
          <w:rFonts w:ascii="Arial" w:hAnsi="Arial" w:cs="Arial"/>
        </w:rPr>
      </w:pPr>
      <w:r w:rsidRPr="007E4907">
        <w:rPr>
          <w:rFonts w:ascii="Arial" w:hAnsi="Arial" w:cs="Arial"/>
        </w:rPr>
        <w:t xml:space="preserve">The </w:t>
      </w:r>
      <w:r w:rsidR="00102301" w:rsidRPr="007E4907">
        <w:rPr>
          <w:rFonts w:ascii="Arial" w:hAnsi="Arial" w:cs="Arial"/>
        </w:rPr>
        <w:t xml:space="preserve">requirements </w:t>
      </w:r>
      <w:r w:rsidRPr="007E4907">
        <w:rPr>
          <w:rFonts w:ascii="Arial" w:hAnsi="Arial" w:cs="Arial"/>
        </w:rPr>
        <w:t xml:space="preserve">are: </w:t>
      </w:r>
    </w:p>
    <w:p w14:paraId="510CC4D3" w14:textId="77777777" w:rsidR="00FB7A1E" w:rsidRPr="007E4907" w:rsidRDefault="00FB7A1E" w:rsidP="00FB7A1E">
      <w:pPr>
        <w:pStyle w:val="NoSpacing"/>
        <w:jc w:val="both"/>
        <w:rPr>
          <w:rFonts w:ascii="Arial" w:eastAsia="MS ??" w:hAnsi="Arial" w:cs="Arial"/>
        </w:rPr>
      </w:pPr>
    </w:p>
    <w:p w14:paraId="71E7BBA0" w14:textId="02A0736B" w:rsidR="00FB7A1E" w:rsidRPr="007E4907" w:rsidRDefault="00B70148"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U</w:t>
      </w:r>
      <w:r w:rsidR="00FB7A1E" w:rsidRPr="007E4907">
        <w:rPr>
          <w:rFonts w:ascii="Arial" w:hAnsi="Arial" w:cs="Arial"/>
          <w:lang w:eastAsia="en-GB"/>
        </w:rPr>
        <w:t xml:space="preserve">nderstanding of and ability to use the Fraser Guidelines assessment criteria. </w:t>
      </w:r>
    </w:p>
    <w:p w14:paraId="6215D552" w14:textId="77777777" w:rsidR="00FB7A1E" w:rsidRPr="007E4907" w:rsidRDefault="00FB7A1E"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Understanding of local child protection procedures, and who to contact for advice.</w:t>
      </w:r>
    </w:p>
    <w:p w14:paraId="7AA58FB7" w14:textId="77777777" w:rsidR="00FB7A1E" w:rsidRPr="007E4907" w:rsidRDefault="00FB7A1E"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Understanding of local vulnerable adult procedures, and who to contact for advice.</w:t>
      </w:r>
    </w:p>
    <w:p w14:paraId="3C875305" w14:textId="77777777" w:rsidR="00FB7A1E" w:rsidRPr="007E4907" w:rsidRDefault="00FB7A1E"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Knowledge of the You’re Welcome and Making Every Contact Count (MECC) criteria.</w:t>
      </w:r>
    </w:p>
    <w:p w14:paraId="2E88C441" w14:textId="1494C54A" w:rsidR="00FB7A1E" w:rsidRPr="007E4907" w:rsidRDefault="00B70148"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Demonstrating e</w:t>
      </w:r>
      <w:r w:rsidR="00FB7A1E" w:rsidRPr="007E4907">
        <w:rPr>
          <w:rFonts w:ascii="Arial" w:hAnsi="Arial" w:cs="Arial"/>
          <w:lang w:eastAsia="en-GB"/>
        </w:rPr>
        <w:t xml:space="preserve">ffective communication with </w:t>
      </w:r>
      <w:r w:rsidR="00055681" w:rsidRPr="007E4907">
        <w:rPr>
          <w:rFonts w:ascii="Arial" w:hAnsi="Arial" w:cs="Arial"/>
          <w:lang w:eastAsia="en-GB"/>
        </w:rPr>
        <w:t>customer</w:t>
      </w:r>
      <w:r w:rsidR="00FB7A1E" w:rsidRPr="007E4907">
        <w:rPr>
          <w:rFonts w:ascii="Arial" w:hAnsi="Arial" w:cs="Arial"/>
          <w:lang w:eastAsia="en-GB"/>
        </w:rPr>
        <w:t xml:space="preserve">s about healthy lifestyles. </w:t>
      </w:r>
    </w:p>
    <w:p w14:paraId="4FDDB87F" w14:textId="794E3C0F" w:rsidR="00FB7A1E" w:rsidRPr="007E4907" w:rsidRDefault="00801E82"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Demonstrating </w:t>
      </w:r>
      <w:r w:rsidR="00B70148" w:rsidRPr="007E4907">
        <w:rPr>
          <w:rFonts w:ascii="Arial" w:hAnsi="Arial" w:cs="Arial"/>
          <w:lang w:eastAsia="en-GB"/>
        </w:rPr>
        <w:t>a</w:t>
      </w:r>
      <w:r w:rsidR="00FB7A1E" w:rsidRPr="007E4907">
        <w:rPr>
          <w:rFonts w:ascii="Arial" w:hAnsi="Arial" w:cs="Arial"/>
          <w:lang w:eastAsia="en-GB"/>
        </w:rPr>
        <w:t xml:space="preserve">ttitudes &amp; values consistent with the provision of a young people friendly service. </w:t>
      </w:r>
    </w:p>
    <w:p w14:paraId="07FBB389" w14:textId="4AFDDA08" w:rsidR="00FB7A1E" w:rsidRPr="007E4907" w:rsidRDefault="00102301"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Understanding</w:t>
      </w:r>
      <w:r w:rsidR="00FB7A1E" w:rsidRPr="007E4907">
        <w:rPr>
          <w:rFonts w:ascii="Arial" w:hAnsi="Arial" w:cs="Arial"/>
          <w:lang w:eastAsia="en-GB"/>
        </w:rPr>
        <w:t xml:space="preserve"> of young people’s </w:t>
      </w:r>
      <w:r w:rsidR="00FD35A9" w:rsidRPr="007E4907">
        <w:rPr>
          <w:rFonts w:ascii="Arial" w:hAnsi="Arial" w:cs="Arial"/>
          <w:lang w:eastAsia="en-GB"/>
        </w:rPr>
        <w:t xml:space="preserve">and adult’s </w:t>
      </w:r>
      <w:r w:rsidR="00FB7A1E" w:rsidRPr="007E4907">
        <w:rPr>
          <w:rFonts w:ascii="Arial" w:hAnsi="Arial" w:cs="Arial"/>
          <w:lang w:eastAsia="en-GB"/>
        </w:rPr>
        <w:t xml:space="preserve">rights to confidential and impartial services. </w:t>
      </w:r>
    </w:p>
    <w:p w14:paraId="5E23489D" w14:textId="7C953C9A" w:rsidR="00FB7A1E" w:rsidRPr="007E4907" w:rsidRDefault="00801E82"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D</w:t>
      </w:r>
      <w:r w:rsidR="00FB7A1E" w:rsidRPr="007E4907">
        <w:rPr>
          <w:rFonts w:ascii="Arial" w:hAnsi="Arial" w:cs="Arial"/>
          <w:lang w:eastAsia="en-GB"/>
        </w:rPr>
        <w:t>emonstrat</w:t>
      </w:r>
      <w:r w:rsidRPr="007E4907">
        <w:rPr>
          <w:rFonts w:ascii="Arial" w:hAnsi="Arial" w:cs="Arial"/>
          <w:lang w:eastAsia="en-GB"/>
        </w:rPr>
        <w:t>ing</w:t>
      </w:r>
      <w:r w:rsidR="00FB7A1E" w:rsidRPr="007E4907">
        <w:rPr>
          <w:rFonts w:ascii="Arial" w:hAnsi="Arial" w:cs="Arial"/>
          <w:lang w:eastAsia="en-GB"/>
        </w:rPr>
        <w:t xml:space="preserve"> an understanding for discretion and need to respect privacy and confidentiality, in accordance with General Data Protection Regulations </w:t>
      </w:r>
    </w:p>
    <w:p w14:paraId="5EE26010" w14:textId="53A2D37C" w:rsidR="00FB7A1E" w:rsidRPr="007E4907" w:rsidRDefault="00102301"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Demonstrating</w:t>
      </w:r>
      <w:r w:rsidR="00FB7A1E" w:rsidRPr="007E4907">
        <w:rPr>
          <w:rFonts w:ascii="Arial" w:hAnsi="Arial" w:cs="Arial"/>
          <w:lang w:eastAsia="en-GB"/>
        </w:rPr>
        <w:t xml:space="preserve"> sensitivity </w:t>
      </w:r>
      <w:r w:rsidR="00FC6E94" w:rsidRPr="007E4907">
        <w:rPr>
          <w:rFonts w:ascii="Arial" w:hAnsi="Arial" w:cs="Arial"/>
          <w:lang w:eastAsia="en-GB"/>
        </w:rPr>
        <w:t>to</w:t>
      </w:r>
      <w:r w:rsidR="00F46923" w:rsidRPr="007E4907">
        <w:rPr>
          <w:rFonts w:ascii="Arial" w:hAnsi="Arial" w:cs="Arial"/>
          <w:lang w:eastAsia="en-GB"/>
        </w:rPr>
        <w:t xml:space="preserve"> and understanding of</w:t>
      </w:r>
      <w:r w:rsidR="00FB7A1E" w:rsidRPr="007E4907">
        <w:rPr>
          <w:rFonts w:ascii="Arial" w:hAnsi="Arial" w:cs="Arial"/>
          <w:lang w:eastAsia="en-GB"/>
        </w:rPr>
        <w:t xml:space="preserve"> coercion and domestic violence when </w:t>
      </w:r>
      <w:r w:rsidR="007D32FB" w:rsidRPr="007E4907">
        <w:rPr>
          <w:rFonts w:ascii="Arial" w:hAnsi="Arial" w:cs="Arial"/>
          <w:lang w:eastAsia="en-GB"/>
        </w:rPr>
        <w:t>referring people</w:t>
      </w:r>
      <w:r w:rsidR="00FB7A1E" w:rsidRPr="007E4907">
        <w:rPr>
          <w:rFonts w:ascii="Arial" w:hAnsi="Arial" w:cs="Arial"/>
          <w:lang w:eastAsia="en-GB"/>
        </w:rPr>
        <w:t xml:space="preserve"> to support services. </w:t>
      </w:r>
    </w:p>
    <w:p w14:paraId="2D8C3F7F" w14:textId="73F46F3F" w:rsidR="00FB7A1E" w:rsidRPr="007E4907" w:rsidRDefault="00FB7A1E"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A clear understanding of Infection Control principles and application.</w:t>
      </w:r>
    </w:p>
    <w:p w14:paraId="035CC25F" w14:textId="14989AB8" w:rsidR="00102301" w:rsidRPr="007E4907" w:rsidRDefault="00102301"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Knowledge and understanding of the Pan-London Come Correct Condom Scheme</w:t>
      </w:r>
      <w:r w:rsidR="007C6ED4" w:rsidRPr="007E4907">
        <w:rPr>
          <w:rFonts w:ascii="Arial" w:hAnsi="Arial" w:cs="Arial"/>
          <w:lang w:eastAsia="en-GB"/>
        </w:rPr>
        <w:t>.</w:t>
      </w:r>
    </w:p>
    <w:p w14:paraId="7FB67D86" w14:textId="77777777" w:rsidR="00FB7A1E" w:rsidRPr="007E4907" w:rsidRDefault="00FB7A1E" w:rsidP="00FB7A1E">
      <w:pPr>
        <w:pStyle w:val="NoSpacing"/>
        <w:rPr>
          <w:rFonts w:ascii="Arial" w:hAnsi="Arial" w:cs="Arial"/>
        </w:rPr>
      </w:pPr>
    </w:p>
    <w:p w14:paraId="74602652" w14:textId="3F5D2F0F" w:rsidR="00B70148" w:rsidRPr="007E4907" w:rsidRDefault="00B70148" w:rsidP="5E9EE3E5">
      <w:pPr>
        <w:suppressAutoHyphens/>
        <w:spacing w:after="0" w:line="276" w:lineRule="auto"/>
        <w:rPr>
          <w:rFonts w:ascii="Arial" w:hAnsi="Arial" w:cs="Arial"/>
        </w:rPr>
      </w:pPr>
      <w:r w:rsidRPr="007E4907">
        <w:rPr>
          <w:rFonts w:ascii="Arial" w:hAnsi="Arial" w:cs="Arial"/>
        </w:rPr>
        <w:t xml:space="preserve">The pharmacy will ensure that their staff are trained to use the appropriate electronic and </w:t>
      </w:r>
      <w:r w:rsidR="7FDEF28A" w:rsidRPr="007E4907">
        <w:rPr>
          <w:rFonts w:ascii="Arial" w:hAnsi="Arial" w:cs="Arial"/>
        </w:rPr>
        <w:t>web-based</w:t>
      </w:r>
      <w:r w:rsidRPr="007E4907">
        <w:rPr>
          <w:rFonts w:ascii="Arial" w:hAnsi="Arial" w:cs="Arial"/>
        </w:rPr>
        <w:t xml:space="preserve"> system that relate to the service.  The </w:t>
      </w:r>
      <w:r w:rsidR="00055681" w:rsidRPr="007E4907">
        <w:rPr>
          <w:rFonts w:ascii="Arial" w:hAnsi="Arial" w:cs="Arial"/>
        </w:rPr>
        <w:t>Lead Pharmacist</w:t>
      </w:r>
      <w:r w:rsidRPr="007E4907">
        <w:rPr>
          <w:rFonts w:ascii="Arial" w:hAnsi="Arial" w:cs="Arial"/>
        </w:rPr>
        <w:t xml:space="preserve"> will ensure that the system is updated in line with training and local protocols.</w:t>
      </w:r>
    </w:p>
    <w:p w14:paraId="5B1176CF" w14:textId="77777777" w:rsidR="00B70148" w:rsidRPr="007E4907" w:rsidRDefault="00B70148" w:rsidP="00B70148">
      <w:pPr>
        <w:suppressAutoHyphens/>
        <w:spacing w:after="0" w:line="276" w:lineRule="auto"/>
        <w:rPr>
          <w:rFonts w:ascii="Arial" w:hAnsi="Arial" w:cs="Arial"/>
          <w:bCs/>
        </w:rPr>
      </w:pPr>
    </w:p>
    <w:p w14:paraId="496BBB42" w14:textId="4C2E5D54" w:rsidR="00B70148" w:rsidRPr="007E4907" w:rsidRDefault="00B70148" w:rsidP="00B70148">
      <w:pPr>
        <w:pStyle w:val="NoSpacing"/>
        <w:jc w:val="both"/>
        <w:rPr>
          <w:rFonts w:ascii="Arial" w:hAnsi="Arial" w:cs="Arial"/>
          <w:bCs/>
        </w:rPr>
      </w:pPr>
      <w:r w:rsidRPr="007E4907">
        <w:rPr>
          <w:rFonts w:ascii="Arial" w:hAnsi="Arial" w:cs="Arial"/>
          <w:bCs/>
        </w:rPr>
        <w:t>The pharmacy should ensure that their staff are trained appropriately, particularly with regard to the risks associated with the handling of returned used injecting equipment and the correct procedures are used to minimise those risks</w:t>
      </w:r>
    </w:p>
    <w:p w14:paraId="2AA4E8FE" w14:textId="77777777" w:rsidR="00B70148" w:rsidRPr="007E4907" w:rsidRDefault="00B70148" w:rsidP="00B70148">
      <w:pPr>
        <w:pStyle w:val="NoSpacing"/>
        <w:jc w:val="both"/>
        <w:rPr>
          <w:rFonts w:ascii="Arial" w:hAnsi="Arial" w:cs="Arial"/>
        </w:rPr>
      </w:pPr>
    </w:p>
    <w:p w14:paraId="16FA7831" w14:textId="0EB8B7AE" w:rsidR="00FB7A1E" w:rsidRPr="007E4907" w:rsidRDefault="00FB7A1E" w:rsidP="00FB7A1E">
      <w:pPr>
        <w:pStyle w:val="NoSpacing"/>
        <w:jc w:val="both"/>
        <w:rPr>
          <w:rFonts w:ascii="Arial" w:hAnsi="Arial" w:cs="Arial"/>
        </w:rPr>
      </w:pPr>
      <w:r w:rsidRPr="007E4907">
        <w:rPr>
          <w:rFonts w:ascii="Arial" w:hAnsi="Arial" w:cs="Arial"/>
        </w:rPr>
        <w:t xml:space="preserve">Training needs will be reviewed on regularly basis to monitor changing needs, improve service quality and implement clinical changes and good practice recommendations.  In addition, </w:t>
      </w:r>
      <w:r w:rsidR="00055681" w:rsidRPr="007E4907">
        <w:rPr>
          <w:rFonts w:ascii="Arial" w:hAnsi="Arial" w:cs="Arial"/>
        </w:rPr>
        <w:t>Lead Pharmacist</w:t>
      </w:r>
      <w:r w:rsidRPr="007E4907">
        <w:rPr>
          <w:rFonts w:ascii="Arial" w:hAnsi="Arial" w:cs="Arial"/>
        </w:rPr>
        <w:t xml:space="preserve">s shall be responsible for identifying their own learning needs and recording their Continuing Professional Development (CPD) annually. </w:t>
      </w:r>
    </w:p>
    <w:p w14:paraId="21E1A2AE" w14:textId="77777777" w:rsidR="00FB7A1E" w:rsidRPr="007E4907" w:rsidRDefault="00FB7A1E" w:rsidP="00FB7A1E">
      <w:pPr>
        <w:pStyle w:val="NoSpacing"/>
        <w:jc w:val="both"/>
        <w:rPr>
          <w:rFonts w:ascii="Arial" w:hAnsi="Arial" w:cs="Arial"/>
        </w:rPr>
      </w:pPr>
    </w:p>
    <w:p w14:paraId="682AAD7F" w14:textId="77777777" w:rsidR="00FB7A1E" w:rsidRPr="007E4907" w:rsidRDefault="00FB7A1E" w:rsidP="00FB7A1E">
      <w:pPr>
        <w:pStyle w:val="NoSpacing"/>
        <w:jc w:val="both"/>
        <w:rPr>
          <w:rFonts w:ascii="Arial" w:hAnsi="Arial" w:cs="Arial"/>
        </w:rPr>
      </w:pPr>
      <w:r w:rsidRPr="007E4907">
        <w:rPr>
          <w:rFonts w:ascii="Arial" w:hAnsi="Arial" w:cs="Arial"/>
        </w:rPr>
        <w:t>The pharmacy should also undertake CPD on a regular basis by at least one member of staff, who will if necessary, cascade the messages to other staff involved in the service.</w:t>
      </w:r>
    </w:p>
    <w:p w14:paraId="484EDB7F" w14:textId="77777777" w:rsidR="00FB7A1E" w:rsidRPr="007E4907" w:rsidRDefault="00FB7A1E" w:rsidP="00734B68">
      <w:pPr>
        <w:pStyle w:val="NoSpacing"/>
        <w:jc w:val="both"/>
        <w:rPr>
          <w:rFonts w:ascii="Arial" w:hAnsi="Arial" w:cs="Arial"/>
          <w:b/>
          <w:sz w:val="24"/>
          <w:szCs w:val="24"/>
          <w:u w:val="single"/>
          <w:lang w:eastAsia="en-GB"/>
        </w:rPr>
      </w:pPr>
    </w:p>
    <w:p w14:paraId="119571B7" w14:textId="2E3EA4A9" w:rsidR="00734B68" w:rsidRPr="007E4907" w:rsidRDefault="00102301" w:rsidP="00734B68">
      <w:pPr>
        <w:pStyle w:val="NoSpacing"/>
        <w:rPr>
          <w:rFonts w:ascii="Arial" w:hAnsi="Arial" w:cs="Arial"/>
          <w:b/>
          <w:sz w:val="24"/>
          <w:szCs w:val="24"/>
          <w:u w:val="single"/>
          <w:lang w:eastAsia="en-GB"/>
        </w:rPr>
      </w:pPr>
      <w:r w:rsidRPr="007E4907">
        <w:rPr>
          <w:rFonts w:ascii="Arial" w:hAnsi="Arial" w:cs="Arial"/>
          <w:b/>
          <w:sz w:val="24"/>
          <w:szCs w:val="24"/>
          <w:u w:val="single"/>
          <w:lang w:eastAsia="en-GB"/>
        </w:rPr>
        <w:t>Awareness Raising</w:t>
      </w:r>
    </w:p>
    <w:p w14:paraId="343FAF54" w14:textId="77777777" w:rsidR="00B873D7" w:rsidRPr="007E4907" w:rsidRDefault="00B873D7" w:rsidP="00734B68">
      <w:pPr>
        <w:pStyle w:val="NoSpacing"/>
        <w:rPr>
          <w:rFonts w:ascii="Arial" w:hAnsi="Arial" w:cs="Arial"/>
          <w:bCs/>
        </w:rPr>
      </w:pPr>
    </w:p>
    <w:p w14:paraId="2D382A7C" w14:textId="77777777" w:rsidR="00734B68" w:rsidRPr="007E4907" w:rsidRDefault="00734B68" w:rsidP="00734B68">
      <w:pPr>
        <w:pStyle w:val="NoSpacing"/>
        <w:rPr>
          <w:rFonts w:ascii="Arial" w:hAnsi="Arial" w:cs="Arial"/>
          <w:bCs/>
        </w:rPr>
      </w:pPr>
      <w:r w:rsidRPr="007E4907">
        <w:rPr>
          <w:rFonts w:ascii="Arial" w:hAnsi="Arial" w:cs="Arial"/>
        </w:rPr>
        <w:t xml:space="preserve">Marketing and mass campaigns are effective in promoting services, prompting quit attempts and reducing smoking prevalence.  </w:t>
      </w:r>
      <w:r w:rsidRPr="007E4907">
        <w:rPr>
          <w:rFonts w:ascii="Arial" w:hAnsi="Arial" w:cs="Arial"/>
          <w:bCs/>
        </w:rPr>
        <w:t xml:space="preserve">All providers will:  </w:t>
      </w:r>
    </w:p>
    <w:p w14:paraId="5EC2A8F1" w14:textId="77777777" w:rsidR="00734B68" w:rsidRPr="007E4907" w:rsidRDefault="00734B68" w:rsidP="00734B68">
      <w:pPr>
        <w:pStyle w:val="NoSpacing"/>
        <w:rPr>
          <w:rFonts w:ascii="Arial" w:hAnsi="Arial" w:cs="Arial"/>
          <w:bCs/>
        </w:rPr>
      </w:pPr>
    </w:p>
    <w:p w14:paraId="6CD813D8" w14:textId="77777777" w:rsidR="00734B68" w:rsidRPr="007E4907" w:rsidRDefault="00734B68"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Participate in locally defined Public Health campaigns (e.g. Stoptober, NHS Smoke free campaign, No Smoking Day campaign, Sexual Health Awareness Week, Alcohol Awareness Week, Dry January, Overdose Awareness Day) and be active in their local community. </w:t>
      </w:r>
    </w:p>
    <w:p w14:paraId="387E2DB2" w14:textId="5DCD86C7" w:rsidR="00734B68" w:rsidRPr="007E4907" w:rsidRDefault="00734B68"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Local campaigns will be defined regionally by London Directors of Public Health (DPH) in partnership</w:t>
      </w:r>
      <w:r w:rsidR="004F41D2" w:rsidRPr="007E4907">
        <w:rPr>
          <w:rFonts w:ascii="Arial" w:hAnsi="Arial" w:cs="Arial"/>
          <w:lang w:eastAsia="en-GB"/>
        </w:rPr>
        <w:t xml:space="preserve"> with</w:t>
      </w:r>
      <w:r w:rsidRPr="007E4907">
        <w:rPr>
          <w:rFonts w:ascii="Arial" w:hAnsi="Arial" w:cs="Arial"/>
          <w:lang w:eastAsia="en-GB"/>
        </w:rPr>
        <w:t xml:space="preserve"> the North East London Local Pharmaceutical Committee (NELLPC) and local NHS England teams.  Training and materials will be provided where required. </w:t>
      </w:r>
    </w:p>
    <w:p w14:paraId="7D4B7138" w14:textId="77777777" w:rsidR="00734B68" w:rsidRPr="007E4907" w:rsidRDefault="00734B68"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Provide marketing information in a range of formats (digital and print) and languages for different groups.</w:t>
      </w:r>
    </w:p>
    <w:p w14:paraId="52436D0D" w14:textId="77777777" w:rsidR="00734B68" w:rsidRPr="007E4907" w:rsidRDefault="00734B68"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Clearly display in store and on digital platforms marketing materials provided by the Council to raise awareness and promote services. </w:t>
      </w:r>
    </w:p>
    <w:p w14:paraId="7FBB615D" w14:textId="77777777" w:rsidR="00DC7FE6" w:rsidRPr="007E4907" w:rsidRDefault="00DC7FE6" w:rsidP="00BF0751">
      <w:pPr>
        <w:pStyle w:val="NoSpacing"/>
        <w:jc w:val="both"/>
        <w:rPr>
          <w:rFonts w:ascii="Arial" w:hAnsi="Arial" w:cs="Arial"/>
          <w:b/>
          <w:sz w:val="24"/>
          <w:szCs w:val="24"/>
          <w:u w:val="single"/>
          <w:lang w:eastAsia="en-GB"/>
        </w:rPr>
      </w:pPr>
    </w:p>
    <w:p w14:paraId="20A70864" w14:textId="77777777" w:rsidR="00BF0751" w:rsidRPr="007E4907" w:rsidRDefault="00BF0751" w:rsidP="00BF0751">
      <w:pPr>
        <w:pStyle w:val="NoSpacing"/>
        <w:jc w:val="both"/>
        <w:rPr>
          <w:rFonts w:ascii="Arial" w:hAnsi="Arial" w:cs="Arial"/>
          <w:lang w:eastAsia="en-GB"/>
        </w:rPr>
      </w:pPr>
    </w:p>
    <w:p w14:paraId="5C4EF12D" w14:textId="77777777" w:rsidR="00342A53" w:rsidRPr="007E4907" w:rsidRDefault="00342A53" w:rsidP="00342A53">
      <w:pPr>
        <w:pStyle w:val="NoSpacing"/>
        <w:jc w:val="both"/>
        <w:rPr>
          <w:rFonts w:ascii="Arial" w:hAnsi="Arial" w:cs="Arial"/>
          <w:b/>
          <w:sz w:val="24"/>
          <w:szCs w:val="24"/>
          <w:u w:val="single"/>
          <w:lang w:eastAsia="en-GB"/>
        </w:rPr>
      </w:pPr>
      <w:r w:rsidRPr="007E4907">
        <w:rPr>
          <w:rFonts w:ascii="Arial" w:hAnsi="Arial" w:cs="Arial"/>
          <w:b/>
          <w:sz w:val="24"/>
          <w:szCs w:val="24"/>
          <w:u w:val="single"/>
          <w:lang w:eastAsia="en-GB"/>
        </w:rPr>
        <w:t xml:space="preserve">Performance Management </w:t>
      </w:r>
    </w:p>
    <w:p w14:paraId="5B87203D" w14:textId="77777777" w:rsidR="00342A53" w:rsidRPr="007E4907" w:rsidRDefault="00342A53" w:rsidP="00342A53">
      <w:pPr>
        <w:pStyle w:val="NoSpacing"/>
        <w:jc w:val="both"/>
        <w:rPr>
          <w:rFonts w:ascii="Arial" w:hAnsi="Arial" w:cs="Arial"/>
          <w:lang w:eastAsia="en-GB"/>
        </w:rPr>
      </w:pPr>
    </w:p>
    <w:p w14:paraId="713F655A" w14:textId="77777777" w:rsidR="00A75B22" w:rsidRPr="007E4907" w:rsidRDefault="00A75B22" w:rsidP="00A75B22">
      <w:pPr>
        <w:pStyle w:val="NoSpacing"/>
        <w:jc w:val="both"/>
        <w:rPr>
          <w:rFonts w:ascii="Arial" w:hAnsi="Arial" w:cs="Arial"/>
          <w:lang w:eastAsia="en-GB"/>
        </w:rPr>
      </w:pPr>
      <w:r w:rsidRPr="007E4907">
        <w:rPr>
          <w:rFonts w:ascii="Arial" w:hAnsi="Arial" w:cs="Arial"/>
          <w:lang w:eastAsia="en-GB"/>
        </w:rPr>
        <w:lastRenderedPageBreak/>
        <w:t xml:space="preserve">It is required that services are delivered to the standards specified throughout this service specification and that they comply with the legal and ethical boundaries governing community pharmacy activity. Standards include: </w:t>
      </w:r>
    </w:p>
    <w:p w14:paraId="28201FBD" w14:textId="77777777" w:rsidR="00A75B22" w:rsidRPr="007E4907" w:rsidRDefault="00A75B22" w:rsidP="00A75B22">
      <w:pPr>
        <w:pStyle w:val="NoSpacing"/>
        <w:jc w:val="both"/>
        <w:rPr>
          <w:rFonts w:ascii="Arial" w:hAnsi="Arial" w:cs="Arial"/>
          <w:lang w:eastAsia="en-GB"/>
        </w:rPr>
      </w:pPr>
    </w:p>
    <w:p w14:paraId="736E5AD1" w14:textId="77777777" w:rsidR="00A75B22" w:rsidRPr="007E4907" w:rsidRDefault="00A75B22" w:rsidP="005A7AC2">
      <w:pPr>
        <w:pStyle w:val="NoSpacing"/>
        <w:numPr>
          <w:ilvl w:val="0"/>
          <w:numId w:val="37"/>
        </w:numPr>
        <w:jc w:val="both"/>
        <w:rPr>
          <w:rFonts w:ascii="Arial" w:hAnsi="Arial" w:cs="Arial"/>
          <w:lang w:eastAsia="en-GB"/>
        </w:rPr>
      </w:pPr>
      <w:r w:rsidRPr="007E4907">
        <w:rPr>
          <w:rFonts w:ascii="Arial" w:hAnsi="Arial" w:cs="Arial"/>
          <w:lang w:eastAsia="en-GB"/>
        </w:rPr>
        <w:t>Children, young people and adult safe guarding policies</w:t>
      </w:r>
    </w:p>
    <w:p w14:paraId="6B9EF6DD" w14:textId="77777777" w:rsidR="00A75B22" w:rsidRPr="007E4907" w:rsidRDefault="00A75B22" w:rsidP="005A7AC2">
      <w:pPr>
        <w:pStyle w:val="NoSpacing"/>
        <w:numPr>
          <w:ilvl w:val="0"/>
          <w:numId w:val="37"/>
        </w:numPr>
        <w:jc w:val="both"/>
        <w:rPr>
          <w:rFonts w:ascii="Arial" w:hAnsi="Arial" w:cs="Arial"/>
          <w:lang w:eastAsia="en-GB"/>
        </w:rPr>
      </w:pPr>
      <w:r w:rsidRPr="007E4907">
        <w:rPr>
          <w:rFonts w:ascii="Arial" w:hAnsi="Arial" w:cs="Arial"/>
          <w:lang w:eastAsia="en-GB"/>
        </w:rPr>
        <w:t>Customer confidentiality</w:t>
      </w:r>
    </w:p>
    <w:p w14:paraId="4C716EB3" w14:textId="77777777" w:rsidR="00A75B22" w:rsidRPr="007E4907" w:rsidRDefault="00A75B22" w:rsidP="005A7AC2">
      <w:pPr>
        <w:pStyle w:val="NoSpacing"/>
        <w:numPr>
          <w:ilvl w:val="0"/>
          <w:numId w:val="37"/>
        </w:numPr>
        <w:jc w:val="both"/>
        <w:rPr>
          <w:rFonts w:ascii="Arial" w:hAnsi="Arial" w:cs="Arial"/>
          <w:lang w:eastAsia="en-GB"/>
        </w:rPr>
      </w:pPr>
      <w:r w:rsidRPr="007E4907">
        <w:rPr>
          <w:rFonts w:ascii="Arial" w:hAnsi="Arial" w:cs="Arial"/>
          <w:lang w:eastAsia="en-GB"/>
        </w:rPr>
        <w:t xml:space="preserve">Data recording and reporting </w:t>
      </w:r>
    </w:p>
    <w:p w14:paraId="36B0B0F4" w14:textId="77777777" w:rsidR="00A75B22" w:rsidRPr="007E4907" w:rsidRDefault="00A75B22" w:rsidP="005A7AC2">
      <w:pPr>
        <w:pStyle w:val="NoSpacing"/>
        <w:numPr>
          <w:ilvl w:val="0"/>
          <w:numId w:val="37"/>
        </w:numPr>
        <w:jc w:val="both"/>
        <w:rPr>
          <w:rFonts w:ascii="Arial" w:hAnsi="Arial" w:cs="Arial"/>
          <w:lang w:eastAsia="en-GB"/>
        </w:rPr>
      </w:pPr>
      <w:r w:rsidRPr="007E4907">
        <w:rPr>
          <w:rFonts w:ascii="Arial" w:hAnsi="Arial" w:cs="Arial"/>
          <w:lang w:eastAsia="en-GB"/>
        </w:rPr>
        <w:t xml:space="preserve">Staff performance and training </w:t>
      </w:r>
    </w:p>
    <w:p w14:paraId="33815802" w14:textId="77777777" w:rsidR="00A75B22" w:rsidRPr="007E4907" w:rsidRDefault="00A75B22" w:rsidP="005A7AC2">
      <w:pPr>
        <w:pStyle w:val="NoSpacing"/>
        <w:numPr>
          <w:ilvl w:val="0"/>
          <w:numId w:val="37"/>
        </w:numPr>
        <w:jc w:val="both"/>
        <w:rPr>
          <w:rFonts w:ascii="Arial" w:hAnsi="Arial" w:cs="Arial"/>
          <w:lang w:eastAsia="en-GB"/>
        </w:rPr>
      </w:pPr>
      <w:r w:rsidRPr="007E4907">
        <w:rPr>
          <w:rFonts w:ascii="Arial" w:hAnsi="Arial" w:cs="Arial"/>
          <w:lang w:eastAsia="en-GB"/>
        </w:rPr>
        <w:t xml:space="preserve">Raising awareness </w:t>
      </w:r>
    </w:p>
    <w:p w14:paraId="041A16A1" w14:textId="372D92FC" w:rsidR="00A75B22" w:rsidRPr="007E4907" w:rsidRDefault="00A75B22" w:rsidP="005A7AC2">
      <w:pPr>
        <w:pStyle w:val="NoSpacing"/>
        <w:numPr>
          <w:ilvl w:val="0"/>
          <w:numId w:val="37"/>
        </w:numPr>
        <w:jc w:val="both"/>
        <w:rPr>
          <w:rFonts w:ascii="Arial" w:hAnsi="Arial" w:cs="Arial"/>
          <w:lang w:eastAsia="en-GB"/>
        </w:rPr>
      </w:pPr>
      <w:r w:rsidRPr="007E4907">
        <w:rPr>
          <w:rFonts w:ascii="Arial" w:hAnsi="Arial" w:cs="Arial"/>
          <w:lang w:eastAsia="en-GB"/>
        </w:rPr>
        <w:t xml:space="preserve">NICE service quality standards </w:t>
      </w:r>
    </w:p>
    <w:p w14:paraId="3A0DE2C7" w14:textId="34B4E959" w:rsidR="00342A53" w:rsidRPr="007E4907" w:rsidRDefault="00342A53" w:rsidP="00342A53">
      <w:pPr>
        <w:pStyle w:val="NoSpacing"/>
        <w:jc w:val="both"/>
        <w:rPr>
          <w:rFonts w:ascii="Arial" w:hAnsi="Arial" w:cs="Arial"/>
          <w:lang w:eastAsia="en-GB"/>
        </w:rPr>
      </w:pPr>
    </w:p>
    <w:p w14:paraId="259EF946" w14:textId="1F92639F" w:rsidR="005B52A1" w:rsidRPr="007E4907" w:rsidRDefault="00342A53" w:rsidP="009A0612">
      <w:pPr>
        <w:rPr>
          <w:rFonts w:ascii="Arial" w:hAnsi="Arial" w:cs="Arial"/>
          <w:lang w:eastAsia="en-GB"/>
        </w:rPr>
      </w:pPr>
      <w:r w:rsidRPr="007E4907">
        <w:rPr>
          <w:rFonts w:ascii="Arial" w:hAnsi="Arial" w:cs="Arial"/>
          <w:lang w:eastAsia="en-GB"/>
        </w:rPr>
        <w:t>The Commissioner will monitor the performance of services</w:t>
      </w:r>
      <w:r w:rsidR="00F01873" w:rsidRPr="007E4907">
        <w:rPr>
          <w:rFonts w:ascii="Arial" w:hAnsi="Arial" w:cs="Arial"/>
          <w:lang w:eastAsia="en-GB"/>
        </w:rPr>
        <w:t xml:space="preserve"> on a quarterly basis through dashboards</w:t>
      </w:r>
      <w:r w:rsidR="006A1C09" w:rsidRPr="007E4907">
        <w:rPr>
          <w:rFonts w:ascii="Arial" w:hAnsi="Arial" w:cs="Arial"/>
          <w:lang w:eastAsia="en-GB"/>
        </w:rPr>
        <w:t xml:space="preserve"> and/or reports that will disseminate anonymised activity/performance data</w:t>
      </w:r>
      <w:r w:rsidR="00F01873" w:rsidRPr="007E4907">
        <w:rPr>
          <w:rFonts w:ascii="Arial" w:hAnsi="Arial" w:cs="Arial"/>
          <w:lang w:eastAsia="en-GB"/>
        </w:rPr>
        <w:t xml:space="preserve"> a</w:t>
      </w:r>
      <w:r w:rsidR="006A1C09" w:rsidRPr="007E4907">
        <w:rPr>
          <w:rFonts w:ascii="Arial" w:hAnsi="Arial" w:cs="Arial"/>
          <w:lang w:eastAsia="en-GB"/>
        </w:rPr>
        <w:t>cross</w:t>
      </w:r>
      <w:r w:rsidR="00F01873" w:rsidRPr="007E4907">
        <w:rPr>
          <w:rFonts w:ascii="Arial" w:hAnsi="Arial" w:cs="Arial"/>
          <w:lang w:eastAsia="en-GB"/>
        </w:rPr>
        <w:t xml:space="preserve"> all pharmacy providers</w:t>
      </w:r>
      <w:r w:rsidR="002D1059" w:rsidRPr="007E4907">
        <w:rPr>
          <w:rFonts w:ascii="Arial" w:hAnsi="Arial" w:cs="Arial"/>
          <w:lang w:eastAsia="en-GB"/>
        </w:rPr>
        <w:t xml:space="preserve">.  </w:t>
      </w:r>
    </w:p>
    <w:p w14:paraId="30E535AA" w14:textId="2B3A5637" w:rsidR="005B52A1" w:rsidRPr="007E4907" w:rsidRDefault="005575CC" w:rsidP="005A7AC2">
      <w:pPr>
        <w:pStyle w:val="ListParagraph"/>
        <w:numPr>
          <w:ilvl w:val="0"/>
          <w:numId w:val="39"/>
        </w:numPr>
        <w:rPr>
          <w:rFonts w:cs="Arial"/>
          <w:i/>
          <w:iCs/>
        </w:rPr>
      </w:pPr>
      <w:r w:rsidRPr="007E4907">
        <w:rPr>
          <w:rFonts w:cs="Arial"/>
          <w:i/>
          <w:iCs/>
          <w:sz w:val="22"/>
          <w:szCs w:val="22"/>
        </w:rPr>
        <w:t>Performance will be monitored through</w:t>
      </w:r>
      <w:r w:rsidR="006A1C09" w:rsidRPr="007E4907">
        <w:rPr>
          <w:rFonts w:cs="Arial"/>
          <w:i/>
          <w:iCs/>
          <w:sz w:val="22"/>
          <w:szCs w:val="22"/>
        </w:rPr>
        <w:t xml:space="preserve"> anonymised</w:t>
      </w:r>
      <w:r w:rsidRPr="007E4907">
        <w:rPr>
          <w:rFonts w:cs="Arial"/>
          <w:i/>
          <w:iCs/>
          <w:sz w:val="22"/>
          <w:szCs w:val="22"/>
        </w:rPr>
        <w:t xml:space="preserve"> Pharm</w:t>
      </w:r>
      <w:r w:rsidR="005B52A1" w:rsidRPr="007E4907">
        <w:rPr>
          <w:rFonts w:cs="Arial"/>
          <w:i/>
          <w:iCs/>
          <w:sz w:val="22"/>
          <w:szCs w:val="22"/>
        </w:rPr>
        <w:t>O</w:t>
      </w:r>
      <w:r w:rsidRPr="007E4907">
        <w:rPr>
          <w:rFonts w:cs="Arial"/>
          <w:i/>
          <w:iCs/>
          <w:sz w:val="22"/>
          <w:szCs w:val="22"/>
        </w:rPr>
        <w:t>utcomes</w:t>
      </w:r>
      <w:r w:rsidR="006A1C09" w:rsidRPr="007E4907">
        <w:rPr>
          <w:rFonts w:cs="Arial"/>
          <w:i/>
          <w:iCs/>
          <w:sz w:val="22"/>
          <w:szCs w:val="22"/>
        </w:rPr>
        <w:t xml:space="preserve"> backing</w:t>
      </w:r>
      <w:r w:rsidRPr="007E4907">
        <w:rPr>
          <w:rFonts w:cs="Arial"/>
          <w:i/>
          <w:iCs/>
          <w:sz w:val="22"/>
          <w:szCs w:val="22"/>
        </w:rPr>
        <w:t xml:space="preserve"> data analysed through MS Power BI software. </w:t>
      </w:r>
    </w:p>
    <w:p w14:paraId="1ED72756" w14:textId="77777777" w:rsidR="005B52A1" w:rsidRPr="007E4907" w:rsidRDefault="005575CC" w:rsidP="005A7AC2">
      <w:pPr>
        <w:pStyle w:val="ListParagraph"/>
        <w:numPr>
          <w:ilvl w:val="0"/>
          <w:numId w:val="39"/>
        </w:numPr>
        <w:rPr>
          <w:rFonts w:cs="Arial"/>
          <w:i/>
          <w:iCs/>
        </w:rPr>
      </w:pPr>
      <w:r w:rsidRPr="007E4907">
        <w:rPr>
          <w:rFonts w:cs="Arial"/>
          <w:i/>
          <w:iCs/>
          <w:sz w:val="22"/>
          <w:szCs w:val="22"/>
        </w:rPr>
        <w:t xml:space="preserve">Quarterly performance monitoring meetings will be held with providers, in collaboration with NEL LPC, in order to review activity and outcomes (e.g. smoking quits). </w:t>
      </w:r>
    </w:p>
    <w:p w14:paraId="79BA06AA" w14:textId="77777777" w:rsidR="005B52A1" w:rsidRPr="007E4907" w:rsidRDefault="005575CC" w:rsidP="005A7AC2">
      <w:pPr>
        <w:pStyle w:val="ListParagraph"/>
        <w:numPr>
          <w:ilvl w:val="0"/>
          <w:numId w:val="39"/>
        </w:numPr>
        <w:rPr>
          <w:rFonts w:cs="Arial"/>
          <w:i/>
          <w:iCs/>
        </w:rPr>
      </w:pPr>
      <w:r w:rsidRPr="007E4907">
        <w:rPr>
          <w:rFonts w:cs="Arial"/>
          <w:i/>
          <w:iCs/>
          <w:sz w:val="22"/>
          <w:szCs w:val="22"/>
        </w:rPr>
        <w:t xml:space="preserve">Data anomalies and performance issues will be resolved through one-to-one meetings with providers as required, with improvements monitored against time-bound remedial action plans. </w:t>
      </w:r>
    </w:p>
    <w:p w14:paraId="3C7EFD26" w14:textId="490FAF04" w:rsidR="005575CC" w:rsidRPr="007E4907" w:rsidRDefault="005575CC" w:rsidP="005A7AC2">
      <w:pPr>
        <w:pStyle w:val="ListParagraph"/>
        <w:numPr>
          <w:ilvl w:val="0"/>
          <w:numId w:val="39"/>
        </w:numPr>
        <w:rPr>
          <w:rFonts w:cs="Arial"/>
          <w:i/>
          <w:iCs/>
        </w:rPr>
      </w:pPr>
      <w:r w:rsidRPr="007E4907">
        <w:rPr>
          <w:rFonts w:cs="Arial"/>
          <w:i/>
          <w:iCs/>
          <w:sz w:val="22"/>
          <w:szCs w:val="22"/>
        </w:rPr>
        <w:t xml:space="preserve">Mystery shopping exercises will be conducted annually as a means of quality assurance. </w:t>
      </w:r>
    </w:p>
    <w:p w14:paraId="78A40910" w14:textId="77777777" w:rsidR="00342A53" w:rsidRPr="007E4907" w:rsidRDefault="00342A53" w:rsidP="00342A53">
      <w:pPr>
        <w:pStyle w:val="NoSpacing"/>
        <w:jc w:val="both"/>
        <w:rPr>
          <w:rFonts w:ascii="Arial" w:hAnsi="Arial" w:cs="Arial"/>
          <w:lang w:eastAsia="en-GB"/>
        </w:rPr>
      </w:pPr>
    </w:p>
    <w:p w14:paraId="47FC961C" w14:textId="0B8BAAE3" w:rsidR="00342A53" w:rsidRPr="007E4907" w:rsidRDefault="00342A53" w:rsidP="00342A53">
      <w:pPr>
        <w:pStyle w:val="NoSpacing"/>
        <w:jc w:val="both"/>
        <w:rPr>
          <w:rFonts w:ascii="Arial" w:hAnsi="Arial" w:cs="Arial"/>
          <w:lang w:eastAsia="en-GB"/>
        </w:rPr>
      </w:pPr>
      <w:r w:rsidRPr="007E4907">
        <w:rPr>
          <w:rFonts w:ascii="Arial" w:hAnsi="Arial" w:cs="Arial"/>
          <w:lang w:eastAsia="en-GB"/>
        </w:rPr>
        <w:t>Should an issue be identified an action plan will be produced.  The Lead Pharmacist will identify any</w:t>
      </w:r>
      <w:r w:rsidR="00F01873" w:rsidRPr="007E4907">
        <w:rPr>
          <w:rFonts w:ascii="Arial" w:hAnsi="Arial" w:cs="Arial"/>
          <w:lang w:eastAsia="en-GB"/>
        </w:rPr>
        <w:t xml:space="preserve"> specific service-related</w:t>
      </w:r>
      <w:r w:rsidRPr="007E4907">
        <w:rPr>
          <w:rFonts w:ascii="Arial" w:hAnsi="Arial" w:cs="Arial"/>
          <w:lang w:eastAsia="en-GB"/>
        </w:rPr>
        <w:t xml:space="preserve"> issues </w:t>
      </w:r>
      <w:r w:rsidR="00F01873" w:rsidRPr="007E4907">
        <w:rPr>
          <w:rFonts w:ascii="Arial" w:hAnsi="Arial" w:cs="Arial"/>
          <w:lang w:eastAsia="en-GB"/>
        </w:rPr>
        <w:t xml:space="preserve">linked to under-performance </w:t>
      </w:r>
      <w:r w:rsidRPr="007E4907">
        <w:rPr>
          <w:rFonts w:ascii="Arial" w:hAnsi="Arial" w:cs="Arial"/>
          <w:lang w:eastAsia="en-GB"/>
        </w:rPr>
        <w:t xml:space="preserve">and create an action plan.  The timescales will be agreed according to the level of risk and LBN will send a written report to the named Lead Pharmacist within two weeks of the visit, summarising what action needs to be taken and by when.  LBN will contact the pharmacy again once the agreed timescales have elapsed to confirm that the action plans have been completed.  </w:t>
      </w:r>
    </w:p>
    <w:p w14:paraId="40178E35" w14:textId="77777777" w:rsidR="00342A53" w:rsidRPr="007E4907" w:rsidRDefault="00342A53" w:rsidP="00342A53">
      <w:pPr>
        <w:pStyle w:val="NoSpacing"/>
        <w:jc w:val="both"/>
        <w:rPr>
          <w:rFonts w:ascii="Arial" w:hAnsi="Arial" w:cs="Arial"/>
          <w:lang w:eastAsia="en-GB"/>
        </w:rPr>
      </w:pPr>
    </w:p>
    <w:p w14:paraId="62B75F85" w14:textId="36D961DB" w:rsidR="00342A53" w:rsidRPr="007E4907" w:rsidRDefault="00342A53" w:rsidP="00342A53">
      <w:pPr>
        <w:pStyle w:val="NoSpacing"/>
        <w:jc w:val="both"/>
        <w:rPr>
          <w:rFonts w:ascii="Arial" w:hAnsi="Arial" w:cs="Arial"/>
          <w:lang w:eastAsia="en-GB"/>
        </w:rPr>
      </w:pPr>
      <w:r w:rsidRPr="007E4907">
        <w:rPr>
          <w:rFonts w:ascii="Arial" w:hAnsi="Arial" w:cs="Arial"/>
          <w:lang w:eastAsia="en-GB"/>
        </w:rPr>
        <w:t>The pace with which process progresses will be determined by the level of risk.  In addition, any serious matters identified may be escalated to relevant professional bodies and Public Health England</w:t>
      </w:r>
      <w:r w:rsidR="002D1059" w:rsidRPr="007E4907">
        <w:rPr>
          <w:rFonts w:ascii="Arial" w:hAnsi="Arial" w:cs="Arial"/>
          <w:lang w:eastAsia="en-GB"/>
        </w:rPr>
        <w:t xml:space="preserve">.  </w:t>
      </w:r>
      <w:r w:rsidRPr="007E4907">
        <w:rPr>
          <w:rFonts w:ascii="Arial" w:hAnsi="Arial" w:cs="Arial"/>
          <w:lang w:eastAsia="en-GB"/>
        </w:rPr>
        <w:t>If any further action needs to be taken, this will be documented and new timescales agreed.</w:t>
      </w:r>
    </w:p>
    <w:p w14:paraId="2FD84A1C" w14:textId="77777777" w:rsidR="00342A53" w:rsidRPr="007E4907" w:rsidRDefault="00342A53" w:rsidP="00342A53">
      <w:pPr>
        <w:pStyle w:val="NoSpacing"/>
        <w:jc w:val="both"/>
        <w:rPr>
          <w:rFonts w:ascii="Arial" w:hAnsi="Arial" w:cs="Arial"/>
          <w:lang w:eastAsia="en-GB"/>
        </w:rPr>
      </w:pPr>
    </w:p>
    <w:p w14:paraId="179FD104" w14:textId="77777777" w:rsidR="00342A53" w:rsidRPr="007E4907" w:rsidRDefault="00342A53" w:rsidP="00342A53">
      <w:pPr>
        <w:pStyle w:val="NoSpacing"/>
        <w:jc w:val="both"/>
        <w:rPr>
          <w:rFonts w:ascii="Arial" w:hAnsi="Arial" w:cs="Arial"/>
          <w:lang w:eastAsia="en-GB"/>
        </w:rPr>
      </w:pPr>
      <w:r w:rsidRPr="007E4907">
        <w:rPr>
          <w:rFonts w:ascii="Arial" w:hAnsi="Arial" w:cs="Arial"/>
          <w:lang w:eastAsia="en-GB"/>
        </w:rPr>
        <w:t xml:space="preserve">If the issue remains unresolved after this, the option to use the Council’s escalation procedure and/or withdraw the service from the pharmacy may be exercised, in line with the contract Terms and Conditions. </w:t>
      </w:r>
    </w:p>
    <w:p w14:paraId="32F775D4" w14:textId="77777777" w:rsidR="00450AF9" w:rsidRPr="007E4907" w:rsidRDefault="00450AF9" w:rsidP="00BF0751">
      <w:pPr>
        <w:pStyle w:val="NoSpacing"/>
        <w:jc w:val="both"/>
        <w:rPr>
          <w:rFonts w:ascii="Arial" w:hAnsi="Arial" w:cs="Arial"/>
          <w:lang w:eastAsia="en-GB"/>
        </w:rPr>
      </w:pPr>
    </w:p>
    <w:p w14:paraId="5A7004BB" w14:textId="2721FC1E" w:rsidR="00FB7A1E" w:rsidRPr="007E4907" w:rsidRDefault="00304930" w:rsidP="00FB7A1E">
      <w:pPr>
        <w:pStyle w:val="NoSpacing"/>
        <w:jc w:val="both"/>
        <w:rPr>
          <w:rFonts w:ascii="Arial" w:hAnsi="Arial" w:cs="Arial"/>
          <w:b/>
          <w:bCs/>
          <w:u w:val="single"/>
          <w:lang w:eastAsia="en-GB"/>
        </w:rPr>
      </w:pPr>
      <w:r w:rsidRPr="007E4907">
        <w:rPr>
          <w:rFonts w:ascii="Arial" w:hAnsi="Arial" w:cs="Arial"/>
          <w:b/>
          <w:bCs/>
          <w:u w:val="single"/>
          <w:lang w:eastAsia="en-GB"/>
        </w:rPr>
        <w:t xml:space="preserve">Quality Standards </w:t>
      </w:r>
    </w:p>
    <w:p w14:paraId="5DD1D8F9" w14:textId="77777777" w:rsidR="00E80F24" w:rsidRPr="007E4907" w:rsidRDefault="00E80F24" w:rsidP="00FB7A1E">
      <w:pPr>
        <w:pStyle w:val="NoSpacing"/>
        <w:jc w:val="both"/>
        <w:rPr>
          <w:rFonts w:ascii="Arial" w:hAnsi="Arial" w:cs="Arial"/>
          <w:bCs/>
          <w:lang w:eastAsia="en-GB"/>
        </w:rPr>
      </w:pPr>
    </w:p>
    <w:p w14:paraId="1672550D" w14:textId="77777777" w:rsidR="00304930" w:rsidRPr="007E4907" w:rsidRDefault="00304930" w:rsidP="00FB7A1E">
      <w:pPr>
        <w:pStyle w:val="NoSpacing"/>
        <w:jc w:val="both"/>
        <w:rPr>
          <w:rFonts w:ascii="Arial" w:hAnsi="Arial" w:cs="Arial"/>
          <w:bCs/>
          <w:lang w:eastAsia="en-GB"/>
        </w:rPr>
      </w:pPr>
      <w:r w:rsidRPr="007E4907">
        <w:rPr>
          <w:rFonts w:ascii="Arial" w:hAnsi="Arial" w:cs="Arial"/>
          <w:bCs/>
          <w:lang w:eastAsia="en-GB"/>
        </w:rPr>
        <w:t>As a minimum, the pharmacy shall:</w:t>
      </w:r>
    </w:p>
    <w:p w14:paraId="3B358267" w14:textId="77777777" w:rsidR="00304930" w:rsidRPr="007E4907" w:rsidRDefault="00304930" w:rsidP="00FB7A1E">
      <w:pPr>
        <w:pStyle w:val="NoSpacing"/>
        <w:jc w:val="both"/>
        <w:rPr>
          <w:rFonts w:ascii="Arial" w:hAnsi="Arial" w:cs="Arial"/>
          <w:bCs/>
          <w:lang w:eastAsia="en-GB"/>
        </w:rPr>
      </w:pPr>
    </w:p>
    <w:p w14:paraId="0ED8897B" w14:textId="77777777" w:rsidR="00304930" w:rsidRPr="007E4907" w:rsidRDefault="00304930"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Review its Standing Operating Procedures on an annual basis.</w:t>
      </w:r>
    </w:p>
    <w:p w14:paraId="241EE1EB" w14:textId="5B86FBC3" w:rsidR="00304930" w:rsidRPr="007E4907" w:rsidRDefault="00304930"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Demonstrate </w:t>
      </w:r>
      <w:r w:rsidR="00251B17" w:rsidRPr="007E4907">
        <w:rPr>
          <w:rFonts w:ascii="Arial" w:hAnsi="Arial" w:cs="Arial"/>
          <w:lang w:eastAsia="en-GB"/>
        </w:rPr>
        <w:t xml:space="preserve">that </w:t>
      </w:r>
      <w:r w:rsidRPr="007E4907">
        <w:rPr>
          <w:rFonts w:ascii="Arial" w:hAnsi="Arial" w:cs="Arial"/>
          <w:lang w:eastAsia="en-GB"/>
        </w:rPr>
        <w:t xml:space="preserve">the </w:t>
      </w:r>
      <w:r w:rsidR="00055681" w:rsidRPr="007E4907">
        <w:rPr>
          <w:rFonts w:ascii="Arial" w:hAnsi="Arial" w:cs="Arial"/>
          <w:lang w:eastAsia="en-GB"/>
        </w:rPr>
        <w:t>Lead Pharmacist</w:t>
      </w:r>
      <w:r w:rsidRPr="007E4907">
        <w:rPr>
          <w:rFonts w:ascii="Arial" w:hAnsi="Arial" w:cs="Arial"/>
          <w:lang w:eastAsia="en-GB"/>
        </w:rPr>
        <w:t xml:space="preserve"> and all staff involved in the provision of services have completed CPD relevant to the provision of services.</w:t>
      </w:r>
    </w:p>
    <w:p w14:paraId="4FCDAA9E" w14:textId="666127A3" w:rsidR="00BF0751" w:rsidRPr="007E4907" w:rsidRDefault="00037FD7"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Participate in any LBN</w:t>
      </w:r>
      <w:r w:rsidR="00BF0751" w:rsidRPr="007E4907">
        <w:rPr>
          <w:rFonts w:ascii="Arial" w:hAnsi="Arial" w:cs="Arial"/>
          <w:lang w:eastAsia="en-GB"/>
        </w:rPr>
        <w:t xml:space="preserve"> organised audit of service provision.</w:t>
      </w:r>
    </w:p>
    <w:p w14:paraId="20175CB9" w14:textId="1262C059" w:rsidR="00FB7A1E" w:rsidRPr="007E4907" w:rsidRDefault="00BF0751"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Co-operate wit</w:t>
      </w:r>
      <w:r w:rsidR="00E315F3" w:rsidRPr="007E4907">
        <w:rPr>
          <w:rFonts w:ascii="Arial" w:hAnsi="Arial" w:cs="Arial"/>
          <w:lang w:eastAsia="en-GB"/>
        </w:rPr>
        <w:t>h any national or LBN</w:t>
      </w:r>
      <w:r w:rsidRPr="007E4907">
        <w:rPr>
          <w:rFonts w:ascii="Arial" w:hAnsi="Arial" w:cs="Arial"/>
          <w:lang w:eastAsia="en-GB"/>
        </w:rPr>
        <w:t xml:space="preserve"> led assessment of </w:t>
      </w:r>
      <w:r w:rsidR="00055681" w:rsidRPr="007E4907">
        <w:rPr>
          <w:rFonts w:ascii="Arial" w:hAnsi="Arial" w:cs="Arial"/>
          <w:lang w:eastAsia="en-GB"/>
        </w:rPr>
        <w:t>customer</w:t>
      </w:r>
      <w:r w:rsidR="00C8140B" w:rsidRPr="007E4907">
        <w:rPr>
          <w:rFonts w:ascii="Arial" w:hAnsi="Arial" w:cs="Arial"/>
          <w:lang w:eastAsia="en-GB"/>
        </w:rPr>
        <w:t>s</w:t>
      </w:r>
      <w:r w:rsidR="000E71CD" w:rsidRPr="007E4907">
        <w:rPr>
          <w:rFonts w:ascii="Arial" w:hAnsi="Arial" w:cs="Arial"/>
          <w:lang w:eastAsia="en-GB"/>
        </w:rPr>
        <w:t>’</w:t>
      </w:r>
      <w:r w:rsidRPr="007E4907">
        <w:rPr>
          <w:rFonts w:ascii="Arial" w:hAnsi="Arial" w:cs="Arial"/>
          <w:lang w:eastAsia="en-GB"/>
        </w:rPr>
        <w:t xml:space="preserve"> experience. </w:t>
      </w:r>
    </w:p>
    <w:p w14:paraId="3B4CD935" w14:textId="6BD88E8F" w:rsidR="00235C70" w:rsidRPr="007E4907" w:rsidRDefault="00055681"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Lead Pharmacist</w:t>
      </w:r>
      <w:r w:rsidR="00235C70" w:rsidRPr="007E4907">
        <w:rPr>
          <w:rFonts w:ascii="Arial" w:hAnsi="Arial" w:cs="Arial"/>
          <w:lang w:eastAsia="en-GB"/>
        </w:rPr>
        <w:t xml:space="preserve">s will record relevant service information for the purposes of monitoring using the framework provided by LBN (process checklist, appendix E &amp; H). </w:t>
      </w:r>
    </w:p>
    <w:p w14:paraId="0E35A258" w14:textId="12199A1B" w:rsidR="00304930" w:rsidRPr="007E4907" w:rsidRDefault="00304930"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 xml:space="preserve">Comply with </w:t>
      </w:r>
      <w:r w:rsidR="00037FD7" w:rsidRPr="007E4907">
        <w:rPr>
          <w:rFonts w:ascii="Arial" w:hAnsi="Arial" w:cs="Arial"/>
          <w:bCs/>
          <w:lang w:eastAsia="en-GB"/>
        </w:rPr>
        <w:t>LBN</w:t>
      </w:r>
      <w:r w:rsidRPr="007E4907">
        <w:rPr>
          <w:rFonts w:ascii="Arial" w:hAnsi="Arial" w:cs="Arial"/>
          <w:bCs/>
          <w:lang w:eastAsia="en-GB"/>
        </w:rPr>
        <w:t xml:space="preserve">’s Adult </w:t>
      </w:r>
      <w:r w:rsidRPr="007E4907">
        <w:rPr>
          <w:rFonts w:ascii="Arial" w:hAnsi="Arial" w:cs="Arial"/>
          <w:lang w:eastAsia="en-GB"/>
        </w:rPr>
        <w:t>Safeguarding</w:t>
      </w:r>
      <w:r w:rsidRPr="007E4907">
        <w:rPr>
          <w:rFonts w:ascii="Arial" w:hAnsi="Arial" w:cs="Arial"/>
          <w:bCs/>
          <w:lang w:eastAsia="en-GB"/>
        </w:rPr>
        <w:t xml:space="preserve"> </w:t>
      </w:r>
      <w:r w:rsidR="004F3F1E" w:rsidRPr="007E4907">
        <w:rPr>
          <w:rFonts w:ascii="Arial" w:hAnsi="Arial" w:cs="Arial"/>
          <w:bCs/>
          <w:lang w:eastAsia="en-GB"/>
        </w:rPr>
        <w:t>policies</w:t>
      </w:r>
      <w:r w:rsidRPr="007E4907">
        <w:rPr>
          <w:rFonts w:ascii="Arial" w:hAnsi="Arial" w:cs="Arial"/>
          <w:bCs/>
          <w:lang w:eastAsia="en-GB"/>
        </w:rPr>
        <w:t xml:space="preserve"> and procedures and the pan-London </w:t>
      </w:r>
      <w:r w:rsidR="00180E1F" w:rsidRPr="007E4907">
        <w:rPr>
          <w:rFonts w:ascii="Arial" w:hAnsi="Arial" w:cs="Arial"/>
          <w:bCs/>
          <w:lang w:eastAsia="en-GB"/>
        </w:rPr>
        <w:t>Local Safeguarding Board’s policies and procedures for children and young people.</w:t>
      </w:r>
    </w:p>
    <w:p w14:paraId="3AA1C683" w14:textId="0E20BE17" w:rsidR="00180E1F" w:rsidRPr="007E4907" w:rsidRDefault="00180E1F"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lastRenderedPageBreak/>
        <w:t xml:space="preserve">Ensure relevant </w:t>
      </w:r>
      <w:r w:rsidRPr="007E4907">
        <w:rPr>
          <w:rFonts w:ascii="Arial" w:hAnsi="Arial" w:cs="Arial"/>
          <w:lang w:eastAsia="en-GB"/>
        </w:rPr>
        <w:t>recruitment</w:t>
      </w:r>
      <w:r w:rsidRPr="007E4907">
        <w:rPr>
          <w:rFonts w:ascii="Arial" w:hAnsi="Arial" w:cs="Arial"/>
          <w:bCs/>
          <w:lang w:eastAsia="en-GB"/>
        </w:rPr>
        <w:t xml:space="preserve"> and selection processes are complied with to appropriately safeguards </w:t>
      </w:r>
      <w:r w:rsidR="00055681" w:rsidRPr="007E4907">
        <w:rPr>
          <w:rFonts w:ascii="Arial" w:hAnsi="Arial" w:cs="Arial"/>
          <w:bCs/>
          <w:lang w:eastAsia="en-GB"/>
        </w:rPr>
        <w:t>customer</w:t>
      </w:r>
      <w:r w:rsidRPr="007E4907">
        <w:rPr>
          <w:rFonts w:ascii="Arial" w:hAnsi="Arial" w:cs="Arial"/>
          <w:bCs/>
          <w:lang w:eastAsia="en-GB"/>
        </w:rPr>
        <w:t>s.</w:t>
      </w:r>
    </w:p>
    <w:p w14:paraId="6B49606F" w14:textId="028699F5" w:rsidR="00180E1F" w:rsidRPr="007E4907" w:rsidRDefault="00180E1F"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 xml:space="preserve">Demonstrate that clear and accurate records are kept and recorded appropriately on </w:t>
      </w:r>
      <w:r w:rsidR="00E80F24" w:rsidRPr="007E4907">
        <w:rPr>
          <w:rFonts w:ascii="Arial" w:hAnsi="Arial" w:cs="Arial"/>
          <w:bCs/>
          <w:lang w:eastAsia="en-GB"/>
        </w:rPr>
        <w:t>PharmOutcomes</w:t>
      </w:r>
      <w:r w:rsidR="004F3F1E" w:rsidRPr="007E4907">
        <w:rPr>
          <w:rFonts w:ascii="Arial" w:hAnsi="Arial" w:cs="Arial"/>
          <w:bCs/>
          <w:lang w:eastAsia="en-GB"/>
        </w:rPr>
        <w:t xml:space="preserve">. </w:t>
      </w:r>
    </w:p>
    <w:p w14:paraId="79058226" w14:textId="77777777" w:rsidR="00180E1F" w:rsidRPr="007E4907" w:rsidRDefault="00180E1F" w:rsidP="00180E1F">
      <w:pPr>
        <w:pStyle w:val="NoSpacing"/>
        <w:jc w:val="both"/>
        <w:rPr>
          <w:rFonts w:ascii="Arial" w:hAnsi="Arial" w:cs="Arial"/>
          <w:bCs/>
          <w:lang w:eastAsia="en-GB"/>
        </w:rPr>
      </w:pPr>
    </w:p>
    <w:p w14:paraId="635EE782" w14:textId="77777777" w:rsidR="00180E1F" w:rsidRPr="007E4907" w:rsidRDefault="00180E1F" w:rsidP="00180E1F">
      <w:pPr>
        <w:pStyle w:val="NoSpacing"/>
        <w:jc w:val="both"/>
        <w:rPr>
          <w:rFonts w:ascii="Arial" w:hAnsi="Arial" w:cs="Arial"/>
          <w:bCs/>
          <w:u w:val="single"/>
          <w:lang w:eastAsia="en-GB"/>
        </w:rPr>
      </w:pPr>
      <w:r w:rsidRPr="007E4907">
        <w:rPr>
          <w:rFonts w:ascii="Arial" w:hAnsi="Arial" w:cs="Arial"/>
          <w:b/>
          <w:bCs/>
          <w:u w:val="single"/>
          <w:lang w:eastAsia="en-GB"/>
        </w:rPr>
        <w:t>Audits</w:t>
      </w:r>
    </w:p>
    <w:p w14:paraId="4AE4623C" w14:textId="77777777" w:rsidR="00180E1F" w:rsidRPr="007E4907" w:rsidRDefault="00180E1F" w:rsidP="00180E1F">
      <w:pPr>
        <w:pStyle w:val="NoSpacing"/>
        <w:jc w:val="both"/>
        <w:rPr>
          <w:rFonts w:ascii="Arial" w:hAnsi="Arial" w:cs="Arial"/>
          <w:bCs/>
          <w:u w:val="single"/>
          <w:lang w:eastAsia="en-GB"/>
        </w:rPr>
      </w:pPr>
    </w:p>
    <w:p w14:paraId="0E0464ED" w14:textId="1C3EC907" w:rsidR="00DE26ED" w:rsidRPr="007E4907" w:rsidRDefault="00180E1F" w:rsidP="00304930">
      <w:pPr>
        <w:pStyle w:val="NoSpacing"/>
        <w:jc w:val="both"/>
        <w:rPr>
          <w:rFonts w:ascii="Arial" w:hAnsi="Arial" w:cs="Arial"/>
          <w:b/>
          <w:u w:val="single"/>
        </w:rPr>
      </w:pPr>
      <w:r w:rsidRPr="007E4907">
        <w:rPr>
          <w:rFonts w:ascii="Arial" w:hAnsi="Arial" w:cs="Arial"/>
          <w:bCs/>
          <w:lang w:eastAsia="en-GB"/>
        </w:rPr>
        <w:t>The pharmacy shall comply wi</w:t>
      </w:r>
      <w:r w:rsidR="007616E4" w:rsidRPr="007E4907">
        <w:rPr>
          <w:rFonts w:ascii="Arial" w:hAnsi="Arial" w:cs="Arial"/>
          <w:bCs/>
          <w:lang w:eastAsia="en-GB"/>
        </w:rPr>
        <w:t xml:space="preserve">th any request from LBN </w:t>
      </w:r>
      <w:r w:rsidRPr="007E4907">
        <w:rPr>
          <w:rFonts w:ascii="Arial" w:hAnsi="Arial" w:cs="Arial"/>
          <w:bCs/>
          <w:lang w:eastAsia="en-GB"/>
        </w:rPr>
        <w:t>to audit the service and provide relevant data as requested</w:t>
      </w:r>
      <w:r w:rsidR="007616E4" w:rsidRPr="007E4907">
        <w:rPr>
          <w:rFonts w:ascii="Arial" w:hAnsi="Arial" w:cs="Arial"/>
          <w:bCs/>
          <w:lang w:eastAsia="en-GB"/>
        </w:rPr>
        <w:t xml:space="preserve">.  </w:t>
      </w:r>
      <w:r w:rsidR="002A39B1" w:rsidRPr="007E4907">
        <w:rPr>
          <w:rFonts w:ascii="Arial" w:hAnsi="Arial" w:cs="Arial"/>
          <w:bCs/>
          <w:lang w:eastAsia="en-GB"/>
        </w:rPr>
        <w:t xml:space="preserve">This will </w:t>
      </w:r>
      <w:r w:rsidR="004F3F1E" w:rsidRPr="007E4907">
        <w:rPr>
          <w:rFonts w:ascii="Arial" w:hAnsi="Arial" w:cs="Arial"/>
          <w:bCs/>
          <w:lang w:eastAsia="en-GB"/>
        </w:rPr>
        <w:t>include</w:t>
      </w:r>
      <w:r w:rsidR="002A39B1" w:rsidRPr="007E4907">
        <w:rPr>
          <w:rFonts w:ascii="Arial" w:hAnsi="Arial" w:cs="Arial"/>
          <w:bCs/>
          <w:lang w:eastAsia="en-GB"/>
        </w:rPr>
        <w:t xml:space="preserve"> a s</w:t>
      </w:r>
      <w:r w:rsidR="004F3F1E" w:rsidRPr="007E4907">
        <w:rPr>
          <w:rFonts w:ascii="Arial" w:hAnsi="Arial" w:cs="Arial"/>
          <w:bCs/>
          <w:lang w:eastAsia="en-GB"/>
        </w:rPr>
        <w:t xml:space="preserve">elf </w:t>
      </w:r>
      <w:r w:rsidR="002A39B1" w:rsidRPr="007E4907">
        <w:rPr>
          <w:rFonts w:ascii="Arial" w:hAnsi="Arial" w:cs="Arial"/>
          <w:bCs/>
          <w:lang w:eastAsia="en-GB"/>
        </w:rPr>
        <w:t xml:space="preserve">-audit tool </w:t>
      </w:r>
      <w:r w:rsidR="00DD374C" w:rsidRPr="007E4907">
        <w:rPr>
          <w:rFonts w:ascii="Arial" w:hAnsi="Arial" w:cs="Arial"/>
          <w:bCs/>
          <w:lang w:eastAsia="en-GB"/>
        </w:rPr>
        <w:t>that</w:t>
      </w:r>
      <w:r w:rsidR="002A39B1" w:rsidRPr="007E4907">
        <w:rPr>
          <w:rFonts w:ascii="Arial" w:hAnsi="Arial" w:cs="Arial"/>
          <w:bCs/>
          <w:lang w:eastAsia="en-GB"/>
        </w:rPr>
        <w:t xml:space="preserve"> will be provided by </w:t>
      </w:r>
      <w:r w:rsidR="00055681" w:rsidRPr="007E4907">
        <w:rPr>
          <w:rFonts w:ascii="Arial" w:hAnsi="Arial" w:cs="Arial"/>
          <w:bCs/>
          <w:lang w:eastAsia="en-GB"/>
        </w:rPr>
        <w:t>LBN</w:t>
      </w:r>
      <w:r w:rsidR="007616E4" w:rsidRPr="007E4907">
        <w:rPr>
          <w:rFonts w:ascii="Arial" w:hAnsi="Arial" w:cs="Arial"/>
          <w:bCs/>
          <w:lang w:eastAsia="en-GB"/>
        </w:rPr>
        <w:t xml:space="preserve">.  </w:t>
      </w:r>
      <w:r w:rsidRPr="007E4907">
        <w:rPr>
          <w:rFonts w:ascii="Arial" w:hAnsi="Arial" w:cs="Arial"/>
          <w:bCs/>
          <w:lang w:eastAsia="en-GB"/>
        </w:rPr>
        <w:t>Audits may include the use of mystery shoppers to monitor and review service provision.</w:t>
      </w:r>
      <w:r w:rsidR="006A1C09" w:rsidRPr="007E4907">
        <w:rPr>
          <w:rFonts w:ascii="Arial" w:hAnsi="Arial" w:cs="Arial"/>
          <w:bCs/>
          <w:lang w:eastAsia="en-GB"/>
        </w:rPr>
        <w:t xml:space="preserve"> Mystery shopping exercises will be developed in consultation with NEL LPC and the results used for learning and development of training.</w:t>
      </w:r>
    </w:p>
    <w:p w14:paraId="057547B7" w14:textId="77777777" w:rsidR="004F3F1E" w:rsidRPr="007E4907" w:rsidRDefault="004F3F1E" w:rsidP="00304930">
      <w:pPr>
        <w:pStyle w:val="NoSpacing"/>
        <w:jc w:val="both"/>
        <w:rPr>
          <w:rFonts w:ascii="Arial" w:hAnsi="Arial" w:cs="Arial"/>
          <w:b/>
          <w:u w:val="single"/>
        </w:rPr>
      </w:pPr>
    </w:p>
    <w:p w14:paraId="246CEE15" w14:textId="2C0CE336" w:rsidR="00304930" w:rsidRPr="007E4907" w:rsidRDefault="00304930" w:rsidP="00304930">
      <w:pPr>
        <w:pStyle w:val="NoSpacing"/>
        <w:jc w:val="both"/>
        <w:rPr>
          <w:rFonts w:ascii="Arial" w:hAnsi="Arial" w:cs="Arial"/>
          <w:b/>
          <w:u w:val="single"/>
        </w:rPr>
      </w:pPr>
      <w:r w:rsidRPr="007E4907">
        <w:rPr>
          <w:rFonts w:ascii="Arial" w:hAnsi="Arial" w:cs="Arial"/>
          <w:b/>
          <w:u w:val="single"/>
        </w:rPr>
        <w:t xml:space="preserve">Adverse incidents </w:t>
      </w:r>
    </w:p>
    <w:p w14:paraId="01F66058" w14:textId="77777777" w:rsidR="00304930" w:rsidRPr="007E4907" w:rsidRDefault="00304930" w:rsidP="00304930">
      <w:pPr>
        <w:pStyle w:val="NoSpacing"/>
        <w:jc w:val="both"/>
        <w:rPr>
          <w:rFonts w:ascii="Arial" w:hAnsi="Arial" w:cs="Arial"/>
        </w:rPr>
      </w:pPr>
    </w:p>
    <w:p w14:paraId="63DAB2BC" w14:textId="5B1ECC14" w:rsidR="00304930" w:rsidRPr="007E4907" w:rsidRDefault="00304930" w:rsidP="00304930">
      <w:pPr>
        <w:pStyle w:val="NoSpacing"/>
        <w:jc w:val="both"/>
        <w:rPr>
          <w:rFonts w:ascii="Arial" w:hAnsi="Arial" w:cs="Arial"/>
        </w:rPr>
      </w:pPr>
      <w:r w:rsidRPr="007E4907">
        <w:rPr>
          <w:rFonts w:ascii="Arial" w:hAnsi="Arial" w:cs="Arial"/>
        </w:rPr>
        <w:t xml:space="preserve">In the event of an adverse incident, the </w:t>
      </w:r>
      <w:r w:rsidR="00055681" w:rsidRPr="007E4907">
        <w:rPr>
          <w:rFonts w:ascii="Arial" w:hAnsi="Arial" w:cs="Arial"/>
        </w:rPr>
        <w:t>Lead Pharmacist</w:t>
      </w:r>
      <w:r w:rsidRPr="007E4907">
        <w:rPr>
          <w:rFonts w:ascii="Arial" w:hAnsi="Arial" w:cs="Arial"/>
        </w:rPr>
        <w:t xml:space="preserve"> must complete the incident reporting form provided as part of the contract and forward a copy to the lead service Commissioner and Newham Clinical Commissioning Group (NCCG) Medicines Management Team within 5 days.  An adverse incident can be</w:t>
      </w:r>
      <w:r w:rsidR="007616E4" w:rsidRPr="007E4907">
        <w:rPr>
          <w:rFonts w:ascii="Arial" w:hAnsi="Arial" w:cs="Arial"/>
        </w:rPr>
        <w:t xml:space="preserve"> - </w:t>
      </w:r>
      <w:r w:rsidRPr="007E4907">
        <w:rPr>
          <w:rFonts w:ascii="Arial" w:hAnsi="Arial" w:cs="Arial"/>
        </w:rPr>
        <w:t>but</w:t>
      </w:r>
      <w:r w:rsidR="007616E4" w:rsidRPr="007E4907">
        <w:rPr>
          <w:rFonts w:ascii="Arial" w:hAnsi="Arial" w:cs="Arial"/>
        </w:rPr>
        <w:t xml:space="preserve"> is</w:t>
      </w:r>
      <w:r w:rsidRPr="007E4907">
        <w:rPr>
          <w:rFonts w:ascii="Arial" w:hAnsi="Arial" w:cs="Arial"/>
        </w:rPr>
        <w:t xml:space="preserve"> not limited to</w:t>
      </w:r>
      <w:r w:rsidR="007616E4" w:rsidRPr="007E4907">
        <w:rPr>
          <w:rFonts w:ascii="Arial" w:hAnsi="Arial" w:cs="Arial"/>
        </w:rPr>
        <w:t xml:space="preserve"> -</w:t>
      </w:r>
      <w:r w:rsidRPr="007E4907">
        <w:rPr>
          <w:rFonts w:ascii="Arial" w:hAnsi="Arial" w:cs="Arial"/>
        </w:rPr>
        <w:t xml:space="preserve"> significant clinical events, dispensing errors, adverse drug reactions or near misses and breach of </w:t>
      </w:r>
      <w:r w:rsidR="00055681" w:rsidRPr="007E4907">
        <w:rPr>
          <w:rFonts w:ascii="Arial" w:hAnsi="Arial" w:cs="Arial"/>
        </w:rPr>
        <w:t>customer</w:t>
      </w:r>
      <w:r w:rsidR="007616E4" w:rsidRPr="007E4907">
        <w:rPr>
          <w:rFonts w:ascii="Arial" w:hAnsi="Arial" w:cs="Arial"/>
        </w:rPr>
        <w:t xml:space="preserve"> data</w:t>
      </w:r>
      <w:r w:rsidRPr="007E4907">
        <w:rPr>
          <w:rFonts w:ascii="Arial" w:hAnsi="Arial" w:cs="Arial"/>
        </w:rPr>
        <w:t xml:space="preserve">. </w:t>
      </w:r>
    </w:p>
    <w:p w14:paraId="5807BAED" w14:textId="77777777" w:rsidR="00304930" w:rsidRPr="007E4907" w:rsidRDefault="00304930" w:rsidP="00304930">
      <w:pPr>
        <w:pStyle w:val="NoSpacing"/>
        <w:jc w:val="both"/>
        <w:rPr>
          <w:rFonts w:ascii="Arial" w:hAnsi="Arial" w:cs="Arial"/>
          <w:bCs/>
          <w:lang w:eastAsia="en-GB"/>
        </w:rPr>
      </w:pPr>
    </w:p>
    <w:p w14:paraId="3B9B04C4" w14:textId="77777777" w:rsidR="00304930" w:rsidRPr="007E4907" w:rsidRDefault="00304930" w:rsidP="00304930">
      <w:pPr>
        <w:pStyle w:val="NoSpacing"/>
        <w:jc w:val="both"/>
        <w:rPr>
          <w:rFonts w:ascii="Arial" w:hAnsi="Arial" w:cs="Arial"/>
          <w:bCs/>
          <w:lang w:eastAsia="en-GB"/>
        </w:rPr>
      </w:pPr>
      <w:r w:rsidRPr="007E4907">
        <w:rPr>
          <w:rFonts w:ascii="Arial" w:hAnsi="Arial" w:cs="Arial"/>
          <w:bCs/>
          <w:lang w:eastAsia="en-GB"/>
        </w:rPr>
        <w:t xml:space="preserve">Any Serious incident (SI) or critical incidents will be reported to the Commissioning Lead- Public Health and DSV, whereby the incident and learning outcomes will be discussed at contract meetings. </w:t>
      </w:r>
    </w:p>
    <w:p w14:paraId="7A261DEA" w14:textId="77777777" w:rsidR="00FB7A1E" w:rsidRPr="007E4907" w:rsidRDefault="00FB7A1E" w:rsidP="00FB7A1E">
      <w:pPr>
        <w:pStyle w:val="NoSpacing"/>
        <w:ind w:left="720"/>
        <w:jc w:val="both"/>
        <w:rPr>
          <w:rFonts w:ascii="Arial" w:hAnsi="Arial" w:cs="Arial"/>
          <w:bCs/>
          <w:lang w:eastAsia="en-GB"/>
        </w:rPr>
      </w:pPr>
    </w:p>
    <w:p w14:paraId="29F27F2B" w14:textId="77777777" w:rsidR="00F849FA" w:rsidRPr="007E4907" w:rsidRDefault="00F849FA" w:rsidP="00F849FA">
      <w:pPr>
        <w:pStyle w:val="NoSpacing"/>
        <w:rPr>
          <w:rFonts w:ascii="Arial" w:eastAsia="MS ??" w:hAnsi="Arial" w:cs="Arial"/>
          <w:b/>
        </w:rPr>
      </w:pPr>
      <w:r w:rsidRPr="007E4907">
        <w:rPr>
          <w:rFonts w:ascii="Arial" w:hAnsi="Arial" w:cs="Arial"/>
          <w:b/>
          <w:u w:val="single"/>
          <w:lang w:eastAsia="en-GB"/>
        </w:rPr>
        <w:t xml:space="preserve">London Living Wage </w:t>
      </w:r>
    </w:p>
    <w:p w14:paraId="57055429" w14:textId="77777777" w:rsidR="00F849FA" w:rsidRPr="007E4907" w:rsidRDefault="00F849FA" w:rsidP="00F849FA">
      <w:pPr>
        <w:pStyle w:val="NoSpacing"/>
        <w:jc w:val="both"/>
        <w:rPr>
          <w:rFonts w:ascii="Arial" w:hAnsi="Arial" w:cs="Arial"/>
          <w:u w:val="single"/>
          <w:lang w:eastAsia="en-GB"/>
        </w:rPr>
      </w:pPr>
    </w:p>
    <w:p w14:paraId="027A83F0" w14:textId="77777777" w:rsidR="00F849FA" w:rsidRPr="007E4907" w:rsidRDefault="26842688" w:rsidP="00F849FA">
      <w:pPr>
        <w:pStyle w:val="NoSpacing"/>
        <w:jc w:val="both"/>
        <w:rPr>
          <w:rFonts w:ascii="Arial" w:hAnsi="Arial" w:cs="Arial"/>
        </w:rPr>
      </w:pPr>
      <w:r w:rsidRPr="007E4907">
        <w:rPr>
          <w:rFonts w:ascii="Arial" w:hAnsi="Arial" w:cs="Arial"/>
        </w:rPr>
        <w:t xml:space="preserve">In line with the </w:t>
      </w:r>
      <w:r w:rsidRPr="007E4907">
        <w:rPr>
          <w:rFonts w:ascii="Arial" w:hAnsi="Arial" w:cs="Arial"/>
          <w:lang w:eastAsia="en-GB"/>
        </w:rPr>
        <w:t>London Borough of Newham’s ambition to be an accredited London Living Wage</w:t>
      </w:r>
      <w:r w:rsidR="00F849FA" w:rsidRPr="007E4907">
        <w:rPr>
          <w:rStyle w:val="FootnoteReference"/>
          <w:rFonts w:ascii="Arial" w:hAnsi="Arial" w:cs="Arial"/>
        </w:rPr>
        <w:footnoteReference w:id="5"/>
      </w:r>
      <w:r w:rsidRPr="007E4907">
        <w:rPr>
          <w:rFonts w:ascii="Arial" w:hAnsi="Arial" w:cs="Arial"/>
        </w:rPr>
        <w:t xml:space="preserve"> </w:t>
      </w:r>
      <w:r w:rsidRPr="007E4907">
        <w:rPr>
          <w:rFonts w:ascii="Arial" w:hAnsi="Arial" w:cs="Arial"/>
          <w:lang w:eastAsia="en-GB"/>
        </w:rPr>
        <w:t>and Care Charter employer, all commissioned providers are</w:t>
      </w:r>
      <w:r w:rsidRPr="007E4907">
        <w:rPr>
          <w:rFonts w:ascii="Arial" w:hAnsi="Arial" w:cs="Arial"/>
        </w:rPr>
        <w:t xml:space="preserve"> required to offer the London Living Wage to all employees that:</w:t>
      </w:r>
    </w:p>
    <w:p w14:paraId="312435E7" w14:textId="77777777" w:rsidR="00F849FA" w:rsidRPr="007E4907" w:rsidRDefault="00F849FA" w:rsidP="00F849FA">
      <w:pPr>
        <w:pStyle w:val="NoSpacing"/>
        <w:jc w:val="both"/>
        <w:rPr>
          <w:rFonts w:ascii="Arial" w:hAnsi="Arial" w:cs="Arial"/>
        </w:rPr>
      </w:pPr>
    </w:p>
    <w:p w14:paraId="55349CBC" w14:textId="77777777" w:rsidR="00F849FA" w:rsidRPr="007E4907" w:rsidRDefault="00F849FA" w:rsidP="005A7AC2">
      <w:pPr>
        <w:pStyle w:val="NoSpacing"/>
        <w:numPr>
          <w:ilvl w:val="0"/>
          <w:numId w:val="38"/>
        </w:numPr>
        <w:jc w:val="both"/>
        <w:rPr>
          <w:rFonts w:ascii="Arial" w:hAnsi="Arial" w:cs="Arial"/>
        </w:rPr>
      </w:pPr>
      <w:r w:rsidRPr="007E4907">
        <w:rPr>
          <w:rFonts w:ascii="Arial" w:hAnsi="Arial" w:cs="Arial"/>
        </w:rPr>
        <w:t>work for two hours or more hours p/week on the services included within this service specification</w:t>
      </w:r>
      <w:r w:rsidRPr="007E4907">
        <w:rPr>
          <w:rFonts w:ascii="Arial" w:hAnsi="Arial" w:cs="Arial"/>
          <w:lang w:eastAsia="en-GB"/>
        </w:rPr>
        <w:t>, and do so</w:t>
      </w:r>
    </w:p>
    <w:p w14:paraId="12655F1D" w14:textId="0E2A15B0" w:rsidR="00F849FA" w:rsidRPr="007E4907" w:rsidRDefault="00F849FA" w:rsidP="005A7AC2">
      <w:pPr>
        <w:pStyle w:val="NoSpacing"/>
        <w:numPr>
          <w:ilvl w:val="0"/>
          <w:numId w:val="38"/>
        </w:numPr>
        <w:jc w:val="both"/>
        <w:rPr>
          <w:rFonts w:ascii="Arial" w:hAnsi="Arial" w:cs="Arial"/>
        </w:rPr>
      </w:pPr>
      <w:r w:rsidRPr="007E4907">
        <w:rPr>
          <w:rFonts w:ascii="Arial" w:hAnsi="Arial" w:cs="Arial"/>
          <w:lang w:eastAsia="en-GB"/>
        </w:rPr>
        <w:t>for a period of at least eight weeks per year.</w:t>
      </w:r>
    </w:p>
    <w:p w14:paraId="6C93A9BB" w14:textId="77777777" w:rsidR="00F849FA" w:rsidRPr="007E4907" w:rsidRDefault="00F849FA" w:rsidP="00BF0751">
      <w:pPr>
        <w:pStyle w:val="NoSpacing"/>
        <w:jc w:val="both"/>
        <w:rPr>
          <w:rFonts w:ascii="Arial" w:hAnsi="Arial" w:cs="Arial"/>
          <w:b/>
          <w:bCs/>
          <w:u w:val="single"/>
          <w:lang w:eastAsia="en-GB"/>
        </w:rPr>
      </w:pPr>
    </w:p>
    <w:p w14:paraId="235683A9" w14:textId="18576A3F" w:rsidR="00BF0751" w:rsidRPr="007E4907" w:rsidRDefault="00BF0751" w:rsidP="00BF0751">
      <w:pPr>
        <w:pStyle w:val="NoSpacing"/>
        <w:jc w:val="both"/>
        <w:rPr>
          <w:rFonts w:ascii="Arial" w:hAnsi="Arial" w:cs="Arial"/>
          <w:b/>
          <w:bCs/>
          <w:u w:val="single"/>
          <w:lang w:eastAsia="en-GB"/>
        </w:rPr>
      </w:pPr>
      <w:r w:rsidRPr="007E4907">
        <w:rPr>
          <w:rFonts w:ascii="Arial" w:hAnsi="Arial" w:cs="Arial"/>
          <w:b/>
          <w:bCs/>
          <w:u w:val="single"/>
          <w:lang w:eastAsia="en-GB"/>
        </w:rPr>
        <w:t>Responsibilities of</w:t>
      </w:r>
      <w:r w:rsidR="00181E3E" w:rsidRPr="007E4907">
        <w:rPr>
          <w:rFonts w:ascii="Arial" w:hAnsi="Arial" w:cs="Arial"/>
          <w:b/>
          <w:bCs/>
          <w:u w:val="single"/>
          <w:lang w:eastAsia="en-GB"/>
        </w:rPr>
        <w:t xml:space="preserve"> LBN</w:t>
      </w:r>
      <w:r w:rsidRPr="007E4907">
        <w:rPr>
          <w:rFonts w:ascii="Arial" w:hAnsi="Arial" w:cs="Arial"/>
          <w:b/>
          <w:bCs/>
          <w:u w:val="single"/>
          <w:lang w:eastAsia="en-GB"/>
        </w:rPr>
        <w:t>:</w:t>
      </w:r>
    </w:p>
    <w:p w14:paraId="4905A25E" w14:textId="77777777" w:rsidR="00BF0751" w:rsidRPr="007E4907" w:rsidRDefault="00BF0751" w:rsidP="00BF0751">
      <w:pPr>
        <w:pStyle w:val="NoSpacing"/>
        <w:jc w:val="both"/>
        <w:rPr>
          <w:rFonts w:ascii="Arial" w:hAnsi="Arial" w:cs="Arial"/>
          <w:bCs/>
          <w:color w:val="339966"/>
        </w:rPr>
      </w:pPr>
    </w:p>
    <w:p w14:paraId="7832BDEC" w14:textId="592EA32F" w:rsidR="00BF0751" w:rsidRPr="007E4907" w:rsidRDefault="00BF0751"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Commission a comprehensive and accredited training package for advisors to access that meets servic</w:t>
      </w:r>
      <w:r w:rsidR="00306D3D" w:rsidRPr="007E4907">
        <w:rPr>
          <w:rFonts w:ascii="Arial" w:hAnsi="Arial" w:cs="Arial"/>
          <w:lang w:eastAsia="en-GB"/>
        </w:rPr>
        <w:t>e</w:t>
      </w:r>
      <w:r w:rsidRPr="007E4907">
        <w:rPr>
          <w:rFonts w:ascii="Arial" w:hAnsi="Arial" w:cs="Arial"/>
          <w:lang w:eastAsia="en-GB"/>
        </w:rPr>
        <w:t xml:space="preserve"> standards – including PGD training.</w:t>
      </w:r>
      <w:r w:rsidR="006A1C09" w:rsidRPr="007E4907">
        <w:rPr>
          <w:rFonts w:ascii="Arial" w:hAnsi="Arial" w:cs="Arial"/>
          <w:lang w:eastAsia="en-GB"/>
        </w:rPr>
        <w:t xml:space="preserve"> A Training Schedule will be developed and disseminated to providers on an annual basis. </w:t>
      </w:r>
    </w:p>
    <w:p w14:paraId="4DACF567" w14:textId="77777777" w:rsidR="00E216CA" w:rsidRPr="007E4907" w:rsidRDefault="00E216CA"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Arrange at least two contractor meetings/training days per year to promote service development and update the knowledge of pharmacy staff.</w:t>
      </w:r>
    </w:p>
    <w:p w14:paraId="7F4F5531" w14:textId="77777777" w:rsidR="00BF0751" w:rsidRPr="007E4907" w:rsidRDefault="00BF0751"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Commission a software platform for Providers to record service activity and outcomes.</w:t>
      </w:r>
    </w:p>
    <w:p w14:paraId="218444C5" w14:textId="77777777" w:rsidR="00C745E5" w:rsidRPr="007E4907" w:rsidRDefault="00737D9D"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Develop and implement m</w:t>
      </w:r>
      <w:r w:rsidR="00C745E5" w:rsidRPr="007E4907">
        <w:rPr>
          <w:rFonts w:ascii="Arial" w:hAnsi="Arial" w:cs="Arial"/>
          <w:lang w:eastAsia="en-GB"/>
        </w:rPr>
        <w:t xml:space="preserve">onitoring arrangements for the </w:t>
      </w:r>
      <w:r w:rsidRPr="007E4907">
        <w:rPr>
          <w:rFonts w:ascii="Arial" w:hAnsi="Arial" w:cs="Arial"/>
          <w:lang w:eastAsia="en-GB"/>
        </w:rPr>
        <w:t>contract, which</w:t>
      </w:r>
      <w:r w:rsidR="00C745E5" w:rsidRPr="007E4907">
        <w:rPr>
          <w:rFonts w:ascii="Arial" w:hAnsi="Arial" w:cs="Arial"/>
          <w:lang w:eastAsia="en-GB"/>
        </w:rPr>
        <w:t xml:space="preserve"> may include quarterly monitoring arrangements and quarterly meetings, in addition to an annual review/audit. </w:t>
      </w:r>
    </w:p>
    <w:p w14:paraId="6A4EF8BB" w14:textId="77777777" w:rsidR="00E216CA" w:rsidRPr="007E4907" w:rsidRDefault="00E216CA"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To agree the specific data measurement, evaluation and review/ audit requirements of the scheme which may include quarterly monitoring arrangements and quarterly meetings, in addition to an annual review/audit. </w:t>
      </w:r>
    </w:p>
    <w:p w14:paraId="72A8FC7E" w14:textId="77777777" w:rsidR="00C745E5" w:rsidRPr="007E4907" w:rsidRDefault="00235C70"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E</w:t>
      </w:r>
      <w:r w:rsidR="00C745E5" w:rsidRPr="007E4907">
        <w:rPr>
          <w:rFonts w:ascii="Arial" w:hAnsi="Arial" w:cs="Arial"/>
          <w:lang w:eastAsia="en-GB"/>
        </w:rPr>
        <w:t>valuate the necessary evidence of compliance collated by the pharmacies in order to meet the requirements of the scheme.  The evaluation will either be at the contract monitoring or annual review meetings with the pharmacies.</w:t>
      </w:r>
    </w:p>
    <w:p w14:paraId="57EB5074" w14:textId="2312DB76" w:rsidR="00E216CA" w:rsidRPr="007E4907" w:rsidRDefault="00E216CA"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Provide</w:t>
      </w:r>
      <w:r w:rsidR="006A1C09" w:rsidRPr="007E4907">
        <w:rPr>
          <w:rFonts w:ascii="Arial" w:hAnsi="Arial" w:cs="Arial"/>
          <w:lang w:eastAsia="en-GB"/>
        </w:rPr>
        <w:t xml:space="preserve"> quarterly performance data</w:t>
      </w:r>
      <w:r w:rsidRPr="007E4907">
        <w:rPr>
          <w:rFonts w:ascii="Arial" w:hAnsi="Arial" w:cs="Arial"/>
          <w:lang w:eastAsia="en-GB"/>
        </w:rPr>
        <w:t xml:space="preserve"> to providers.</w:t>
      </w:r>
    </w:p>
    <w:p w14:paraId="797A5485" w14:textId="469205D8" w:rsidR="00C745E5" w:rsidRPr="007E4907" w:rsidRDefault="00C745E5"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lastRenderedPageBreak/>
        <w:t xml:space="preserve">To provide details of relevant referral/ inter referral </w:t>
      </w:r>
      <w:r w:rsidR="00737D9D" w:rsidRPr="007E4907">
        <w:rPr>
          <w:rFonts w:ascii="Arial" w:hAnsi="Arial" w:cs="Arial"/>
          <w:lang w:eastAsia="en-GB"/>
        </w:rPr>
        <w:t xml:space="preserve">points, which pharmacy staff can use to signpost </w:t>
      </w:r>
      <w:r w:rsidR="00055681" w:rsidRPr="007E4907">
        <w:rPr>
          <w:rFonts w:ascii="Arial" w:hAnsi="Arial" w:cs="Arial"/>
          <w:lang w:eastAsia="en-GB"/>
        </w:rPr>
        <w:t>customer</w:t>
      </w:r>
      <w:r w:rsidR="00C8140B" w:rsidRPr="007E4907">
        <w:rPr>
          <w:rFonts w:ascii="Arial" w:hAnsi="Arial" w:cs="Arial"/>
          <w:lang w:eastAsia="en-GB"/>
        </w:rPr>
        <w:t>s</w:t>
      </w:r>
      <w:r w:rsidRPr="007E4907">
        <w:rPr>
          <w:rFonts w:ascii="Arial" w:hAnsi="Arial" w:cs="Arial"/>
          <w:lang w:eastAsia="en-GB"/>
        </w:rPr>
        <w:t xml:space="preserve"> who require further assistance.</w:t>
      </w:r>
    </w:p>
    <w:p w14:paraId="65095F1C" w14:textId="20C2BDAB" w:rsidR="00C745E5" w:rsidRPr="007E4907" w:rsidRDefault="00C745E5"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To provide health promotion material relevant to </w:t>
      </w:r>
      <w:r w:rsidR="00055681" w:rsidRPr="007E4907">
        <w:rPr>
          <w:rFonts w:ascii="Arial" w:hAnsi="Arial" w:cs="Arial"/>
          <w:lang w:eastAsia="en-GB"/>
        </w:rPr>
        <w:t>customer</w:t>
      </w:r>
      <w:r w:rsidRPr="007E4907">
        <w:rPr>
          <w:rFonts w:ascii="Arial" w:hAnsi="Arial" w:cs="Arial"/>
          <w:lang w:eastAsia="en-GB"/>
        </w:rPr>
        <w:t>s and make this available to pharmacies.</w:t>
      </w:r>
    </w:p>
    <w:p w14:paraId="3324F55E" w14:textId="00A1771C" w:rsidR="00734B68" w:rsidRPr="007E4907" w:rsidRDefault="004369E8"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To request the distribution of </w:t>
      </w:r>
      <w:r w:rsidR="00055681" w:rsidRPr="007E4907">
        <w:rPr>
          <w:rFonts w:ascii="Arial" w:hAnsi="Arial" w:cs="Arial"/>
          <w:lang w:eastAsia="en-GB"/>
        </w:rPr>
        <w:t>customer</w:t>
      </w:r>
      <w:r w:rsidRPr="007E4907">
        <w:rPr>
          <w:rFonts w:ascii="Arial" w:hAnsi="Arial" w:cs="Arial"/>
          <w:lang w:eastAsia="en-GB"/>
        </w:rPr>
        <w:t xml:space="preserve"> experience questionnaires by the pharmacies.</w:t>
      </w:r>
      <w:bookmarkEnd w:id="0"/>
    </w:p>
    <w:p w14:paraId="2BE5DF3B" w14:textId="0772655B" w:rsidR="00A905E3" w:rsidRPr="007E4907" w:rsidRDefault="007E4907" w:rsidP="005A7AC2">
      <w:pPr>
        <w:pStyle w:val="FPHeading2"/>
        <w:numPr>
          <w:ilvl w:val="0"/>
          <w:numId w:val="41"/>
        </w:numPr>
        <w:pBdr>
          <w:bottom w:val="single" w:sz="12" w:space="1" w:color="auto"/>
        </w:pBdr>
        <w:rPr>
          <w:rFonts w:eastAsiaTheme="minorEastAsia" w:cs="Arial"/>
          <w:bCs/>
          <w:sz w:val="32"/>
          <w:szCs w:val="32"/>
        </w:rPr>
      </w:pPr>
      <w:r>
        <w:rPr>
          <w:rFonts w:cs="Arial"/>
          <w:sz w:val="32"/>
          <w:szCs w:val="32"/>
        </w:rPr>
        <w:t xml:space="preserve">Lot 1. </w:t>
      </w:r>
      <w:r w:rsidR="25CC3BD2" w:rsidRPr="007E4907">
        <w:rPr>
          <w:rFonts w:cs="Arial"/>
          <w:sz w:val="32"/>
          <w:szCs w:val="32"/>
        </w:rPr>
        <w:t>Core</w:t>
      </w:r>
      <w:r w:rsidR="50952278" w:rsidRPr="007E4907">
        <w:rPr>
          <w:rFonts w:cs="Arial"/>
          <w:sz w:val="32"/>
          <w:szCs w:val="32"/>
        </w:rPr>
        <w:t xml:space="preserve"> Service</w:t>
      </w:r>
      <w:r w:rsidR="109607FC" w:rsidRPr="007E4907">
        <w:rPr>
          <w:rFonts w:cs="Arial"/>
          <w:sz w:val="32"/>
          <w:szCs w:val="32"/>
        </w:rPr>
        <w:t>s</w:t>
      </w:r>
      <w:r w:rsidR="50952278" w:rsidRPr="007E4907">
        <w:rPr>
          <w:rFonts w:cs="Arial"/>
          <w:sz w:val="32"/>
          <w:szCs w:val="32"/>
        </w:rPr>
        <w:t xml:space="preserve"> </w:t>
      </w:r>
    </w:p>
    <w:p w14:paraId="2CB1AA3C" w14:textId="77777777" w:rsidR="00A24300" w:rsidRPr="007E4907" w:rsidRDefault="00A24300" w:rsidP="00A24300">
      <w:pPr>
        <w:pStyle w:val="NoSpacing"/>
        <w:jc w:val="both"/>
        <w:rPr>
          <w:rFonts w:ascii="Arial" w:hAnsi="Arial" w:cs="Arial"/>
          <w:sz w:val="24"/>
          <w:szCs w:val="24"/>
        </w:rPr>
      </w:pPr>
    </w:p>
    <w:p w14:paraId="7566ADCC" w14:textId="6DD730E0" w:rsidR="00021F7F" w:rsidRPr="007E4907" w:rsidRDefault="000D0111" w:rsidP="00A24300">
      <w:pPr>
        <w:pStyle w:val="NoSpacing"/>
        <w:jc w:val="both"/>
        <w:rPr>
          <w:rFonts w:ascii="Arial" w:hAnsi="Arial" w:cs="Arial"/>
          <w:color w:val="282828"/>
          <w:lang w:eastAsia="en-GB"/>
        </w:rPr>
      </w:pPr>
      <w:r w:rsidRPr="007E4907">
        <w:rPr>
          <w:rFonts w:ascii="Arial" w:hAnsi="Arial" w:cs="Arial"/>
          <w:color w:val="282828"/>
          <w:lang w:eastAsia="en-GB"/>
        </w:rPr>
        <w:t>Providers must demonstrate competencies in the delivery of the core service offer in tendering for all elements of the service.</w:t>
      </w:r>
      <w:r w:rsidR="00A91964" w:rsidRPr="007E4907">
        <w:rPr>
          <w:rFonts w:ascii="Arial" w:hAnsi="Arial" w:cs="Arial"/>
          <w:color w:val="282828"/>
          <w:lang w:eastAsia="en-GB"/>
        </w:rPr>
        <w:t xml:space="preserve"> </w:t>
      </w:r>
    </w:p>
    <w:p w14:paraId="737AFAAE" w14:textId="737AAF0D" w:rsidR="00021F7F" w:rsidRPr="007E4907" w:rsidRDefault="00021F7F" w:rsidP="00A24300">
      <w:pPr>
        <w:pStyle w:val="NoSpacing"/>
        <w:jc w:val="both"/>
        <w:rPr>
          <w:rFonts w:ascii="Arial" w:hAnsi="Arial" w:cs="Arial"/>
          <w:color w:val="282828"/>
          <w:lang w:eastAsia="en-GB"/>
        </w:rPr>
      </w:pPr>
    </w:p>
    <w:p w14:paraId="449A834D" w14:textId="28428C9C" w:rsidR="00021F7F" w:rsidRPr="007E4907" w:rsidRDefault="00021F7F" w:rsidP="00A24300">
      <w:pPr>
        <w:pStyle w:val="NoSpacing"/>
        <w:jc w:val="both"/>
        <w:rPr>
          <w:rFonts w:ascii="Arial" w:hAnsi="Arial" w:cs="Arial"/>
          <w:color w:val="282828"/>
          <w:lang w:eastAsia="en-GB"/>
        </w:rPr>
      </w:pPr>
      <w:r w:rsidRPr="007E4907">
        <w:rPr>
          <w:rFonts w:ascii="Arial" w:hAnsi="Arial" w:cs="Arial"/>
          <w:color w:val="282828"/>
          <w:lang w:eastAsia="en-GB"/>
        </w:rPr>
        <w:t xml:space="preserve">Over the life of the </w:t>
      </w:r>
      <w:r w:rsidR="007E4907" w:rsidRPr="007E4907">
        <w:rPr>
          <w:rFonts w:ascii="Arial" w:hAnsi="Arial" w:cs="Arial"/>
          <w:color w:val="282828"/>
          <w:lang w:eastAsia="en-GB"/>
        </w:rPr>
        <w:t xml:space="preserve">Pseudo- </w:t>
      </w:r>
      <w:r w:rsidRPr="007E4907">
        <w:rPr>
          <w:rFonts w:ascii="Arial" w:hAnsi="Arial" w:cs="Arial"/>
          <w:color w:val="282828"/>
          <w:lang w:eastAsia="en-GB"/>
        </w:rPr>
        <w:t xml:space="preserve">Dynamic Purchasing System </w:t>
      </w:r>
      <w:r w:rsidR="007E4907" w:rsidRPr="007E4907">
        <w:rPr>
          <w:rFonts w:ascii="Arial" w:hAnsi="Arial" w:cs="Arial"/>
          <w:color w:val="282828"/>
          <w:lang w:eastAsia="en-GB"/>
        </w:rPr>
        <w:t xml:space="preserve">(PDPS) </w:t>
      </w:r>
      <w:r w:rsidRPr="007E4907">
        <w:rPr>
          <w:rFonts w:ascii="Arial" w:hAnsi="Arial" w:cs="Arial"/>
          <w:color w:val="282828"/>
          <w:lang w:eastAsia="en-GB"/>
        </w:rPr>
        <w:t>and in response to identified need and/or policy developments, the Council – in consultation with providers – may seek to add core services to the scope of the service specification or amend existing core services.</w:t>
      </w:r>
    </w:p>
    <w:p w14:paraId="1A411C83" w14:textId="77777777" w:rsidR="00021F7F" w:rsidRPr="007E4907" w:rsidRDefault="00021F7F" w:rsidP="00A24300">
      <w:pPr>
        <w:pStyle w:val="NoSpacing"/>
        <w:jc w:val="both"/>
        <w:rPr>
          <w:rFonts w:ascii="Arial" w:hAnsi="Arial" w:cs="Arial"/>
          <w:color w:val="282828"/>
          <w:lang w:eastAsia="en-GB"/>
        </w:rPr>
      </w:pPr>
    </w:p>
    <w:p w14:paraId="36DC846F" w14:textId="4AEDDFFE" w:rsidR="00A24300" w:rsidRPr="007E4907" w:rsidRDefault="00A91964" w:rsidP="00A24300">
      <w:pPr>
        <w:pStyle w:val="NoSpacing"/>
        <w:jc w:val="both"/>
        <w:rPr>
          <w:rFonts w:ascii="Arial" w:hAnsi="Arial" w:cs="Arial"/>
          <w:color w:val="282828"/>
          <w:lang w:eastAsia="en-GB"/>
        </w:rPr>
      </w:pPr>
      <w:r w:rsidRPr="007E4907">
        <w:rPr>
          <w:rFonts w:ascii="Arial" w:hAnsi="Arial" w:cs="Arial"/>
          <w:color w:val="282828"/>
          <w:lang w:eastAsia="en-GB"/>
        </w:rPr>
        <w:t xml:space="preserve">Core services </w:t>
      </w:r>
      <w:r w:rsidR="00021F7F" w:rsidRPr="007E4907">
        <w:rPr>
          <w:rFonts w:ascii="Arial" w:hAnsi="Arial" w:cs="Arial"/>
          <w:color w:val="282828"/>
          <w:lang w:eastAsia="en-GB"/>
        </w:rPr>
        <w:t xml:space="preserve">currently within scope </w:t>
      </w:r>
      <w:r w:rsidRPr="007E4907">
        <w:rPr>
          <w:rFonts w:ascii="Arial" w:hAnsi="Arial" w:cs="Arial"/>
          <w:color w:val="282828"/>
          <w:lang w:eastAsia="en-GB"/>
        </w:rPr>
        <w:t>are:</w:t>
      </w:r>
    </w:p>
    <w:p w14:paraId="05BEF073" w14:textId="1A57C618" w:rsidR="00A91964" w:rsidRPr="007E4907" w:rsidRDefault="00A91964" w:rsidP="00A24300">
      <w:pPr>
        <w:pStyle w:val="NoSpacing"/>
        <w:jc w:val="both"/>
        <w:rPr>
          <w:rFonts w:ascii="Arial" w:hAnsi="Arial" w:cs="Arial"/>
          <w:b/>
          <w:color w:val="282828"/>
          <w:lang w:eastAsia="en-GB"/>
        </w:rPr>
      </w:pPr>
    </w:p>
    <w:p w14:paraId="2FD41351" w14:textId="77777777" w:rsidR="00AF0D70" w:rsidRPr="007E4907" w:rsidRDefault="377A98F6" w:rsidP="00AF0D70">
      <w:pPr>
        <w:pStyle w:val="NoSpacing"/>
        <w:jc w:val="both"/>
        <w:rPr>
          <w:rFonts w:ascii="Arial" w:hAnsi="Arial" w:cs="Arial"/>
          <w:b/>
          <w:bCs/>
          <w:color w:val="282828"/>
          <w:lang w:eastAsia="en-GB"/>
        </w:rPr>
      </w:pPr>
      <w:r w:rsidRPr="007E4907">
        <w:rPr>
          <w:rFonts w:ascii="Arial" w:hAnsi="Arial" w:cs="Arial"/>
          <w:b/>
          <w:bCs/>
          <w:color w:val="282828"/>
          <w:lang w:eastAsia="en-GB"/>
        </w:rPr>
        <w:t xml:space="preserve">4.1 </w:t>
      </w:r>
      <w:r w:rsidR="3D338816" w:rsidRPr="007E4907">
        <w:rPr>
          <w:rFonts w:ascii="Arial" w:hAnsi="Arial" w:cs="Arial"/>
          <w:b/>
          <w:bCs/>
          <w:color w:val="282828"/>
          <w:lang w:eastAsia="en-GB"/>
        </w:rPr>
        <w:t>Condom provision</w:t>
      </w:r>
      <w:r w:rsidR="42882DA8" w:rsidRPr="007E4907">
        <w:rPr>
          <w:rFonts w:ascii="Arial" w:hAnsi="Arial" w:cs="Arial"/>
          <w:b/>
          <w:bCs/>
          <w:color w:val="282828"/>
          <w:lang w:eastAsia="en-GB"/>
        </w:rPr>
        <w:t xml:space="preserve"> and STI screening for Chlamydia and Gonorrhoea (CnG)</w:t>
      </w:r>
    </w:p>
    <w:p w14:paraId="10A34542" w14:textId="77777777" w:rsidR="00AF0D70" w:rsidRPr="007E4907" w:rsidRDefault="00AF0D70" w:rsidP="00AF0D70">
      <w:pPr>
        <w:pStyle w:val="NoSpacing"/>
        <w:jc w:val="both"/>
        <w:rPr>
          <w:rFonts w:ascii="Arial" w:hAnsi="Arial" w:cs="Arial"/>
          <w:b/>
          <w:bCs/>
          <w:color w:val="282828"/>
          <w:lang w:eastAsia="en-GB"/>
        </w:rPr>
      </w:pPr>
    </w:p>
    <w:p w14:paraId="50EE07A6" w14:textId="0AC05C58" w:rsidR="00A91964" w:rsidRPr="007E4907" w:rsidRDefault="550EECF5" w:rsidP="00AF0D70">
      <w:pPr>
        <w:pStyle w:val="NoSpacing"/>
        <w:jc w:val="both"/>
        <w:rPr>
          <w:rFonts w:ascii="Arial" w:hAnsi="Arial" w:cs="Arial"/>
          <w:b/>
          <w:bCs/>
          <w:color w:val="282828"/>
          <w:lang w:eastAsia="en-GB"/>
        </w:rPr>
      </w:pPr>
      <w:r w:rsidRPr="007E4907">
        <w:rPr>
          <w:rFonts w:ascii="Arial" w:hAnsi="Arial" w:cs="Arial"/>
          <w:b/>
          <w:bCs/>
          <w:color w:val="282828"/>
          <w:lang w:eastAsia="en-GB"/>
        </w:rPr>
        <w:t xml:space="preserve">4.2 </w:t>
      </w:r>
      <w:r w:rsidR="3D338816" w:rsidRPr="007E4907">
        <w:rPr>
          <w:rFonts w:ascii="Arial" w:hAnsi="Arial" w:cs="Arial"/>
          <w:b/>
          <w:bCs/>
          <w:color w:val="282828"/>
          <w:lang w:eastAsia="en-GB"/>
        </w:rPr>
        <w:t xml:space="preserve">Stop Smoking provision </w:t>
      </w:r>
    </w:p>
    <w:p w14:paraId="24C28708" w14:textId="32F0FA33" w:rsidR="000D0111" w:rsidRPr="007E4907" w:rsidRDefault="000D0111" w:rsidP="00A24300">
      <w:pPr>
        <w:pStyle w:val="NoSpacing"/>
        <w:jc w:val="both"/>
        <w:rPr>
          <w:rFonts w:ascii="Arial" w:hAnsi="Arial" w:cs="Arial"/>
          <w:b/>
          <w:color w:val="282828"/>
          <w:lang w:eastAsia="en-GB"/>
        </w:rPr>
      </w:pPr>
    </w:p>
    <w:p w14:paraId="53063BFD" w14:textId="5E889BBE" w:rsidR="000D0111" w:rsidRPr="007E4907" w:rsidRDefault="000D0111" w:rsidP="00A24300">
      <w:pPr>
        <w:pStyle w:val="NoSpacing"/>
        <w:jc w:val="both"/>
        <w:rPr>
          <w:rFonts w:ascii="Arial" w:hAnsi="Arial" w:cs="Arial"/>
          <w:b/>
          <w:color w:val="282828"/>
          <w:lang w:eastAsia="en-GB"/>
        </w:rPr>
      </w:pPr>
    </w:p>
    <w:p w14:paraId="44D1587C" w14:textId="0BE1BB3A" w:rsidR="00A24300" w:rsidRPr="007E4907" w:rsidRDefault="4DA996E6" w:rsidP="5E9EE3E5">
      <w:pPr>
        <w:pStyle w:val="NoSpacing"/>
        <w:jc w:val="both"/>
        <w:rPr>
          <w:rFonts w:ascii="Arial" w:eastAsia="Arial Black" w:hAnsi="Arial" w:cs="Arial"/>
          <w:b/>
          <w:bCs/>
          <w:color w:val="282828"/>
          <w:sz w:val="24"/>
          <w:szCs w:val="24"/>
          <w:lang w:eastAsia="en-GB"/>
        </w:rPr>
      </w:pPr>
      <w:r w:rsidRPr="007E4907">
        <w:rPr>
          <w:rFonts w:ascii="Arial" w:eastAsia="Arial Black" w:hAnsi="Arial" w:cs="Arial"/>
          <w:b/>
          <w:bCs/>
          <w:color w:val="282828"/>
          <w:sz w:val="24"/>
          <w:szCs w:val="24"/>
          <w:lang w:eastAsia="en-GB"/>
        </w:rPr>
        <w:t xml:space="preserve">4.1 </w:t>
      </w:r>
      <w:r w:rsidR="109607FC" w:rsidRPr="007E4907">
        <w:rPr>
          <w:rFonts w:ascii="Arial" w:eastAsia="Arial Black" w:hAnsi="Arial" w:cs="Arial"/>
          <w:b/>
          <w:bCs/>
          <w:color w:val="282828"/>
          <w:sz w:val="24"/>
          <w:szCs w:val="24"/>
          <w:lang w:eastAsia="en-GB"/>
        </w:rPr>
        <w:t xml:space="preserve">Sexual </w:t>
      </w:r>
      <w:r w:rsidR="00702FDC" w:rsidRPr="007E4907">
        <w:rPr>
          <w:rFonts w:ascii="Arial" w:eastAsia="Arial Black" w:hAnsi="Arial" w:cs="Arial"/>
          <w:b/>
          <w:bCs/>
          <w:color w:val="282828"/>
          <w:sz w:val="24"/>
          <w:szCs w:val="24"/>
          <w:lang w:eastAsia="en-GB"/>
        </w:rPr>
        <w:t>Health (</w:t>
      </w:r>
      <w:r w:rsidR="109607FC" w:rsidRPr="007E4907">
        <w:rPr>
          <w:rFonts w:ascii="Arial" w:eastAsia="Arial Black" w:hAnsi="Arial" w:cs="Arial"/>
          <w:b/>
          <w:bCs/>
          <w:color w:val="282828"/>
          <w:sz w:val="24"/>
          <w:szCs w:val="24"/>
          <w:lang w:eastAsia="en-GB"/>
        </w:rPr>
        <w:t>condoms and STI screening)</w:t>
      </w:r>
    </w:p>
    <w:p w14:paraId="2E3C75CC" w14:textId="77777777" w:rsidR="00A24300" w:rsidRPr="007E4907" w:rsidRDefault="00A24300" w:rsidP="00A24300">
      <w:pPr>
        <w:pStyle w:val="NoSpacing"/>
        <w:jc w:val="both"/>
        <w:rPr>
          <w:rFonts w:ascii="Arial" w:hAnsi="Arial" w:cs="Arial"/>
          <w:b/>
          <w:color w:val="282828"/>
          <w:lang w:eastAsia="en-GB"/>
        </w:rPr>
      </w:pPr>
    </w:p>
    <w:p w14:paraId="7C86BC8C" w14:textId="5C1AFCF3" w:rsidR="63386AE8" w:rsidRPr="007E4907" w:rsidRDefault="63386AE8" w:rsidP="4E8014C1">
      <w:pPr>
        <w:pStyle w:val="NoSpacing"/>
        <w:jc w:val="both"/>
        <w:rPr>
          <w:rFonts w:ascii="Arial" w:hAnsi="Arial" w:cs="Arial"/>
          <w:b/>
          <w:bCs/>
          <w:color w:val="282828"/>
          <w:u w:val="single"/>
          <w:lang w:eastAsia="en-GB"/>
        </w:rPr>
      </w:pPr>
      <w:r w:rsidRPr="007E4907">
        <w:rPr>
          <w:rFonts w:ascii="Arial" w:hAnsi="Arial" w:cs="Arial"/>
          <w:b/>
          <w:bCs/>
          <w:color w:val="282828"/>
          <w:u w:val="single"/>
          <w:lang w:eastAsia="en-GB"/>
        </w:rPr>
        <w:t>Strategic context</w:t>
      </w:r>
    </w:p>
    <w:p w14:paraId="2CA0E6F3" w14:textId="37E4B1D0" w:rsidR="4E8014C1" w:rsidRPr="007E4907" w:rsidRDefault="4E8014C1" w:rsidP="4E8014C1">
      <w:pPr>
        <w:pStyle w:val="NoSpacing"/>
        <w:jc w:val="both"/>
        <w:rPr>
          <w:rFonts w:ascii="Arial" w:hAnsi="Arial" w:cs="Arial"/>
          <w:color w:val="282828"/>
          <w:u w:val="single"/>
          <w:lang w:eastAsia="en-GB"/>
        </w:rPr>
      </w:pPr>
    </w:p>
    <w:p w14:paraId="607FEA66" w14:textId="77777777" w:rsidR="00A24300" w:rsidRPr="007E4907" w:rsidRDefault="1093DB20" w:rsidP="00A24300">
      <w:pPr>
        <w:pStyle w:val="NoSpacing"/>
        <w:jc w:val="both"/>
        <w:rPr>
          <w:rFonts w:ascii="Arial" w:hAnsi="Arial" w:cs="Arial"/>
          <w:color w:val="282828"/>
          <w:u w:val="single"/>
          <w:lang w:eastAsia="en-GB"/>
        </w:rPr>
      </w:pPr>
      <w:r w:rsidRPr="007E4907">
        <w:rPr>
          <w:rFonts w:ascii="Arial" w:hAnsi="Arial" w:cs="Arial"/>
          <w:color w:val="282828"/>
          <w:u w:val="single"/>
          <w:lang w:eastAsia="en-GB"/>
        </w:rPr>
        <w:t xml:space="preserve">A Framework for Sexual Health Improvement in England </w:t>
      </w:r>
    </w:p>
    <w:p w14:paraId="26503C59" w14:textId="77777777" w:rsidR="00A24300" w:rsidRPr="007E4907" w:rsidRDefault="00A24300" w:rsidP="00A24300">
      <w:pPr>
        <w:pStyle w:val="NoSpacing"/>
        <w:jc w:val="both"/>
        <w:rPr>
          <w:rFonts w:ascii="Arial" w:hAnsi="Arial" w:cs="Arial"/>
          <w:color w:val="282828"/>
          <w:lang w:eastAsia="en-GB"/>
        </w:rPr>
      </w:pPr>
    </w:p>
    <w:p w14:paraId="6F27EE62" w14:textId="77777777" w:rsidR="00A24300" w:rsidRPr="007E4907" w:rsidRDefault="00A24300" w:rsidP="00A24300">
      <w:pPr>
        <w:pStyle w:val="NoSpacing"/>
        <w:jc w:val="both"/>
        <w:rPr>
          <w:rFonts w:ascii="Arial" w:hAnsi="Arial" w:cs="Arial"/>
        </w:rPr>
      </w:pPr>
      <w:r w:rsidRPr="007E4907">
        <w:rPr>
          <w:rFonts w:ascii="Arial" w:hAnsi="Arial" w:cs="Arial"/>
        </w:rPr>
        <w:t>The Framework for Sexual Health Improvement sets out the Government’s ambitions for good sexual health for the whole population</w:t>
      </w:r>
      <w:r w:rsidR="009B0C7F" w:rsidRPr="007E4907">
        <w:rPr>
          <w:rFonts w:ascii="Arial" w:hAnsi="Arial" w:cs="Arial"/>
        </w:rPr>
        <w:t xml:space="preserve">.  </w:t>
      </w:r>
      <w:r w:rsidRPr="007E4907">
        <w:rPr>
          <w:rFonts w:ascii="Arial" w:hAnsi="Arial" w:cs="Arial"/>
        </w:rPr>
        <w:t>The framework underpins key principles of best practice in sexual health commissioning</w:t>
      </w:r>
      <w:r w:rsidR="009B0C7F" w:rsidRPr="007E4907">
        <w:rPr>
          <w:rFonts w:ascii="Arial" w:hAnsi="Arial" w:cs="Arial"/>
        </w:rPr>
        <w:t xml:space="preserve">.  </w:t>
      </w:r>
      <w:r w:rsidRPr="007E4907">
        <w:rPr>
          <w:rFonts w:ascii="Arial" w:hAnsi="Arial" w:cs="Arial"/>
        </w:rPr>
        <w:t xml:space="preserve">These are: </w:t>
      </w:r>
    </w:p>
    <w:p w14:paraId="69F10D73" w14:textId="77777777" w:rsidR="00A24300" w:rsidRPr="007E4907" w:rsidRDefault="00A24300" w:rsidP="00A24300">
      <w:pPr>
        <w:pStyle w:val="NoSpacing"/>
        <w:jc w:val="both"/>
        <w:rPr>
          <w:rFonts w:ascii="Arial" w:hAnsi="Arial" w:cs="Arial"/>
        </w:rPr>
      </w:pPr>
    </w:p>
    <w:p w14:paraId="5F9DEBB0" w14:textId="536195C9" w:rsidR="00A24300" w:rsidRPr="007E4907" w:rsidRDefault="00A24300"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Prioritising the prevention of sexual and reproductive health </w:t>
      </w:r>
    </w:p>
    <w:p w14:paraId="4867A2E4" w14:textId="77777777" w:rsidR="00A24300" w:rsidRPr="007E4907" w:rsidRDefault="00A24300"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Strong leadership and joined-up working; </w:t>
      </w:r>
    </w:p>
    <w:p w14:paraId="4AE0EA81" w14:textId="40A8A0F7" w:rsidR="00A24300" w:rsidRPr="007E4907" w:rsidRDefault="00A24300"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Focusing on outcomes</w:t>
      </w:r>
      <w:r w:rsidR="007C6ED4" w:rsidRPr="007E4907">
        <w:rPr>
          <w:rFonts w:ascii="Arial" w:hAnsi="Arial" w:cs="Arial"/>
          <w:lang w:eastAsia="en-GB"/>
        </w:rPr>
        <w:t>.</w:t>
      </w:r>
    </w:p>
    <w:p w14:paraId="3191435C" w14:textId="77777777" w:rsidR="00A24300" w:rsidRPr="007E4907" w:rsidRDefault="00A24300" w:rsidP="00A24300">
      <w:pPr>
        <w:rPr>
          <w:rFonts w:ascii="Arial" w:hAnsi="Arial" w:cs="Arial"/>
        </w:rPr>
      </w:pPr>
    </w:p>
    <w:p w14:paraId="2CD1FADD" w14:textId="77777777" w:rsidR="00A24300" w:rsidRPr="007E4907" w:rsidRDefault="00A24300" w:rsidP="00A24300">
      <w:pPr>
        <w:pStyle w:val="NoSpacing"/>
        <w:jc w:val="both"/>
        <w:rPr>
          <w:rFonts w:ascii="Arial" w:hAnsi="Arial" w:cs="Arial"/>
        </w:rPr>
      </w:pPr>
      <w:r w:rsidRPr="007E4907">
        <w:rPr>
          <w:rFonts w:ascii="Arial" w:hAnsi="Arial" w:cs="Arial"/>
        </w:rPr>
        <w:t xml:space="preserve">The framework offers an evidence, interventions and actions to improve sexual health outcomes, which include: </w:t>
      </w:r>
    </w:p>
    <w:p w14:paraId="0E91ACFB" w14:textId="77777777" w:rsidR="00A24300" w:rsidRPr="007E4907" w:rsidRDefault="00A24300" w:rsidP="00A24300">
      <w:pPr>
        <w:pStyle w:val="NoSpacing"/>
        <w:jc w:val="both"/>
        <w:rPr>
          <w:rFonts w:ascii="Arial" w:hAnsi="Arial" w:cs="Arial"/>
        </w:rPr>
      </w:pPr>
    </w:p>
    <w:p w14:paraId="05A5D19C" w14:textId="77777777" w:rsidR="00A24300" w:rsidRPr="007E4907" w:rsidRDefault="00A24300"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Offering accurate, </w:t>
      </w:r>
      <w:r w:rsidR="000E71CD" w:rsidRPr="007E4907">
        <w:rPr>
          <w:rFonts w:ascii="Arial" w:hAnsi="Arial" w:cs="Arial"/>
          <w:lang w:eastAsia="en-GB"/>
        </w:rPr>
        <w:t>high quality</w:t>
      </w:r>
      <w:r w:rsidRPr="007E4907">
        <w:rPr>
          <w:rFonts w:ascii="Arial" w:hAnsi="Arial" w:cs="Arial"/>
          <w:lang w:eastAsia="en-GB"/>
        </w:rPr>
        <w:t xml:space="preserve"> and timely information that helps people to make informed decisions about relationships, sex and sexual health.</w:t>
      </w:r>
    </w:p>
    <w:p w14:paraId="4566F888" w14:textId="77777777" w:rsidR="00A24300" w:rsidRPr="007E4907" w:rsidRDefault="00A24300"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Preventative interventions that build personal resilience, self-esteem and promote healthy lifestyle choices. </w:t>
      </w:r>
    </w:p>
    <w:p w14:paraId="1A594F5A" w14:textId="77777777" w:rsidR="00A24300" w:rsidRPr="007E4907" w:rsidRDefault="00A24300"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Rapid access to confidential, open-access, integrated sexual health services in a range of settings, accessible at convenient times. </w:t>
      </w:r>
    </w:p>
    <w:p w14:paraId="6F45F048" w14:textId="77777777" w:rsidR="00A24300" w:rsidRPr="007E4907" w:rsidRDefault="00A24300"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Early, accurate and effective diagnosis and treatment of sexua</w:t>
      </w:r>
      <w:r w:rsidR="00C0338A" w:rsidRPr="007E4907">
        <w:rPr>
          <w:rFonts w:ascii="Arial" w:hAnsi="Arial" w:cs="Arial"/>
          <w:lang w:eastAsia="en-GB"/>
        </w:rPr>
        <w:t>lly transmitted infections (STI</w:t>
      </w:r>
      <w:r w:rsidRPr="007E4907">
        <w:rPr>
          <w:rFonts w:ascii="Arial" w:hAnsi="Arial" w:cs="Arial"/>
          <w:lang w:eastAsia="en-GB"/>
        </w:rPr>
        <w:t xml:space="preserve">s), including HIV, combined with the notification of partners who may be at risk. </w:t>
      </w:r>
    </w:p>
    <w:p w14:paraId="691FEA06" w14:textId="6E6E4A76" w:rsidR="00A24300" w:rsidRPr="007E4907" w:rsidRDefault="00A24300"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Joined-up provision that enables seamless </w:t>
      </w:r>
      <w:r w:rsidR="00055681" w:rsidRPr="007E4907">
        <w:rPr>
          <w:rFonts w:ascii="Arial" w:hAnsi="Arial" w:cs="Arial"/>
          <w:lang w:eastAsia="en-GB"/>
        </w:rPr>
        <w:t>customer</w:t>
      </w:r>
      <w:r w:rsidRPr="007E4907">
        <w:rPr>
          <w:rFonts w:ascii="Arial" w:hAnsi="Arial" w:cs="Arial"/>
          <w:lang w:eastAsia="en-GB"/>
        </w:rPr>
        <w:t xml:space="preserve"> journeys across a range of sexual health and other services in primary, secondary and community settings.</w:t>
      </w:r>
    </w:p>
    <w:p w14:paraId="0861C95E" w14:textId="77777777" w:rsidR="00A24300" w:rsidRPr="007E4907" w:rsidRDefault="00A24300" w:rsidP="00A24300">
      <w:pPr>
        <w:rPr>
          <w:rFonts w:ascii="Arial" w:hAnsi="Arial" w:cs="Arial"/>
          <w:bCs/>
          <w:szCs w:val="24"/>
          <w:u w:val="single"/>
          <w:lang w:val="en"/>
        </w:rPr>
      </w:pPr>
    </w:p>
    <w:p w14:paraId="2A76BED1" w14:textId="77777777" w:rsidR="00A24300" w:rsidRPr="007E4907" w:rsidRDefault="00A24300" w:rsidP="001B2295">
      <w:pPr>
        <w:pStyle w:val="NoSpacing"/>
        <w:jc w:val="both"/>
        <w:rPr>
          <w:rFonts w:ascii="Arial" w:hAnsi="Arial" w:cs="Arial"/>
          <w:u w:val="single"/>
          <w:lang w:val="en"/>
        </w:rPr>
      </w:pPr>
      <w:r w:rsidRPr="007E4907">
        <w:rPr>
          <w:rFonts w:ascii="Arial" w:hAnsi="Arial" w:cs="Arial"/>
          <w:u w:val="single"/>
          <w:lang w:val="en"/>
        </w:rPr>
        <w:t>Public H</w:t>
      </w:r>
      <w:r w:rsidR="000E71CD" w:rsidRPr="007E4907">
        <w:rPr>
          <w:rFonts w:ascii="Arial" w:hAnsi="Arial" w:cs="Arial"/>
          <w:u w:val="single"/>
          <w:lang w:val="en"/>
        </w:rPr>
        <w:t>ealth Outcomes Framework</w:t>
      </w:r>
    </w:p>
    <w:p w14:paraId="28831D16" w14:textId="77777777" w:rsidR="00A24300" w:rsidRPr="007E4907" w:rsidRDefault="00A24300" w:rsidP="001B2295">
      <w:pPr>
        <w:pStyle w:val="NoSpacing"/>
        <w:rPr>
          <w:rFonts w:ascii="Arial" w:hAnsi="Arial" w:cs="Arial"/>
        </w:rPr>
      </w:pPr>
    </w:p>
    <w:p w14:paraId="48FFA192" w14:textId="77777777" w:rsidR="00A24300" w:rsidRPr="007E4907" w:rsidRDefault="00A24300" w:rsidP="001B2295">
      <w:pPr>
        <w:pStyle w:val="NoSpacing"/>
        <w:rPr>
          <w:rFonts w:ascii="Arial" w:hAnsi="Arial" w:cs="Arial"/>
        </w:rPr>
      </w:pPr>
      <w:r w:rsidRPr="007E4907">
        <w:rPr>
          <w:rFonts w:ascii="Arial" w:hAnsi="Arial" w:cs="Arial"/>
        </w:rPr>
        <w:lastRenderedPageBreak/>
        <w:t xml:space="preserve">The PHOF indicators that are relevant to the </w:t>
      </w:r>
      <w:r w:rsidR="006A5A0B" w:rsidRPr="007E4907">
        <w:rPr>
          <w:rFonts w:ascii="Arial" w:hAnsi="Arial" w:cs="Arial"/>
        </w:rPr>
        <w:t xml:space="preserve">pharmacy </w:t>
      </w:r>
      <w:r w:rsidRPr="007E4907">
        <w:rPr>
          <w:rFonts w:ascii="Arial" w:hAnsi="Arial" w:cs="Arial"/>
        </w:rPr>
        <w:t xml:space="preserve">sexual health service are: </w:t>
      </w:r>
    </w:p>
    <w:p w14:paraId="11E629F2" w14:textId="77777777" w:rsidR="00A24300" w:rsidRPr="007E4907" w:rsidRDefault="00A24300" w:rsidP="001B2295">
      <w:pPr>
        <w:pStyle w:val="NoSpacing"/>
        <w:rPr>
          <w:rFonts w:ascii="Arial" w:hAnsi="Arial" w:cs="Arial"/>
        </w:rPr>
      </w:pPr>
    </w:p>
    <w:p w14:paraId="45E3DC77" w14:textId="77777777" w:rsidR="00A24300" w:rsidRPr="007E4907" w:rsidRDefault="00A24300"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Chlamydia and gonorrhoea detection rate per 100,000 aged 15-24 years old. </w:t>
      </w:r>
    </w:p>
    <w:p w14:paraId="518D99DF" w14:textId="77777777" w:rsidR="00A24300" w:rsidRPr="007E4907" w:rsidRDefault="00A24300"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Under 18 conception rates. </w:t>
      </w:r>
    </w:p>
    <w:p w14:paraId="4054D548" w14:textId="77777777" w:rsidR="00A24300" w:rsidRPr="007E4907" w:rsidRDefault="00A24300"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Under 25 repeat abortions. </w:t>
      </w:r>
    </w:p>
    <w:p w14:paraId="1186F9C2" w14:textId="77777777" w:rsidR="00A24300" w:rsidRPr="007E4907" w:rsidRDefault="00A24300" w:rsidP="00A24300">
      <w:pPr>
        <w:rPr>
          <w:rFonts w:ascii="Arial" w:hAnsi="Arial" w:cs="Arial"/>
        </w:rPr>
      </w:pPr>
    </w:p>
    <w:p w14:paraId="02284FB6" w14:textId="76002696" w:rsidR="00A24300" w:rsidRPr="007E4907" w:rsidRDefault="3559F64F" w:rsidP="5E9EE3E5">
      <w:pPr>
        <w:pStyle w:val="NoSpacing"/>
        <w:jc w:val="both"/>
        <w:rPr>
          <w:rFonts w:ascii="Arial" w:hAnsi="Arial" w:cs="Arial"/>
          <w:b/>
          <w:bCs/>
          <w:lang w:eastAsia="en-GB"/>
        </w:rPr>
      </w:pPr>
      <w:r w:rsidRPr="007E4907">
        <w:rPr>
          <w:rFonts w:ascii="Arial" w:hAnsi="Arial" w:cs="Arial"/>
          <w:b/>
          <w:bCs/>
          <w:lang w:eastAsia="en-GB"/>
        </w:rPr>
        <w:t>Local Context</w:t>
      </w:r>
      <w:r w:rsidR="001C31E4" w:rsidRPr="007E4907">
        <w:rPr>
          <w:rStyle w:val="FootnoteReference"/>
          <w:rFonts w:ascii="Arial" w:hAnsi="Arial" w:cs="Arial"/>
          <w:b/>
          <w:bCs/>
          <w:lang w:eastAsia="en-GB"/>
        </w:rPr>
        <w:footnoteReference w:id="6"/>
      </w:r>
    </w:p>
    <w:p w14:paraId="5F86B07D" w14:textId="77777777" w:rsidR="00A24300" w:rsidRPr="007E4907" w:rsidRDefault="00A24300" w:rsidP="001B2295">
      <w:pPr>
        <w:pStyle w:val="NoSpacing"/>
        <w:jc w:val="both"/>
        <w:rPr>
          <w:rFonts w:ascii="Arial" w:hAnsi="Arial" w:cs="Arial"/>
          <w:lang w:eastAsia="en-GB"/>
        </w:rPr>
      </w:pPr>
    </w:p>
    <w:p w14:paraId="4D2D8E2B" w14:textId="77777777" w:rsidR="00A24300" w:rsidRPr="007E4907" w:rsidRDefault="00A24300" w:rsidP="001B2295">
      <w:pPr>
        <w:pStyle w:val="NoSpacing"/>
        <w:jc w:val="both"/>
        <w:rPr>
          <w:rFonts w:ascii="Arial" w:hAnsi="Arial" w:cs="Arial"/>
        </w:rPr>
      </w:pPr>
      <w:r w:rsidRPr="007E4907">
        <w:rPr>
          <w:rFonts w:ascii="Arial" w:hAnsi="Arial" w:cs="Arial"/>
        </w:rPr>
        <w:t>Most adults are sexually active and good sexual health is important to individuals and communities</w:t>
      </w:r>
      <w:r w:rsidR="00923CFB" w:rsidRPr="007E4907">
        <w:rPr>
          <w:rFonts w:ascii="Arial" w:hAnsi="Arial" w:cs="Arial"/>
        </w:rPr>
        <w:t xml:space="preserve">.  </w:t>
      </w:r>
      <w:r w:rsidRPr="007E4907">
        <w:rPr>
          <w:rFonts w:ascii="Arial" w:hAnsi="Arial" w:cs="Arial"/>
        </w:rPr>
        <w:t xml:space="preserve">Poor sexual health can lead to sexually transmitted infections (STI’s) and unintended pregnancies. </w:t>
      </w:r>
    </w:p>
    <w:p w14:paraId="67B3E188" w14:textId="77777777" w:rsidR="00A24300" w:rsidRPr="007E4907" w:rsidRDefault="00A24300" w:rsidP="001B2295">
      <w:pPr>
        <w:pStyle w:val="NoSpacing"/>
        <w:jc w:val="both"/>
        <w:rPr>
          <w:rFonts w:ascii="Arial" w:hAnsi="Arial" w:cs="Arial"/>
        </w:rPr>
      </w:pPr>
    </w:p>
    <w:p w14:paraId="48FDC756" w14:textId="52424CFB" w:rsidR="006A5A0B" w:rsidRPr="007E4907" w:rsidRDefault="52CB2479" w:rsidP="00AF0D70">
      <w:pPr>
        <w:jc w:val="both"/>
        <w:rPr>
          <w:rStyle w:val="Hyperlink"/>
          <w:rFonts w:cs="Arial"/>
          <w:vertAlign w:val="superscript"/>
        </w:rPr>
      </w:pPr>
      <w:r w:rsidRPr="007E4907">
        <w:rPr>
          <w:rFonts w:ascii="Arial" w:eastAsia="Arial" w:hAnsi="Arial" w:cs="Arial"/>
        </w:rPr>
        <w:t>The number of new sexually transmitted infections (STIs) diagnosed among residents of Newham in 2019 was 5,818. This rate of 1,648 per 100,000 residents is higher than the London average (1,663 per 100,000)</w:t>
      </w:r>
      <w:r w:rsidR="0B16C496" w:rsidRPr="007E4907">
        <w:rPr>
          <w:rFonts w:ascii="Arial" w:eastAsia="Arial" w:hAnsi="Arial" w:cs="Arial"/>
        </w:rPr>
        <w:t>.</w:t>
      </w:r>
    </w:p>
    <w:p w14:paraId="200544DB" w14:textId="77777777" w:rsidR="004C2293" w:rsidRPr="007E4907" w:rsidRDefault="004C2293" w:rsidP="00923CFB">
      <w:pPr>
        <w:pStyle w:val="NoSpacing"/>
        <w:jc w:val="both"/>
        <w:rPr>
          <w:rFonts w:ascii="Arial" w:hAnsi="Arial" w:cs="Arial"/>
          <w:color w:val="000000"/>
          <w:szCs w:val="24"/>
        </w:rPr>
      </w:pPr>
    </w:p>
    <w:p w14:paraId="2A4C7126" w14:textId="1C9E8B82" w:rsidR="006A5A0B" w:rsidRPr="007E4907" w:rsidRDefault="004C2293" w:rsidP="004C2293">
      <w:pPr>
        <w:pStyle w:val="NoSpacing"/>
        <w:jc w:val="both"/>
        <w:rPr>
          <w:rFonts w:ascii="Arial" w:hAnsi="Arial" w:cs="Arial"/>
          <w:spacing w:val="5"/>
        </w:rPr>
      </w:pPr>
      <w:r w:rsidRPr="007E4907">
        <w:rPr>
          <w:rFonts w:ascii="Arial" w:hAnsi="Arial" w:cs="Arial"/>
          <w:spacing w:val="5"/>
        </w:rPr>
        <w:t>The number of new HIV diagnoses among people aged 15 years and above in Newham was 77 in 2018. The prevalence of diagnosed HIV per 1,000 people aged 15-59 years in 2018 was 6.0, worse than the rate of 2.4 in England. The rank for HIV prevalence in Newham was 15th highest (out of 147 UTLAs/UAs).</w:t>
      </w:r>
    </w:p>
    <w:p w14:paraId="095AB786" w14:textId="77777777" w:rsidR="004C2293" w:rsidRPr="007E4907" w:rsidRDefault="004C2293" w:rsidP="006A5A0B">
      <w:pPr>
        <w:pStyle w:val="NoSpacing"/>
        <w:rPr>
          <w:rFonts w:ascii="Arial" w:hAnsi="Arial" w:cs="Arial"/>
        </w:rPr>
      </w:pPr>
    </w:p>
    <w:p w14:paraId="2301C5A1" w14:textId="17B159BD" w:rsidR="006A5A0B" w:rsidRPr="007E4907" w:rsidRDefault="004C2293" w:rsidP="00923CFB">
      <w:pPr>
        <w:pStyle w:val="NoSpacing"/>
        <w:rPr>
          <w:rFonts w:ascii="Arial" w:hAnsi="Arial" w:cs="Arial"/>
        </w:rPr>
      </w:pPr>
      <w:r w:rsidRPr="007E4907">
        <w:rPr>
          <w:rFonts w:ascii="Arial" w:hAnsi="Arial" w:cs="Arial"/>
        </w:rPr>
        <w:t>In Newham, in 2016 - 18, the percentage of HIV diagnoses made at a late stage of infection (CD4 count ≤350 cells/mm3 within 3 months of diagnosis) was 36.2%, similar to 42.5% in England.</w:t>
      </w:r>
    </w:p>
    <w:p w14:paraId="09CC560B" w14:textId="77777777" w:rsidR="004C2293" w:rsidRPr="007E4907" w:rsidRDefault="004C2293" w:rsidP="00923CFB">
      <w:pPr>
        <w:pStyle w:val="NoSpacing"/>
        <w:rPr>
          <w:rFonts w:ascii="Arial" w:hAnsi="Arial" w:cs="Arial"/>
          <w:spacing w:val="26"/>
        </w:rPr>
      </w:pPr>
    </w:p>
    <w:p w14:paraId="361AB97F" w14:textId="5CEB17E8" w:rsidR="00336AC2" w:rsidRPr="007E4907" w:rsidRDefault="3318339B" w:rsidP="004C2293">
      <w:pPr>
        <w:widowControl w:val="0"/>
        <w:autoSpaceDE w:val="0"/>
        <w:autoSpaceDN w:val="0"/>
        <w:adjustRightInd w:val="0"/>
        <w:spacing w:line="250" w:lineRule="exact"/>
        <w:jc w:val="both"/>
        <w:rPr>
          <w:rFonts w:ascii="Arial" w:hAnsi="Arial" w:cs="Arial"/>
        </w:rPr>
      </w:pPr>
      <w:r w:rsidRPr="007E4907">
        <w:rPr>
          <w:rFonts w:ascii="Arial" w:hAnsi="Arial" w:cs="Arial"/>
          <w:spacing w:val="1"/>
        </w:rPr>
        <w:t>The total rate of long-acting reversible contraception (LARC) (excluding injections) prescribed in primary care, specialist and non-specialist sexual health services per 1,000 women aged 15-44 years living in Newham was 33.5 in 2018, lower than the rate of 49.5 per 1,000 women in England. The rate prescribed in primary care was 14.2 in Newham, lower than the rate of 29.2 in England. The rate prescribed in the other settings was 19.3 in Newham, lower than the rate of 20.3 in England</w:t>
      </w:r>
      <w:r w:rsidR="004C2293" w:rsidRPr="007E4907">
        <w:rPr>
          <w:rStyle w:val="FootnoteReference"/>
          <w:rFonts w:ascii="Arial" w:hAnsi="Arial" w:cs="Arial"/>
        </w:rPr>
        <w:footnoteReference w:id="7"/>
      </w:r>
      <w:r w:rsidRPr="007E4907">
        <w:rPr>
          <w:rFonts w:ascii="Arial" w:hAnsi="Arial" w:cs="Arial"/>
          <w:spacing w:val="1"/>
        </w:rPr>
        <w:t>.</w:t>
      </w:r>
    </w:p>
    <w:p w14:paraId="3A4B0E5C" w14:textId="77777777" w:rsidR="00A24300" w:rsidRPr="007E4907" w:rsidRDefault="00A24300" w:rsidP="00A24300">
      <w:pPr>
        <w:pStyle w:val="NoSpacing"/>
        <w:rPr>
          <w:rFonts w:ascii="Arial" w:hAnsi="Arial" w:cs="Arial"/>
          <w:b/>
        </w:rPr>
      </w:pPr>
      <w:r w:rsidRPr="007E4907">
        <w:rPr>
          <w:rFonts w:ascii="Arial" w:hAnsi="Arial" w:cs="Arial"/>
          <w:b/>
        </w:rPr>
        <w:t xml:space="preserve">Service Aim </w:t>
      </w:r>
    </w:p>
    <w:p w14:paraId="6C72B55D" w14:textId="77777777" w:rsidR="00A24300" w:rsidRPr="007E4907" w:rsidRDefault="00A24300" w:rsidP="00A24300">
      <w:pPr>
        <w:pStyle w:val="NoSpacing"/>
        <w:rPr>
          <w:rFonts w:ascii="Arial" w:hAnsi="Arial" w:cs="Arial"/>
        </w:rPr>
      </w:pPr>
    </w:p>
    <w:p w14:paraId="07A497BE" w14:textId="7001A7A7" w:rsidR="00A24300" w:rsidRPr="007E4907" w:rsidRDefault="00A24300" w:rsidP="00A24300">
      <w:pPr>
        <w:pStyle w:val="NoSpacing"/>
        <w:rPr>
          <w:rFonts w:ascii="Arial" w:hAnsi="Arial" w:cs="Arial"/>
        </w:rPr>
      </w:pPr>
      <w:r w:rsidRPr="007E4907">
        <w:rPr>
          <w:rFonts w:ascii="Arial" w:hAnsi="Arial" w:cs="Arial"/>
        </w:rPr>
        <w:t xml:space="preserve">The </w:t>
      </w:r>
      <w:r w:rsidR="000D0111" w:rsidRPr="007E4907">
        <w:rPr>
          <w:rFonts w:ascii="Arial" w:hAnsi="Arial" w:cs="Arial"/>
        </w:rPr>
        <w:t xml:space="preserve">core </w:t>
      </w:r>
      <w:r w:rsidRPr="007E4907">
        <w:rPr>
          <w:rFonts w:ascii="Arial" w:hAnsi="Arial" w:cs="Arial"/>
        </w:rPr>
        <w:t xml:space="preserve">sexual health service aims to: </w:t>
      </w:r>
    </w:p>
    <w:p w14:paraId="505DF750" w14:textId="77777777" w:rsidR="001B2295" w:rsidRPr="007E4907" w:rsidRDefault="001B2295" w:rsidP="00A24300">
      <w:pPr>
        <w:pStyle w:val="NoSpacing"/>
        <w:rPr>
          <w:rFonts w:ascii="Arial" w:hAnsi="Arial" w:cs="Arial"/>
        </w:rPr>
      </w:pPr>
    </w:p>
    <w:p w14:paraId="3FE5A71B" w14:textId="77777777" w:rsidR="00A24300" w:rsidRPr="007E4907" w:rsidRDefault="00A24300"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Promote a preventative approach to sexual health and healthy living through information, advice and early intervention.  </w:t>
      </w:r>
    </w:p>
    <w:p w14:paraId="684897FD" w14:textId="77777777" w:rsidR="00A24300" w:rsidRPr="007E4907" w:rsidRDefault="00A24300"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Increase the availability and provision of high quality, cost effective sexual health interventions in Newham. </w:t>
      </w:r>
    </w:p>
    <w:p w14:paraId="43FBB54D" w14:textId="2C530429" w:rsidR="00A24300" w:rsidRPr="007E4907" w:rsidRDefault="00A24300"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Increase the uptake of the </w:t>
      </w:r>
      <w:r w:rsidR="006268F4" w:rsidRPr="007E4907">
        <w:rPr>
          <w:rFonts w:ascii="Arial" w:hAnsi="Arial" w:cs="Arial"/>
          <w:lang w:eastAsia="en-GB"/>
        </w:rPr>
        <w:t xml:space="preserve">Come Correct </w:t>
      </w:r>
      <w:r w:rsidRPr="007E4907">
        <w:rPr>
          <w:rFonts w:ascii="Arial" w:hAnsi="Arial" w:cs="Arial"/>
          <w:lang w:eastAsia="en-GB"/>
        </w:rPr>
        <w:t xml:space="preserve">C-card condom distribution scheme amongst young people under 24 and increase condom use. </w:t>
      </w:r>
    </w:p>
    <w:p w14:paraId="2A67367F" w14:textId="77777777" w:rsidR="00A24300" w:rsidRPr="007E4907" w:rsidRDefault="00A24300"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Increase detection rates for STI, in particular Chlamydia and Gonorrhoea (CnG).</w:t>
      </w:r>
    </w:p>
    <w:p w14:paraId="54A272B6" w14:textId="77777777" w:rsidR="00A24300" w:rsidRPr="007E4907" w:rsidRDefault="00A24300"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Increase access to treatment of Chlamydia through referral to Bart’s Trust - All East Integrated Sexual Health Service. </w:t>
      </w:r>
    </w:p>
    <w:p w14:paraId="7717A261" w14:textId="3C57351D" w:rsidR="00A24300" w:rsidRPr="007E4907" w:rsidRDefault="00A24300" w:rsidP="00B25BCD">
      <w:pPr>
        <w:pStyle w:val="NoSpacing"/>
        <w:ind w:left="426"/>
        <w:jc w:val="both"/>
        <w:rPr>
          <w:rFonts w:ascii="Arial" w:hAnsi="Arial" w:cs="Arial"/>
          <w:lang w:eastAsia="en-GB"/>
        </w:rPr>
      </w:pPr>
    </w:p>
    <w:p w14:paraId="60BD6384" w14:textId="34DCC0C1" w:rsidR="00A24300" w:rsidRPr="007E4907" w:rsidRDefault="1093DB20"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Promote </w:t>
      </w:r>
      <w:r w:rsidR="13E47C0F" w:rsidRPr="007E4907">
        <w:rPr>
          <w:rFonts w:ascii="Arial" w:hAnsi="Arial" w:cs="Arial"/>
          <w:lang w:eastAsia="en-GB"/>
        </w:rPr>
        <w:t>Long-Acting</w:t>
      </w:r>
      <w:r w:rsidRPr="007E4907">
        <w:rPr>
          <w:rFonts w:ascii="Arial" w:hAnsi="Arial" w:cs="Arial"/>
          <w:lang w:eastAsia="en-GB"/>
        </w:rPr>
        <w:t xml:space="preserve"> Reversible Contraception (LARC) to all women</w:t>
      </w:r>
      <w:r w:rsidR="3BFEF84E" w:rsidRPr="007E4907">
        <w:rPr>
          <w:rFonts w:ascii="Arial" w:hAnsi="Arial" w:cs="Arial"/>
          <w:lang w:eastAsia="en-GB"/>
        </w:rPr>
        <w:t xml:space="preserve"> aged 16-44 a</w:t>
      </w:r>
      <w:r w:rsidR="7826E1CA" w:rsidRPr="007E4907">
        <w:rPr>
          <w:rFonts w:ascii="Arial" w:hAnsi="Arial" w:cs="Arial"/>
          <w:lang w:eastAsia="en-GB"/>
        </w:rPr>
        <w:t>n</w:t>
      </w:r>
      <w:r w:rsidR="3BFEF84E" w:rsidRPr="007E4907">
        <w:rPr>
          <w:rFonts w:ascii="Arial" w:hAnsi="Arial" w:cs="Arial"/>
          <w:lang w:eastAsia="en-GB"/>
        </w:rPr>
        <w:t xml:space="preserve">d offer </w:t>
      </w:r>
      <w:r w:rsidRPr="007E4907">
        <w:rPr>
          <w:rFonts w:ascii="Arial" w:hAnsi="Arial" w:cs="Arial"/>
          <w:lang w:eastAsia="en-GB"/>
        </w:rPr>
        <w:t xml:space="preserve">referrals to All East Integrated Sexual Health Service or their GP.   </w:t>
      </w:r>
    </w:p>
    <w:p w14:paraId="5C9F9798" w14:textId="77777777" w:rsidR="00A24300" w:rsidRPr="007E4907" w:rsidRDefault="00A24300"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Prov</w:t>
      </w:r>
      <w:r w:rsidR="00B12707" w:rsidRPr="007E4907">
        <w:rPr>
          <w:rFonts w:ascii="Arial" w:hAnsi="Arial" w:cs="Arial"/>
          <w:lang w:eastAsia="en-GB"/>
        </w:rPr>
        <w:t xml:space="preserve">ide high quality information &amp; </w:t>
      </w:r>
      <w:r w:rsidRPr="007E4907">
        <w:rPr>
          <w:rFonts w:ascii="Arial" w:hAnsi="Arial" w:cs="Arial"/>
          <w:lang w:eastAsia="en-GB"/>
        </w:rPr>
        <w:t xml:space="preserve">advice about safe sex and STIs. </w:t>
      </w:r>
    </w:p>
    <w:p w14:paraId="7187777C" w14:textId="72B67E23" w:rsidR="00A24300" w:rsidRPr="007E4907" w:rsidRDefault="00A24300"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lastRenderedPageBreak/>
        <w:t>Provide high quality signposting to healthy living services (i.e. stop smoking and weight managem</w:t>
      </w:r>
      <w:r w:rsidR="007616E4" w:rsidRPr="007E4907">
        <w:rPr>
          <w:rFonts w:ascii="Arial" w:hAnsi="Arial" w:cs="Arial"/>
          <w:lang w:eastAsia="en-GB"/>
        </w:rPr>
        <w:t>ent), domestic violence</w:t>
      </w:r>
      <w:r w:rsidR="009A0612" w:rsidRPr="007E4907">
        <w:rPr>
          <w:rFonts w:ascii="Arial" w:hAnsi="Arial" w:cs="Arial"/>
          <w:lang w:eastAsia="en-GB"/>
        </w:rPr>
        <w:t xml:space="preserve"> support and mental</w:t>
      </w:r>
      <w:r w:rsidRPr="007E4907">
        <w:rPr>
          <w:rFonts w:ascii="Arial" w:hAnsi="Arial" w:cs="Arial"/>
          <w:lang w:eastAsia="en-GB"/>
        </w:rPr>
        <w:t xml:space="preserve"> health and addiction services.</w:t>
      </w:r>
    </w:p>
    <w:p w14:paraId="74FFC502" w14:textId="77777777" w:rsidR="00A24300" w:rsidRPr="007E4907" w:rsidRDefault="00A24300"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Work in partnership with local services (such as safeguarding and young people’s service</w:t>
      </w:r>
      <w:r w:rsidR="00B12707" w:rsidRPr="007E4907">
        <w:rPr>
          <w:rFonts w:ascii="Arial" w:hAnsi="Arial" w:cs="Arial"/>
          <w:lang w:eastAsia="en-GB"/>
        </w:rPr>
        <w:t>s</w:t>
      </w:r>
      <w:r w:rsidRPr="007E4907">
        <w:rPr>
          <w:rFonts w:ascii="Arial" w:hAnsi="Arial" w:cs="Arial"/>
          <w:lang w:eastAsia="en-GB"/>
        </w:rPr>
        <w:t xml:space="preserve">) to promote and support sustained behaviour change interventions. </w:t>
      </w:r>
    </w:p>
    <w:p w14:paraId="1335CC66" w14:textId="77777777" w:rsidR="00A24300" w:rsidRPr="007E4907" w:rsidRDefault="00A24300" w:rsidP="00A24300">
      <w:pPr>
        <w:pStyle w:val="NoSpacing"/>
        <w:rPr>
          <w:rFonts w:ascii="Arial" w:hAnsi="Arial" w:cs="Arial"/>
        </w:rPr>
      </w:pPr>
    </w:p>
    <w:p w14:paraId="11EF2379" w14:textId="77777777" w:rsidR="00A24300" w:rsidRPr="007E4907" w:rsidRDefault="00A24300" w:rsidP="00A24300">
      <w:pPr>
        <w:pStyle w:val="NoSpacing"/>
        <w:rPr>
          <w:rFonts w:ascii="Arial" w:hAnsi="Arial" w:cs="Arial"/>
          <w:b/>
        </w:rPr>
      </w:pPr>
      <w:r w:rsidRPr="007E4907">
        <w:rPr>
          <w:rFonts w:ascii="Arial" w:hAnsi="Arial" w:cs="Arial"/>
          <w:b/>
        </w:rPr>
        <w:t xml:space="preserve">Service Outcomes </w:t>
      </w:r>
    </w:p>
    <w:p w14:paraId="1E309833" w14:textId="77777777" w:rsidR="00A24300" w:rsidRPr="007E4907" w:rsidRDefault="00A24300" w:rsidP="00A24300">
      <w:pPr>
        <w:pStyle w:val="NoSpacing"/>
        <w:rPr>
          <w:rFonts w:ascii="Arial" w:hAnsi="Arial" w:cs="Arial"/>
          <w:lang w:eastAsia="en-GB"/>
        </w:rPr>
      </w:pPr>
    </w:p>
    <w:p w14:paraId="494B9BB1" w14:textId="77777777" w:rsidR="00A24300" w:rsidRPr="007E4907" w:rsidRDefault="00A24300" w:rsidP="00F50E01">
      <w:pPr>
        <w:pStyle w:val="NoSpacing"/>
        <w:rPr>
          <w:rFonts w:ascii="Arial" w:hAnsi="Arial" w:cs="Arial"/>
          <w:lang w:eastAsia="en-GB"/>
        </w:rPr>
      </w:pPr>
      <w:r w:rsidRPr="007E4907">
        <w:rPr>
          <w:rFonts w:ascii="Arial" w:hAnsi="Arial" w:cs="Arial"/>
          <w:lang w:eastAsia="en-GB"/>
        </w:rPr>
        <w:t>Sexual health services commissioned through pharmacies are part of a wider sexual health pathway and system</w:t>
      </w:r>
      <w:r w:rsidR="009B0C7F" w:rsidRPr="007E4907">
        <w:rPr>
          <w:rFonts w:ascii="Arial" w:hAnsi="Arial" w:cs="Arial"/>
          <w:lang w:eastAsia="en-GB"/>
        </w:rPr>
        <w:t xml:space="preserve">.  </w:t>
      </w:r>
      <w:r w:rsidRPr="007E4907">
        <w:rPr>
          <w:rFonts w:ascii="Arial" w:hAnsi="Arial" w:cs="Arial"/>
          <w:lang w:eastAsia="en-GB"/>
        </w:rPr>
        <w:t>Services will achieve and/or contr</w:t>
      </w:r>
      <w:r w:rsidR="009B0C7F" w:rsidRPr="007E4907">
        <w:rPr>
          <w:rFonts w:ascii="Arial" w:hAnsi="Arial" w:cs="Arial"/>
          <w:lang w:eastAsia="en-GB"/>
        </w:rPr>
        <w:t>ibute to the following outcomes:</w:t>
      </w:r>
      <w:r w:rsidRPr="007E4907">
        <w:rPr>
          <w:rFonts w:ascii="Arial" w:hAnsi="Arial" w:cs="Arial"/>
          <w:lang w:eastAsia="en-GB"/>
        </w:rPr>
        <w:t xml:space="preserve"> </w:t>
      </w:r>
      <w:r w:rsidRPr="007E4907">
        <w:rPr>
          <w:rFonts w:ascii="Arial" w:hAnsi="Arial" w:cs="Arial"/>
          <w:lang w:val="en-US"/>
        </w:rPr>
        <w:t xml:space="preserve"> </w:t>
      </w:r>
    </w:p>
    <w:p w14:paraId="74A0B3DB" w14:textId="77777777" w:rsidR="00A24300" w:rsidRPr="007E4907" w:rsidRDefault="00A24300" w:rsidP="00A24300">
      <w:pPr>
        <w:pStyle w:val="NoSpacing"/>
        <w:rPr>
          <w:rFonts w:ascii="Arial" w:hAnsi="Arial" w:cs="Arial"/>
          <w:lang w:val="en-US"/>
        </w:rPr>
      </w:pPr>
    </w:p>
    <w:p w14:paraId="5420E19A" w14:textId="77777777" w:rsidR="00A24300" w:rsidRPr="007E4907" w:rsidRDefault="00A24300"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Promote a preventative approach to sexual health and healthy living through information, advice and education. </w:t>
      </w:r>
    </w:p>
    <w:p w14:paraId="0C7BB354" w14:textId="13DB88E1" w:rsidR="00A24300" w:rsidRPr="007E4907" w:rsidRDefault="00A24300"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Increased </w:t>
      </w:r>
      <w:r w:rsidR="00055681" w:rsidRPr="007E4907">
        <w:rPr>
          <w:rFonts w:ascii="Arial" w:hAnsi="Arial" w:cs="Arial"/>
          <w:lang w:eastAsia="en-GB"/>
        </w:rPr>
        <w:t>customer</w:t>
      </w:r>
      <w:r w:rsidRPr="007E4907">
        <w:rPr>
          <w:rFonts w:ascii="Arial" w:hAnsi="Arial" w:cs="Arial"/>
          <w:lang w:eastAsia="en-GB"/>
        </w:rPr>
        <w:t xml:space="preserve"> choice and access to sexual health services and other healthy living services. </w:t>
      </w:r>
    </w:p>
    <w:p w14:paraId="009B63F4" w14:textId="77777777" w:rsidR="00A24300" w:rsidRPr="007E4907" w:rsidRDefault="00A24300"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Improved access to services particularly among those at risk and highest of needs </w:t>
      </w:r>
      <w:r w:rsidR="00F50E01" w:rsidRPr="007E4907">
        <w:rPr>
          <w:rFonts w:ascii="Arial" w:hAnsi="Arial" w:cs="Arial"/>
          <w:lang w:eastAsia="en-GB"/>
        </w:rPr>
        <w:t>including:</w:t>
      </w:r>
    </w:p>
    <w:p w14:paraId="64563139" w14:textId="24C32F99" w:rsidR="00A24300" w:rsidRPr="007E4907" w:rsidRDefault="00A24300" w:rsidP="005A7AC2">
      <w:pPr>
        <w:pStyle w:val="ListParagraph"/>
        <w:numPr>
          <w:ilvl w:val="1"/>
          <w:numId w:val="33"/>
        </w:numPr>
        <w:suppressAutoHyphens w:val="0"/>
        <w:spacing w:after="160" w:line="256" w:lineRule="auto"/>
        <w:ind w:left="851" w:hanging="425"/>
        <w:contextualSpacing/>
        <w:jc w:val="left"/>
        <w:rPr>
          <w:rFonts w:cs="Arial"/>
          <w:bCs/>
          <w:sz w:val="22"/>
          <w:szCs w:val="22"/>
          <w:lang w:eastAsia="en-GB"/>
        </w:rPr>
      </w:pPr>
      <w:r w:rsidRPr="007E4907">
        <w:rPr>
          <w:rFonts w:cs="Arial"/>
          <w:bCs/>
          <w:sz w:val="22"/>
          <w:szCs w:val="22"/>
          <w:lang w:eastAsia="en-GB"/>
        </w:rPr>
        <w:t xml:space="preserve">Young people and vulnerable young people (such as but not limited to domestic sexual violence, exploitation and substance misuse) aged 16-24. </w:t>
      </w:r>
    </w:p>
    <w:p w14:paraId="59AB50A4" w14:textId="18B67F03" w:rsidR="00A24300" w:rsidRPr="007E4907" w:rsidRDefault="00A24300" w:rsidP="005A7AC2">
      <w:pPr>
        <w:pStyle w:val="ListParagraph"/>
        <w:numPr>
          <w:ilvl w:val="1"/>
          <w:numId w:val="33"/>
        </w:numPr>
        <w:suppressAutoHyphens w:val="0"/>
        <w:spacing w:after="160" w:line="256" w:lineRule="auto"/>
        <w:ind w:left="851" w:hanging="425"/>
        <w:contextualSpacing/>
        <w:jc w:val="left"/>
        <w:rPr>
          <w:rFonts w:cs="Arial"/>
          <w:bCs/>
          <w:sz w:val="22"/>
          <w:szCs w:val="22"/>
          <w:lang w:eastAsia="en-GB"/>
        </w:rPr>
      </w:pPr>
      <w:r w:rsidRPr="007E4907">
        <w:rPr>
          <w:rFonts w:cs="Arial"/>
          <w:bCs/>
          <w:sz w:val="22"/>
          <w:szCs w:val="22"/>
          <w:lang w:eastAsia="en-GB"/>
        </w:rPr>
        <w:t>Black</w:t>
      </w:r>
      <w:r w:rsidR="00B25BCD" w:rsidRPr="007E4907">
        <w:rPr>
          <w:rFonts w:cs="Arial"/>
          <w:bCs/>
          <w:sz w:val="22"/>
          <w:szCs w:val="22"/>
          <w:lang w:eastAsia="en-GB"/>
        </w:rPr>
        <w:t>, Asian</w:t>
      </w:r>
      <w:r w:rsidRPr="007E4907">
        <w:rPr>
          <w:rFonts w:cs="Arial"/>
          <w:bCs/>
          <w:sz w:val="22"/>
          <w:szCs w:val="22"/>
          <w:lang w:eastAsia="en-GB"/>
        </w:rPr>
        <w:t xml:space="preserve"> and minority ethnic</w:t>
      </w:r>
      <w:r w:rsidR="00B25BCD" w:rsidRPr="007E4907">
        <w:rPr>
          <w:rFonts w:cs="Arial"/>
          <w:bCs/>
          <w:sz w:val="22"/>
          <w:szCs w:val="22"/>
          <w:lang w:eastAsia="en-GB"/>
        </w:rPr>
        <w:t xml:space="preserve"> (BAME)</w:t>
      </w:r>
      <w:r w:rsidRPr="007E4907">
        <w:rPr>
          <w:rFonts w:cs="Arial"/>
          <w:bCs/>
          <w:sz w:val="22"/>
          <w:szCs w:val="22"/>
          <w:lang w:eastAsia="en-GB"/>
        </w:rPr>
        <w:t xml:space="preserve"> groups </w:t>
      </w:r>
    </w:p>
    <w:p w14:paraId="1C418F54" w14:textId="6FE139B0" w:rsidR="00A24300" w:rsidRPr="007E4907" w:rsidRDefault="00A24300" w:rsidP="005A7AC2">
      <w:pPr>
        <w:pStyle w:val="ListParagraph"/>
        <w:numPr>
          <w:ilvl w:val="1"/>
          <w:numId w:val="33"/>
        </w:numPr>
        <w:suppressAutoHyphens w:val="0"/>
        <w:spacing w:after="160" w:line="256" w:lineRule="auto"/>
        <w:ind w:left="851" w:hanging="425"/>
        <w:contextualSpacing/>
        <w:jc w:val="left"/>
        <w:rPr>
          <w:rFonts w:cs="Arial"/>
          <w:bCs/>
          <w:sz w:val="22"/>
          <w:szCs w:val="22"/>
          <w:lang w:eastAsia="en-GB"/>
        </w:rPr>
      </w:pPr>
      <w:r w:rsidRPr="007E4907">
        <w:rPr>
          <w:rFonts w:cs="Arial"/>
          <w:bCs/>
          <w:sz w:val="22"/>
          <w:szCs w:val="22"/>
          <w:lang w:eastAsia="en-GB"/>
        </w:rPr>
        <w:t>Men who have sex with men (MSM)</w:t>
      </w:r>
      <w:r w:rsidR="007C6ED4" w:rsidRPr="007E4907">
        <w:rPr>
          <w:rFonts w:cs="Arial"/>
          <w:bCs/>
          <w:sz w:val="22"/>
          <w:szCs w:val="22"/>
          <w:lang w:eastAsia="en-GB"/>
        </w:rPr>
        <w:t>.</w:t>
      </w:r>
      <w:r w:rsidRPr="007E4907">
        <w:rPr>
          <w:rFonts w:cs="Arial"/>
          <w:bCs/>
          <w:sz w:val="22"/>
          <w:szCs w:val="22"/>
          <w:lang w:eastAsia="en-GB"/>
        </w:rPr>
        <w:t xml:space="preserve"> </w:t>
      </w:r>
    </w:p>
    <w:p w14:paraId="1A2444A3" w14:textId="77777777" w:rsidR="00A24300" w:rsidRPr="007E4907" w:rsidRDefault="00A24300" w:rsidP="005A7AC2">
      <w:pPr>
        <w:pStyle w:val="NoSpacing"/>
        <w:numPr>
          <w:ilvl w:val="0"/>
          <w:numId w:val="9"/>
        </w:numPr>
        <w:ind w:left="426" w:hanging="426"/>
        <w:jc w:val="both"/>
        <w:rPr>
          <w:rFonts w:ascii="Arial" w:hAnsi="Arial" w:cs="Arial"/>
          <w:szCs w:val="20"/>
          <w:lang w:val="en-US"/>
        </w:rPr>
      </w:pPr>
      <w:r w:rsidRPr="007E4907">
        <w:rPr>
          <w:rFonts w:ascii="Arial" w:hAnsi="Arial" w:cs="Arial"/>
          <w:lang w:val="en-US"/>
        </w:rPr>
        <w:t xml:space="preserve">Increase </w:t>
      </w:r>
      <w:r w:rsidRPr="007E4907">
        <w:rPr>
          <w:rFonts w:ascii="Arial" w:hAnsi="Arial" w:cs="Arial"/>
          <w:lang w:eastAsia="en-GB"/>
        </w:rPr>
        <w:t>access</w:t>
      </w:r>
      <w:r w:rsidRPr="007E4907">
        <w:rPr>
          <w:rFonts w:ascii="Arial" w:hAnsi="Arial" w:cs="Arial"/>
          <w:lang w:val="en-US"/>
        </w:rPr>
        <w:t xml:space="preserve"> to and uptake of condoms.</w:t>
      </w:r>
    </w:p>
    <w:p w14:paraId="7C69E0C0" w14:textId="3CC04A3B" w:rsidR="00A24300" w:rsidRPr="007E4907" w:rsidRDefault="1093DB20"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Increased uptake of the National Chlamydia Screening Programme (NCSP) for 15-24 year olds and achievement of coverage and diagnostic detection rate target of ≥ 2,300 chlamydia diagnoses per 100,000</w:t>
      </w:r>
      <w:r w:rsidR="002C5C06" w:rsidRPr="007E4907">
        <w:rPr>
          <w:rFonts w:ascii="Arial" w:hAnsi="Arial" w:cs="Arial"/>
          <w:lang w:eastAsia="en-GB"/>
        </w:rPr>
        <w:t>.</w:t>
      </w:r>
    </w:p>
    <w:p w14:paraId="04E02728" w14:textId="6A606268" w:rsidR="00A24300" w:rsidRPr="007E4907" w:rsidRDefault="00A24300"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Reduce incidence of STIs amongst young people aged 1</w:t>
      </w:r>
      <w:r w:rsidR="004D7BBE" w:rsidRPr="007E4907">
        <w:rPr>
          <w:rFonts w:ascii="Arial" w:hAnsi="Arial" w:cs="Arial"/>
          <w:lang w:eastAsia="en-GB"/>
        </w:rPr>
        <w:t>5</w:t>
      </w:r>
      <w:r w:rsidRPr="007E4907">
        <w:rPr>
          <w:rFonts w:ascii="Arial" w:hAnsi="Arial" w:cs="Arial"/>
          <w:lang w:eastAsia="en-GB"/>
        </w:rPr>
        <w:t xml:space="preserve">-24 years old. </w:t>
      </w:r>
    </w:p>
    <w:p w14:paraId="4BA6EFDC" w14:textId="6A9B2965" w:rsidR="00FA1523" w:rsidRPr="007E4907" w:rsidRDefault="00FA1523"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Pharmacies should act by promoting and registering </w:t>
      </w:r>
      <w:r w:rsidR="00055681" w:rsidRPr="007E4907">
        <w:rPr>
          <w:rFonts w:ascii="Arial" w:hAnsi="Arial" w:cs="Arial"/>
          <w:lang w:eastAsia="en-GB"/>
        </w:rPr>
        <w:t>customer</w:t>
      </w:r>
      <w:r w:rsidRPr="007E4907">
        <w:rPr>
          <w:rFonts w:ascii="Arial" w:hAnsi="Arial" w:cs="Arial"/>
          <w:lang w:eastAsia="en-GB"/>
        </w:rPr>
        <w:t xml:space="preserve">s for all elements of the sexual health services including LARC referral (where applicable).  </w:t>
      </w:r>
    </w:p>
    <w:p w14:paraId="1F4CFB93" w14:textId="01AFADB0" w:rsidR="00A24300" w:rsidRPr="007E4907" w:rsidRDefault="00A24300"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Increase LARC uptake to reduce unwanted pregnancies in all ages as evidenced by conception and abortion rates. </w:t>
      </w:r>
    </w:p>
    <w:p w14:paraId="675C0680" w14:textId="77777777" w:rsidR="00A24300" w:rsidRPr="007E4907" w:rsidRDefault="00A24300"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Reduce onward transmission of all STIs including HIV. </w:t>
      </w:r>
    </w:p>
    <w:p w14:paraId="499B4DC4" w14:textId="77777777" w:rsidR="00A24300" w:rsidRPr="007E4907" w:rsidRDefault="00A24300" w:rsidP="00A24300">
      <w:pPr>
        <w:pStyle w:val="NoSpacing"/>
        <w:rPr>
          <w:rFonts w:ascii="Arial" w:hAnsi="Arial" w:cs="Arial"/>
          <w:lang w:val="en-US"/>
        </w:rPr>
      </w:pPr>
    </w:p>
    <w:p w14:paraId="66034273" w14:textId="77777777" w:rsidR="00A24300" w:rsidRPr="007E4907" w:rsidRDefault="006A5A0B" w:rsidP="00A24300">
      <w:pPr>
        <w:pStyle w:val="NoSpacing"/>
        <w:rPr>
          <w:rFonts w:ascii="Arial" w:hAnsi="Arial" w:cs="Arial"/>
          <w:b/>
        </w:rPr>
      </w:pPr>
      <w:r w:rsidRPr="007E4907">
        <w:rPr>
          <w:rFonts w:ascii="Arial" w:hAnsi="Arial" w:cs="Arial"/>
          <w:b/>
        </w:rPr>
        <w:t>Eligibility</w:t>
      </w:r>
    </w:p>
    <w:p w14:paraId="26192559" w14:textId="77777777" w:rsidR="00A24300" w:rsidRPr="007E4907" w:rsidRDefault="00A24300" w:rsidP="00A24300">
      <w:pPr>
        <w:pStyle w:val="NoSpacing"/>
        <w:rPr>
          <w:rFonts w:ascii="Arial" w:hAnsi="Arial" w:cs="Arial"/>
        </w:rPr>
      </w:pPr>
    </w:p>
    <w:p w14:paraId="2DBA8C91" w14:textId="77777777" w:rsidR="00A24300" w:rsidRPr="007E4907" w:rsidRDefault="00A24300" w:rsidP="00A24300">
      <w:pPr>
        <w:pStyle w:val="NoSpacing"/>
        <w:rPr>
          <w:rFonts w:ascii="Arial" w:hAnsi="Arial" w:cs="Arial"/>
        </w:rPr>
      </w:pPr>
      <w:r w:rsidRPr="007E4907">
        <w:rPr>
          <w:rFonts w:ascii="Arial" w:hAnsi="Arial" w:cs="Arial"/>
        </w:rPr>
        <w:t xml:space="preserve">This service is available to: </w:t>
      </w:r>
    </w:p>
    <w:p w14:paraId="68AF6A38" w14:textId="77777777" w:rsidR="00A24300" w:rsidRPr="007E4907" w:rsidRDefault="00A24300" w:rsidP="00A24300">
      <w:pPr>
        <w:pStyle w:val="NoSpacing"/>
        <w:rPr>
          <w:rFonts w:ascii="Arial" w:hAnsi="Arial" w:cs="Arial"/>
        </w:rPr>
      </w:pPr>
    </w:p>
    <w:p w14:paraId="2C8AD47D" w14:textId="5FC6C444" w:rsidR="00A24300" w:rsidRPr="007E4907" w:rsidRDefault="00A24300"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Newham residents </w:t>
      </w:r>
      <w:r w:rsidR="008C53F8" w:rsidRPr="007E4907">
        <w:rPr>
          <w:rFonts w:ascii="Arial" w:hAnsi="Arial" w:cs="Arial"/>
          <w:lang w:eastAsia="en-GB"/>
        </w:rPr>
        <w:t>only</w:t>
      </w:r>
      <w:r w:rsidR="00C41908" w:rsidRPr="007E4907">
        <w:rPr>
          <w:rFonts w:ascii="Arial" w:hAnsi="Arial" w:cs="Arial"/>
          <w:lang w:eastAsia="en-GB"/>
        </w:rPr>
        <w:t xml:space="preserve"> with the exception of</w:t>
      </w:r>
      <w:r w:rsidR="00AF0D70" w:rsidRPr="007E4907">
        <w:rPr>
          <w:rFonts w:ascii="Arial" w:hAnsi="Arial" w:cs="Arial"/>
          <w:lang w:eastAsia="en-GB"/>
        </w:rPr>
        <w:t xml:space="preserve"> </w:t>
      </w:r>
      <w:r w:rsidR="00C41908" w:rsidRPr="007E4907">
        <w:rPr>
          <w:rFonts w:ascii="Arial" w:hAnsi="Arial" w:cs="Arial"/>
          <w:lang w:eastAsia="en-GB"/>
        </w:rPr>
        <w:t>t</w:t>
      </w:r>
      <w:r w:rsidR="00342A53" w:rsidRPr="007E4907">
        <w:rPr>
          <w:rFonts w:ascii="Arial" w:hAnsi="Arial" w:cs="Arial"/>
          <w:lang w:eastAsia="en-GB"/>
        </w:rPr>
        <w:t xml:space="preserve">he Come Correct </w:t>
      </w:r>
      <w:r w:rsidR="00C41908" w:rsidRPr="007E4907">
        <w:rPr>
          <w:rFonts w:ascii="Arial" w:hAnsi="Arial" w:cs="Arial"/>
          <w:lang w:eastAsia="en-GB"/>
        </w:rPr>
        <w:t xml:space="preserve">Condom </w:t>
      </w:r>
      <w:r w:rsidR="00342A53" w:rsidRPr="007E4907">
        <w:rPr>
          <w:rFonts w:ascii="Arial" w:hAnsi="Arial" w:cs="Arial"/>
          <w:lang w:eastAsia="en-GB"/>
        </w:rPr>
        <w:t xml:space="preserve">scheme </w:t>
      </w:r>
      <w:r w:rsidR="00C41908" w:rsidRPr="007E4907">
        <w:rPr>
          <w:rFonts w:ascii="Arial" w:hAnsi="Arial" w:cs="Arial"/>
          <w:lang w:eastAsia="en-GB"/>
        </w:rPr>
        <w:t xml:space="preserve">which </w:t>
      </w:r>
      <w:r w:rsidR="00342A53" w:rsidRPr="007E4907">
        <w:rPr>
          <w:rFonts w:ascii="Arial" w:hAnsi="Arial" w:cs="Arial"/>
          <w:lang w:eastAsia="en-GB"/>
        </w:rPr>
        <w:t>will be available</w:t>
      </w:r>
      <w:r w:rsidR="004B031E" w:rsidRPr="007E4907">
        <w:rPr>
          <w:rFonts w:ascii="Arial" w:hAnsi="Arial" w:cs="Arial"/>
          <w:lang w:eastAsia="en-GB"/>
        </w:rPr>
        <w:t xml:space="preserve"> to</w:t>
      </w:r>
      <w:r w:rsidR="00342A53" w:rsidRPr="007E4907">
        <w:rPr>
          <w:rFonts w:ascii="Arial" w:hAnsi="Arial" w:cs="Arial"/>
          <w:lang w:eastAsia="en-GB"/>
        </w:rPr>
        <w:t xml:space="preserve"> young people</w:t>
      </w:r>
      <w:r w:rsidR="00B873D7" w:rsidRPr="007E4907">
        <w:rPr>
          <w:rFonts w:ascii="Arial" w:hAnsi="Arial" w:cs="Arial"/>
          <w:lang w:eastAsia="en-GB"/>
        </w:rPr>
        <w:t xml:space="preserve"> under the age of 24 from participating boroughs.   </w:t>
      </w:r>
      <w:r w:rsidR="00342A53" w:rsidRPr="007E4907">
        <w:rPr>
          <w:rFonts w:ascii="Arial" w:hAnsi="Arial" w:cs="Arial"/>
          <w:lang w:eastAsia="en-GB"/>
        </w:rPr>
        <w:t xml:space="preserve"> </w:t>
      </w:r>
    </w:p>
    <w:p w14:paraId="650699B2" w14:textId="0EAC1098" w:rsidR="00A24300" w:rsidRPr="007E4907" w:rsidRDefault="00A24300"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Aged 1</w:t>
      </w:r>
      <w:r w:rsidR="004D7BBE" w:rsidRPr="007E4907">
        <w:rPr>
          <w:rFonts w:ascii="Arial" w:hAnsi="Arial" w:cs="Arial"/>
          <w:lang w:eastAsia="en-GB"/>
        </w:rPr>
        <w:t>5</w:t>
      </w:r>
      <w:r w:rsidRPr="007E4907">
        <w:rPr>
          <w:rFonts w:ascii="Arial" w:hAnsi="Arial" w:cs="Arial"/>
          <w:lang w:eastAsia="en-GB"/>
        </w:rPr>
        <w:t xml:space="preserve">-24 (condom card, chlamydia and </w:t>
      </w:r>
      <w:r w:rsidR="005B5A41" w:rsidRPr="007E4907">
        <w:rPr>
          <w:rFonts w:ascii="Arial" w:hAnsi="Arial" w:cs="Arial"/>
          <w:lang w:eastAsia="en-GB"/>
        </w:rPr>
        <w:t>gonorrhoea</w:t>
      </w:r>
      <w:r w:rsidRPr="007E4907">
        <w:rPr>
          <w:rFonts w:ascii="Arial" w:hAnsi="Arial" w:cs="Arial"/>
          <w:lang w:eastAsia="en-GB"/>
        </w:rPr>
        <w:t xml:space="preserve"> screening kits) </w:t>
      </w:r>
    </w:p>
    <w:p w14:paraId="49433D25" w14:textId="645F43CD" w:rsidR="00A24300" w:rsidRPr="007E4907" w:rsidRDefault="00A24300" w:rsidP="004D7BBE">
      <w:pPr>
        <w:pStyle w:val="NoSpacing"/>
        <w:ind w:left="426"/>
        <w:jc w:val="both"/>
        <w:rPr>
          <w:rFonts w:ascii="Arial" w:hAnsi="Arial" w:cs="Arial"/>
          <w:lang w:eastAsia="en-GB"/>
        </w:rPr>
      </w:pPr>
    </w:p>
    <w:p w14:paraId="338D9B78" w14:textId="12D9B147" w:rsidR="00A24300" w:rsidRPr="007E4907" w:rsidRDefault="00232107" w:rsidP="005A7AC2">
      <w:pPr>
        <w:pStyle w:val="NoSpacing"/>
        <w:numPr>
          <w:ilvl w:val="0"/>
          <w:numId w:val="9"/>
        </w:numPr>
        <w:ind w:left="426" w:hanging="426"/>
        <w:jc w:val="both"/>
        <w:rPr>
          <w:rFonts w:ascii="Arial" w:hAnsi="Arial" w:cs="Arial"/>
          <w:lang w:val="en-US"/>
        </w:rPr>
      </w:pPr>
      <w:r w:rsidRPr="007E4907">
        <w:rPr>
          <w:rFonts w:ascii="Arial" w:hAnsi="Arial" w:cs="Arial"/>
          <w:lang w:eastAsia="en-GB"/>
        </w:rPr>
        <w:t>T</w:t>
      </w:r>
      <w:r w:rsidR="00A24300" w:rsidRPr="007E4907">
        <w:rPr>
          <w:rFonts w:ascii="Arial" w:hAnsi="Arial" w:cs="Arial"/>
          <w:lang w:eastAsia="en-GB"/>
        </w:rPr>
        <w:t>he following priority group</w:t>
      </w:r>
      <w:r w:rsidRPr="007E4907">
        <w:rPr>
          <w:rFonts w:ascii="Arial" w:hAnsi="Arial" w:cs="Arial"/>
          <w:lang w:eastAsia="en-GB"/>
        </w:rPr>
        <w:t>s</w:t>
      </w:r>
      <w:r w:rsidR="00A24300" w:rsidRPr="007E4907">
        <w:rPr>
          <w:rFonts w:ascii="Arial" w:hAnsi="Arial" w:cs="Arial"/>
          <w:lang w:val="en-US"/>
        </w:rPr>
        <w:t>:</w:t>
      </w:r>
    </w:p>
    <w:p w14:paraId="5A921B11" w14:textId="77777777" w:rsidR="00A24300" w:rsidRPr="007E4907" w:rsidRDefault="00A24300" w:rsidP="005A7AC2">
      <w:pPr>
        <w:pStyle w:val="ListParagraph"/>
        <w:numPr>
          <w:ilvl w:val="1"/>
          <w:numId w:val="33"/>
        </w:numPr>
        <w:suppressAutoHyphens w:val="0"/>
        <w:spacing w:after="160" w:line="256" w:lineRule="auto"/>
        <w:ind w:left="851" w:hanging="425"/>
        <w:contextualSpacing/>
        <w:jc w:val="left"/>
        <w:rPr>
          <w:rFonts w:cs="Arial"/>
          <w:bCs/>
          <w:sz w:val="22"/>
          <w:szCs w:val="22"/>
          <w:lang w:eastAsia="en-GB"/>
        </w:rPr>
      </w:pPr>
      <w:r w:rsidRPr="007E4907">
        <w:rPr>
          <w:rFonts w:cs="Arial"/>
          <w:bCs/>
          <w:sz w:val="22"/>
          <w:szCs w:val="22"/>
          <w:lang w:eastAsia="en-GB"/>
        </w:rPr>
        <w:t>Young people</w:t>
      </w:r>
    </w:p>
    <w:p w14:paraId="3225382A" w14:textId="77777777" w:rsidR="00A24300" w:rsidRPr="007E4907" w:rsidRDefault="00A24300" w:rsidP="005A7AC2">
      <w:pPr>
        <w:pStyle w:val="ListParagraph"/>
        <w:numPr>
          <w:ilvl w:val="1"/>
          <w:numId w:val="33"/>
        </w:numPr>
        <w:suppressAutoHyphens w:val="0"/>
        <w:spacing w:after="160" w:line="256" w:lineRule="auto"/>
        <w:ind w:left="851" w:hanging="425"/>
        <w:contextualSpacing/>
        <w:jc w:val="left"/>
        <w:rPr>
          <w:rFonts w:cs="Arial"/>
          <w:bCs/>
          <w:sz w:val="22"/>
          <w:szCs w:val="22"/>
          <w:lang w:eastAsia="en-GB"/>
        </w:rPr>
      </w:pPr>
      <w:r w:rsidRPr="007E4907">
        <w:rPr>
          <w:rFonts w:cs="Arial"/>
          <w:bCs/>
          <w:sz w:val="22"/>
          <w:szCs w:val="22"/>
          <w:lang w:eastAsia="en-GB"/>
        </w:rPr>
        <w:t xml:space="preserve">Black and minority ethnic groups, </w:t>
      </w:r>
    </w:p>
    <w:p w14:paraId="58E866B1" w14:textId="3DE209AC" w:rsidR="00A24300" w:rsidRPr="007E4907" w:rsidRDefault="007C6ED4" w:rsidP="005A7AC2">
      <w:pPr>
        <w:pStyle w:val="ListParagraph"/>
        <w:numPr>
          <w:ilvl w:val="1"/>
          <w:numId w:val="33"/>
        </w:numPr>
        <w:suppressAutoHyphens w:val="0"/>
        <w:spacing w:after="160" w:line="256" w:lineRule="auto"/>
        <w:ind w:left="851" w:hanging="425"/>
        <w:contextualSpacing/>
        <w:jc w:val="left"/>
        <w:rPr>
          <w:rFonts w:cs="Arial"/>
          <w:bCs/>
          <w:sz w:val="22"/>
          <w:szCs w:val="22"/>
          <w:lang w:eastAsia="en-GB"/>
        </w:rPr>
      </w:pPr>
      <w:r w:rsidRPr="007E4907">
        <w:rPr>
          <w:rFonts w:cs="Arial"/>
          <w:bCs/>
          <w:sz w:val="22"/>
          <w:szCs w:val="22"/>
          <w:lang w:eastAsia="en-GB"/>
        </w:rPr>
        <w:t>Men who have sex with men (MSM).</w:t>
      </w:r>
    </w:p>
    <w:p w14:paraId="66B8806C" w14:textId="77777777" w:rsidR="00A24300" w:rsidRPr="007E4907" w:rsidRDefault="00A24300" w:rsidP="00A24300">
      <w:pPr>
        <w:pStyle w:val="NoSpacing"/>
        <w:rPr>
          <w:rFonts w:ascii="Arial" w:hAnsi="Arial" w:cs="Arial"/>
        </w:rPr>
      </w:pPr>
    </w:p>
    <w:p w14:paraId="4F238D32" w14:textId="76EB0C1F" w:rsidR="00A24300" w:rsidRPr="007E4907" w:rsidRDefault="00055681" w:rsidP="00A24300">
      <w:pPr>
        <w:pStyle w:val="NoSpacing"/>
        <w:rPr>
          <w:rFonts w:ascii="Arial" w:hAnsi="Arial" w:cs="Arial"/>
          <w:i/>
        </w:rPr>
      </w:pPr>
      <w:r w:rsidRPr="007E4907">
        <w:rPr>
          <w:rFonts w:ascii="Arial" w:hAnsi="Arial" w:cs="Arial"/>
          <w:i/>
        </w:rPr>
        <w:t>Customer</w:t>
      </w:r>
      <w:r w:rsidR="00A24300" w:rsidRPr="007E4907">
        <w:rPr>
          <w:rFonts w:ascii="Arial" w:hAnsi="Arial" w:cs="Arial"/>
          <w:i/>
        </w:rPr>
        <w:t xml:space="preserve">s under 16 </w:t>
      </w:r>
    </w:p>
    <w:p w14:paraId="073852CE" w14:textId="34A87611" w:rsidR="006E09E0" w:rsidRPr="007E4907" w:rsidRDefault="006E09E0" w:rsidP="00E216CA">
      <w:pPr>
        <w:pStyle w:val="NoSpacing"/>
        <w:rPr>
          <w:rFonts w:ascii="Arial" w:hAnsi="Arial" w:cs="Arial"/>
        </w:rPr>
      </w:pPr>
    </w:p>
    <w:p w14:paraId="45CE2F73" w14:textId="35FCED0A" w:rsidR="00E216CA" w:rsidRPr="007E4907" w:rsidRDefault="3207460C" w:rsidP="00E216CA">
      <w:pPr>
        <w:pStyle w:val="NoSpacing"/>
        <w:rPr>
          <w:rFonts w:ascii="Arial" w:hAnsi="Arial" w:cs="Arial"/>
          <w:shd w:val="clear" w:color="auto" w:fill="FFFFFF"/>
        </w:rPr>
      </w:pPr>
      <w:r w:rsidRPr="007E4907">
        <w:rPr>
          <w:rFonts w:ascii="Arial" w:hAnsi="Arial" w:cs="Arial"/>
        </w:rPr>
        <w:t>The age of consent</w:t>
      </w:r>
      <w:r w:rsidR="00AF0D70" w:rsidRPr="007E4907">
        <w:rPr>
          <w:rFonts w:ascii="Arial" w:hAnsi="Arial" w:cs="Arial"/>
        </w:rPr>
        <w:t> in</w:t>
      </w:r>
      <w:r w:rsidRPr="007E4907">
        <w:rPr>
          <w:rFonts w:ascii="Arial" w:hAnsi="Arial" w:cs="Arial"/>
        </w:rPr>
        <w:t xml:space="preserve"> the UK is 16 years old.  The </w:t>
      </w:r>
      <w:r w:rsidR="00AF0D70" w:rsidRPr="007E4907">
        <w:rPr>
          <w:rFonts w:ascii="Arial" w:hAnsi="Arial" w:cs="Arial"/>
        </w:rPr>
        <w:t>laws protect</w:t>
      </w:r>
      <w:r w:rsidRPr="007E4907">
        <w:rPr>
          <w:rFonts w:ascii="Arial" w:hAnsi="Arial" w:cs="Arial"/>
        </w:rPr>
        <w:t xml:space="preserve"> children from abuse or exploitation, rather than to prosecute under-16s who participate in mutually consenting sexual activit</w:t>
      </w:r>
      <w:r w:rsidRPr="007E4907">
        <w:rPr>
          <w:rFonts w:ascii="Arial" w:hAnsi="Arial" w:cs="Arial"/>
          <w:shd w:val="clear" w:color="auto" w:fill="FFFFFF"/>
        </w:rPr>
        <w:t>y</w:t>
      </w:r>
      <w:r w:rsidR="00E216CA" w:rsidRPr="007E4907">
        <w:rPr>
          <w:rStyle w:val="FootnoteReference"/>
          <w:rFonts w:ascii="Arial" w:hAnsi="Arial" w:cs="Arial"/>
          <w:shd w:val="clear" w:color="auto" w:fill="FFFFFF"/>
        </w:rPr>
        <w:footnoteReference w:id="8"/>
      </w:r>
      <w:r w:rsidRPr="007E4907">
        <w:rPr>
          <w:rFonts w:ascii="Arial" w:hAnsi="Arial" w:cs="Arial"/>
          <w:shd w:val="clear" w:color="auto" w:fill="FFFFFF"/>
        </w:rPr>
        <w:t>.</w:t>
      </w:r>
    </w:p>
    <w:p w14:paraId="11FF2399" w14:textId="77777777" w:rsidR="00E216CA" w:rsidRPr="007E4907" w:rsidRDefault="00E216CA" w:rsidP="00E216CA">
      <w:pPr>
        <w:pStyle w:val="NoSpacing"/>
        <w:rPr>
          <w:rFonts w:ascii="Arial" w:hAnsi="Arial" w:cs="Arial"/>
        </w:rPr>
      </w:pPr>
    </w:p>
    <w:p w14:paraId="29F3C67F" w14:textId="77777777" w:rsidR="002C5C06" w:rsidRPr="007E4907" w:rsidRDefault="00E216CA" w:rsidP="00E216CA">
      <w:pPr>
        <w:pStyle w:val="NoSpacing"/>
        <w:jc w:val="both"/>
        <w:rPr>
          <w:rFonts w:ascii="Arial" w:hAnsi="Arial" w:cs="Arial"/>
          <w:shd w:val="clear" w:color="auto" w:fill="FFFFFF"/>
        </w:rPr>
      </w:pPr>
      <w:r w:rsidRPr="007E4907">
        <w:rPr>
          <w:rFonts w:ascii="Arial" w:hAnsi="Arial" w:cs="Arial"/>
          <w:shd w:val="clear" w:color="auto" w:fill="FFFFFF"/>
        </w:rPr>
        <w:lastRenderedPageBreak/>
        <w:t xml:space="preserve">If pharmacy staff suspect a young person under the age of 16 is having non-consensual sex pharmacy, staff should identify signs of abuse and/or neglect.  Signs may include but no exhaustive to forms of physical, neglect, emotional and sexual abuse.  Further information can be found at </w:t>
      </w:r>
    </w:p>
    <w:p w14:paraId="04056FBD" w14:textId="1D5D9397" w:rsidR="00E216CA" w:rsidRPr="007E4907" w:rsidRDefault="00BD52F8" w:rsidP="00E216CA">
      <w:pPr>
        <w:pStyle w:val="NoSpacing"/>
        <w:jc w:val="both"/>
        <w:rPr>
          <w:rFonts w:ascii="Arial" w:hAnsi="Arial" w:cs="Arial"/>
          <w:shd w:val="clear" w:color="auto" w:fill="FFFFFF"/>
        </w:rPr>
      </w:pPr>
      <w:hyperlink r:id="rId33" w:anchor="suspected" w:history="1">
        <w:r w:rsidR="00E216CA" w:rsidRPr="007E4907">
          <w:rPr>
            <w:rStyle w:val="Hyperlink"/>
            <w:rFonts w:cs="Arial"/>
            <w:sz w:val="22"/>
            <w:shd w:val="clear" w:color="auto" w:fill="FFFFFF"/>
          </w:rPr>
          <w:t>https://www.rpharms.com/resources/quick-reference-guides/protecting-children-and-young-people#suspected</w:t>
        </w:r>
      </w:hyperlink>
      <w:r w:rsidR="00E216CA" w:rsidRPr="007E4907">
        <w:rPr>
          <w:rFonts w:ascii="Arial" w:hAnsi="Arial" w:cs="Arial"/>
          <w:shd w:val="clear" w:color="auto" w:fill="FFFFFF"/>
        </w:rPr>
        <w:t xml:space="preserve"> </w:t>
      </w:r>
    </w:p>
    <w:p w14:paraId="5F9C6041" w14:textId="77777777" w:rsidR="00E216CA" w:rsidRPr="007E4907" w:rsidRDefault="00E216CA" w:rsidP="00E216CA">
      <w:pPr>
        <w:pStyle w:val="NoSpacing"/>
        <w:jc w:val="both"/>
        <w:rPr>
          <w:rFonts w:ascii="Arial" w:hAnsi="Arial" w:cs="Arial"/>
        </w:rPr>
      </w:pPr>
    </w:p>
    <w:p w14:paraId="0D25791B" w14:textId="12C3E521" w:rsidR="00E216CA" w:rsidRPr="007E4907" w:rsidRDefault="00E216CA" w:rsidP="00E216CA">
      <w:pPr>
        <w:pStyle w:val="NoSpacing"/>
        <w:jc w:val="both"/>
        <w:rPr>
          <w:rFonts w:ascii="Arial" w:hAnsi="Arial" w:cs="Arial"/>
        </w:rPr>
      </w:pPr>
      <w:r w:rsidRPr="007E4907">
        <w:rPr>
          <w:rFonts w:ascii="Arial" w:hAnsi="Arial" w:cs="Arial"/>
        </w:rPr>
        <w:t xml:space="preserve">Pharmacy </w:t>
      </w:r>
      <w:r w:rsidR="004270B8" w:rsidRPr="007E4907">
        <w:rPr>
          <w:rFonts w:ascii="Arial" w:hAnsi="Arial" w:cs="Arial"/>
        </w:rPr>
        <w:t>staff concerned</w:t>
      </w:r>
      <w:r w:rsidRPr="007E4907">
        <w:rPr>
          <w:rFonts w:ascii="Arial" w:hAnsi="Arial" w:cs="Arial"/>
        </w:rPr>
        <w:t xml:space="preserve"> about and/or</w:t>
      </w:r>
      <w:r w:rsidR="007616E4" w:rsidRPr="007E4907">
        <w:rPr>
          <w:rFonts w:ascii="Arial" w:hAnsi="Arial" w:cs="Arial"/>
        </w:rPr>
        <w:t xml:space="preserve"> who</w:t>
      </w:r>
      <w:r w:rsidRPr="007E4907">
        <w:rPr>
          <w:rFonts w:ascii="Arial" w:hAnsi="Arial" w:cs="Arial"/>
        </w:rPr>
        <w:t xml:space="preserve"> identify a young person at risk of abuse should contact the Councils safeguarding team</w:t>
      </w:r>
      <w:r w:rsidR="007616E4" w:rsidRPr="007E4907">
        <w:rPr>
          <w:rFonts w:ascii="Arial" w:hAnsi="Arial" w:cs="Arial"/>
        </w:rPr>
        <w:t>,</w:t>
      </w:r>
      <w:r w:rsidRPr="007E4907">
        <w:rPr>
          <w:rFonts w:ascii="Arial" w:hAnsi="Arial" w:cs="Arial"/>
        </w:rPr>
        <w:t xml:space="preserve"> and follow local and pan London protocols on </w:t>
      </w:r>
      <w:hyperlink r:id="rId34" w:history="1">
        <w:r w:rsidRPr="007E4907">
          <w:rPr>
            <w:rStyle w:val="Hyperlink"/>
            <w:rFonts w:cs="Arial"/>
            <w:color w:val="auto"/>
            <w:sz w:val="22"/>
            <w:shd w:val="clear" w:color="auto" w:fill="FFFFFF"/>
          </w:rPr>
          <w:t>https://www.newham.gov.uk/Pages/Services/Child-protection.aspx</w:t>
        </w:r>
      </w:hyperlink>
    </w:p>
    <w:p w14:paraId="71A3ABF7" w14:textId="77777777" w:rsidR="00E216CA" w:rsidRPr="007E4907" w:rsidRDefault="00E216CA" w:rsidP="00F50E01">
      <w:pPr>
        <w:pStyle w:val="NoSpacing"/>
        <w:jc w:val="both"/>
        <w:rPr>
          <w:rFonts w:ascii="Arial" w:hAnsi="Arial" w:cs="Arial"/>
        </w:rPr>
      </w:pPr>
    </w:p>
    <w:p w14:paraId="2F09148C" w14:textId="77777777" w:rsidR="00A24300" w:rsidRPr="007E4907" w:rsidRDefault="00A24300" w:rsidP="00A24300">
      <w:pPr>
        <w:pStyle w:val="NoSpacing"/>
        <w:rPr>
          <w:rFonts w:ascii="Arial" w:hAnsi="Arial" w:cs="Arial"/>
        </w:rPr>
      </w:pPr>
    </w:p>
    <w:p w14:paraId="0A661568" w14:textId="77777777" w:rsidR="00A24300" w:rsidRPr="007E4907" w:rsidRDefault="00A24300" w:rsidP="00A24300">
      <w:pPr>
        <w:pStyle w:val="NoSpacing"/>
        <w:rPr>
          <w:rFonts w:ascii="Arial" w:hAnsi="Arial" w:cs="Arial"/>
          <w:b/>
        </w:rPr>
      </w:pPr>
      <w:r w:rsidRPr="007E4907">
        <w:rPr>
          <w:rFonts w:ascii="Arial" w:hAnsi="Arial" w:cs="Arial"/>
          <w:b/>
        </w:rPr>
        <w:t xml:space="preserve">Exclusion criteria </w:t>
      </w:r>
    </w:p>
    <w:p w14:paraId="094FE265" w14:textId="77777777" w:rsidR="00A24300" w:rsidRPr="007E4907" w:rsidRDefault="00A24300" w:rsidP="00A24300">
      <w:pPr>
        <w:pStyle w:val="NoSpacing"/>
        <w:rPr>
          <w:rFonts w:ascii="Arial" w:hAnsi="Arial" w:cs="Arial"/>
        </w:rPr>
      </w:pPr>
    </w:p>
    <w:p w14:paraId="58ACE53A" w14:textId="6A25FBB3" w:rsidR="00A24300" w:rsidRPr="007E4907" w:rsidRDefault="00A24300" w:rsidP="00F50E01">
      <w:pPr>
        <w:pStyle w:val="NoSpacing"/>
        <w:jc w:val="both"/>
        <w:rPr>
          <w:rFonts w:ascii="Arial" w:hAnsi="Arial" w:cs="Arial"/>
        </w:rPr>
      </w:pPr>
      <w:r w:rsidRPr="007E4907">
        <w:rPr>
          <w:rFonts w:ascii="Arial" w:hAnsi="Arial" w:cs="Arial"/>
        </w:rPr>
        <w:t xml:space="preserve">The service or any treatment could be withheld from a </w:t>
      </w:r>
      <w:r w:rsidR="00055681" w:rsidRPr="007E4907">
        <w:rPr>
          <w:rFonts w:ascii="Arial" w:hAnsi="Arial" w:cs="Arial"/>
        </w:rPr>
        <w:t>customer</w:t>
      </w:r>
      <w:r w:rsidRPr="007E4907">
        <w:rPr>
          <w:rFonts w:ascii="Arial" w:hAnsi="Arial" w:cs="Arial"/>
        </w:rPr>
        <w:t xml:space="preserve">: </w:t>
      </w:r>
    </w:p>
    <w:p w14:paraId="7BE2C62C" w14:textId="77777777" w:rsidR="00F50E01" w:rsidRPr="007E4907" w:rsidRDefault="00F50E01" w:rsidP="00F50E01">
      <w:pPr>
        <w:pStyle w:val="NoSpacing"/>
        <w:jc w:val="both"/>
        <w:rPr>
          <w:rFonts w:ascii="Arial" w:hAnsi="Arial" w:cs="Arial"/>
        </w:rPr>
      </w:pPr>
    </w:p>
    <w:p w14:paraId="45D97999" w14:textId="77777777" w:rsidR="00F50E01" w:rsidRPr="007E4907" w:rsidRDefault="00A24300"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Who has not va</w:t>
      </w:r>
      <w:r w:rsidR="00F50E01" w:rsidRPr="007E4907">
        <w:rPr>
          <w:rFonts w:ascii="Arial" w:hAnsi="Arial" w:cs="Arial"/>
          <w:lang w:eastAsia="en-GB"/>
        </w:rPr>
        <w:t>lidly consented to the services</w:t>
      </w:r>
    </w:p>
    <w:p w14:paraId="431AC6E9" w14:textId="557D2385" w:rsidR="00F50E01" w:rsidRPr="007E4907" w:rsidRDefault="00A24300"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Who is unsuitable (or temporarily </w:t>
      </w:r>
      <w:r w:rsidR="007C6ED4" w:rsidRPr="007E4907">
        <w:rPr>
          <w:rFonts w:ascii="Arial" w:hAnsi="Arial" w:cs="Arial"/>
          <w:lang w:eastAsia="en-GB"/>
        </w:rPr>
        <w:t>unsuitable) on clinical grounds.</w:t>
      </w:r>
    </w:p>
    <w:p w14:paraId="754DBACC" w14:textId="77777777" w:rsidR="00E216CA" w:rsidRPr="007E4907" w:rsidRDefault="00E216CA" w:rsidP="00A24300">
      <w:pPr>
        <w:pStyle w:val="NoSpacing"/>
        <w:rPr>
          <w:rFonts w:ascii="Arial" w:eastAsia="MS ??" w:hAnsi="Arial" w:cs="Arial"/>
          <w:b/>
        </w:rPr>
      </w:pPr>
    </w:p>
    <w:p w14:paraId="4204225D" w14:textId="77777777" w:rsidR="00A24300" w:rsidRPr="007E4907" w:rsidRDefault="00A24300" w:rsidP="00A24300">
      <w:pPr>
        <w:pStyle w:val="NoSpacing"/>
        <w:rPr>
          <w:rFonts w:ascii="Arial" w:eastAsia="MS ??" w:hAnsi="Arial" w:cs="Arial"/>
          <w:b/>
        </w:rPr>
      </w:pPr>
      <w:r w:rsidRPr="007E4907">
        <w:rPr>
          <w:rFonts w:ascii="Arial" w:eastAsia="MS ??" w:hAnsi="Arial" w:cs="Arial"/>
          <w:b/>
        </w:rPr>
        <w:t xml:space="preserve">Service Referrals </w:t>
      </w:r>
    </w:p>
    <w:p w14:paraId="33A7262C" w14:textId="77777777" w:rsidR="00A24300" w:rsidRPr="007E4907" w:rsidRDefault="00A24300" w:rsidP="00A24300">
      <w:pPr>
        <w:pStyle w:val="NoSpacing"/>
        <w:rPr>
          <w:rFonts w:ascii="Arial" w:eastAsia="MS ??" w:hAnsi="Arial" w:cs="Arial"/>
        </w:rPr>
      </w:pPr>
    </w:p>
    <w:p w14:paraId="2E703E67" w14:textId="02FD458F" w:rsidR="00A24300" w:rsidRPr="007E4907" w:rsidRDefault="00055681" w:rsidP="00F50E01">
      <w:pPr>
        <w:pStyle w:val="NoSpacing"/>
        <w:jc w:val="both"/>
        <w:rPr>
          <w:rFonts w:ascii="Arial" w:eastAsia="MS ??" w:hAnsi="Arial" w:cs="Arial"/>
        </w:rPr>
      </w:pPr>
      <w:r w:rsidRPr="007E4907">
        <w:rPr>
          <w:rFonts w:ascii="Arial" w:eastAsia="MS ??" w:hAnsi="Arial" w:cs="Arial"/>
        </w:rPr>
        <w:t>Customer</w:t>
      </w:r>
      <w:r w:rsidR="00A24300" w:rsidRPr="007E4907">
        <w:rPr>
          <w:rFonts w:ascii="Arial" w:eastAsia="MS ??" w:hAnsi="Arial" w:cs="Arial"/>
        </w:rPr>
        <w:t xml:space="preserve">s can access this service through self-referral.  </w:t>
      </w:r>
      <w:r w:rsidRPr="007E4907">
        <w:rPr>
          <w:rFonts w:ascii="Arial" w:eastAsia="MS ??" w:hAnsi="Arial" w:cs="Arial"/>
        </w:rPr>
        <w:t>Customer</w:t>
      </w:r>
      <w:r w:rsidR="00A24300" w:rsidRPr="007E4907">
        <w:rPr>
          <w:rFonts w:ascii="Arial" w:eastAsia="MS ??" w:hAnsi="Arial" w:cs="Arial"/>
        </w:rPr>
        <w:t xml:space="preserve">s may also request a referral from their GP or any other health and social care professional working with them.  </w:t>
      </w:r>
    </w:p>
    <w:p w14:paraId="2316B5C9" w14:textId="77777777" w:rsidR="00A24300" w:rsidRPr="007E4907" w:rsidRDefault="00A24300" w:rsidP="00F50E01">
      <w:pPr>
        <w:pStyle w:val="NoSpacing"/>
        <w:jc w:val="both"/>
        <w:rPr>
          <w:rFonts w:ascii="Arial" w:eastAsia="MS ??" w:hAnsi="Arial" w:cs="Arial"/>
        </w:rPr>
      </w:pPr>
    </w:p>
    <w:p w14:paraId="3948949F" w14:textId="42418C70" w:rsidR="00A24300" w:rsidRPr="007E4907" w:rsidRDefault="00A24300" w:rsidP="00F50E01">
      <w:pPr>
        <w:pStyle w:val="NoSpacing"/>
        <w:jc w:val="both"/>
        <w:rPr>
          <w:rFonts w:ascii="Arial" w:eastAsia="MS ??" w:hAnsi="Arial" w:cs="Arial"/>
        </w:rPr>
      </w:pPr>
      <w:r w:rsidRPr="007E4907">
        <w:rPr>
          <w:rFonts w:ascii="Arial" w:eastAsia="MS ??" w:hAnsi="Arial" w:cs="Arial"/>
        </w:rPr>
        <w:t xml:space="preserve">Providers are expected to develop relationships with a range of local organisations to establish and maintain clear referral pathways.  </w:t>
      </w:r>
      <w:r w:rsidR="00B83E33" w:rsidRPr="007E4907">
        <w:rPr>
          <w:rFonts w:ascii="Arial" w:eastAsia="MS ??" w:hAnsi="Arial" w:cs="Arial"/>
        </w:rPr>
        <w:t>For Sexual Health interventions the specific services that can refer are</w:t>
      </w:r>
      <w:r w:rsidRPr="007E4907">
        <w:rPr>
          <w:rFonts w:ascii="Arial" w:eastAsia="MS ??" w:hAnsi="Arial" w:cs="Arial"/>
        </w:rPr>
        <w:t>:</w:t>
      </w:r>
    </w:p>
    <w:p w14:paraId="307A5EDF" w14:textId="77777777" w:rsidR="00A24300" w:rsidRPr="007E4907" w:rsidRDefault="00A24300" w:rsidP="00A24300">
      <w:pPr>
        <w:pStyle w:val="NoSpacing"/>
        <w:rPr>
          <w:rFonts w:ascii="Arial" w:eastAsia="MS ??" w:hAnsi="Arial" w:cs="Arial"/>
          <w:color w:val="339966"/>
        </w:rPr>
      </w:pPr>
    </w:p>
    <w:p w14:paraId="619652F2" w14:textId="77777777" w:rsidR="00A24300" w:rsidRPr="007E4907" w:rsidRDefault="00A24300"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SHINE Young People’s Sexual Health Services (Bart’s Health) </w:t>
      </w:r>
    </w:p>
    <w:p w14:paraId="5EF9081F" w14:textId="3AB1A140" w:rsidR="00B83E33" w:rsidRPr="007E4907" w:rsidRDefault="00A24300"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All East Integrated Sexual Health Service</w:t>
      </w:r>
      <w:r w:rsidR="006A5A0B" w:rsidRPr="007E4907">
        <w:rPr>
          <w:rFonts w:ascii="Arial" w:hAnsi="Arial" w:cs="Arial"/>
          <w:lang w:eastAsia="en-GB"/>
        </w:rPr>
        <w:t>, including Shine the young peoples</w:t>
      </w:r>
      <w:r w:rsidR="008C53F8" w:rsidRPr="007E4907">
        <w:rPr>
          <w:rFonts w:ascii="Arial" w:hAnsi="Arial" w:cs="Arial"/>
          <w:lang w:eastAsia="en-GB"/>
        </w:rPr>
        <w:t>’</w:t>
      </w:r>
      <w:r w:rsidR="006A5A0B" w:rsidRPr="007E4907">
        <w:rPr>
          <w:rFonts w:ascii="Arial" w:hAnsi="Arial" w:cs="Arial"/>
          <w:lang w:eastAsia="en-GB"/>
        </w:rPr>
        <w:t xml:space="preserve"> service</w:t>
      </w:r>
      <w:r w:rsidRPr="007E4907">
        <w:rPr>
          <w:rFonts w:ascii="Arial" w:hAnsi="Arial" w:cs="Arial"/>
          <w:lang w:eastAsia="en-GB"/>
        </w:rPr>
        <w:t xml:space="preserve"> (Bart’s Health)</w:t>
      </w:r>
      <w:r w:rsidR="007C6ED4" w:rsidRPr="007E4907">
        <w:rPr>
          <w:rFonts w:ascii="Arial" w:hAnsi="Arial" w:cs="Arial"/>
          <w:lang w:eastAsia="en-GB"/>
        </w:rPr>
        <w:t>.</w:t>
      </w:r>
      <w:r w:rsidRPr="007E4907">
        <w:rPr>
          <w:rFonts w:ascii="Arial" w:hAnsi="Arial" w:cs="Arial"/>
          <w:lang w:eastAsia="en-GB"/>
        </w:rPr>
        <w:t xml:space="preserve"> </w:t>
      </w:r>
    </w:p>
    <w:p w14:paraId="12B970EB" w14:textId="77777777" w:rsidR="00B83E33" w:rsidRPr="007E4907" w:rsidRDefault="00B83E33" w:rsidP="00B83E33">
      <w:pPr>
        <w:pStyle w:val="NoSpacing"/>
        <w:rPr>
          <w:rFonts w:ascii="Arial" w:eastAsia="MS ??" w:hAnsi="Arial" w:cs="Arial"/>
        </w:rPr>
      </w:pPr>
    </w:p>
    <w:p w14:paraId="6F2DB12C" w14:textId="77777777" w:rsidR="00283E2C" w:rsidRPr="007E4907" w:rsidRDefault="00283E2C" w:rsidP="00283E2C">
      <w:pPr>
        <w:pStyle w:val="NoSpacing"/>
        <w:jc w:val="both"/>
        <w:rPr>
          <w:rFonts w:ascii="Arial" w:hAnsi="Arial" w:cs="Arial"/>
          <w:b/>
          <w:lang w:eastAsia="en-GB"/>
        </w:rPr>
      </w:pPr>
      <w:r w:rsidRPr="007E4907">
        <w:rPr>
          <w:rFonts w:ascii="Arial" w:hAnsi="Arial" w:cs="Arial"/>
          <w:b/>
          <w:lang w:eastAsia="en-GB"/>
        </w:rPr>
        <w:t>Priority Populations</w:t>
      </w:r>
    </w:p>
    <w:p w14:paraId="46F2E1F7" w14:textId="77777777" w:rsidR="00283E2C" w:rsidRPr="007E4907" w:rsidRDefault="005333F1" w:rsidP="00283E2C">
      <w:pPr>
        <w:pStyle w:val="NoSpacing"/>
        <w:jc w:val="both"/>
        <w:rPr>
          <w:rFonts w:ascii="Arial" w:hAnsi="Arial" w:cs="Arial"/>
          <w:lang w:eastAsia="en-GB"/>
        </w:rPr>
      </w:pPr>
      <w:r w:rsidRPr="007E4907">
        <w:rPr>
          <w:rFonts w:ascii="Arial" w:hAnsi="Arial" w:cs="Arial"/>
          <w:lang w:eastAsia="en-GB"/>
        </w:rPr>
        <w:t>N/A</w:t>
      </w:r>
    </w:p>
    <w:p w14:paraId="6ED399AB" w14:textId="77777777" w:rsidR="005333F1" w:rsidRPr="007E4907" w:rsidRDefault="005333F1" w:rsidP="00283E2C">
      <w:pPr>
        <w:pStyle w:val="NoSpacing"/>
        <w:jc w:val="both"/>
        <w:rPr>
          <w:rFonts w:ascii="Arial" w:hAnsi="Arial" w:cs="Arial"/>
          <w:b/>
          <w:lang w:eastAsia="en-GB"/>
        </w:rPr>
      </w:pPr>
    </w:p>
    <w:p w14:paraId="46BB2643" w14:textId="77777777" w:rsidR="00A24300" w:rsidRPr="007E4907" w:rsidRDefault="00B83E33" w:rsidP="00283E2C">
      <w:pPr>
        <w:pStyle w:val="NoSpacing"/>
        <w:jc w:val="both"/>
        <w:rPr>
          <w:rFonts w:ascii="Arial" w:hAnsi="Arial" w:cs="Arial"/>
          <w:b/>
        </w:rPr>
      </w:pPr>
      <w:r w:rsidRPr="007E4907">
        <w:rPr>
          <w:rFonts w:ascii="Arial" w:hAnsi="Arial" w:cs="Arial"/>
          <w:b/>
          <w:lang w:eastAsia="en-GB"/>
        </w:rPr>
        <w:t>Interventions</w:t>
      </w:r>
    </w:p>
    <w:p w14:paraId="14B7BCF9" w14:textId="77777777" w:rsidR="00F50E01" w:rsidRPr="007E4907" w:rsidRDefault="00F50E01" w:rsidP="00A24300">
      <w:pPr>
        <w:pStyle w:val="NoSpacing"/>
        <w:rPr>
          <w:rStyle w:val="Strong"/>
          <w:rFonts w:ascii="Arial" w:hAnsi="Arial" w:cs="Arial"/>
          <w:b w:val="0"/>
          <w:szCs w:val="24"/>
          <w:u w:val="single"/>
        </w:rPr>
      </w:pPr>
    </w:p>
    <w:p w14:paraId="67D94DC2" w14:textId="77777777" w:rsidR="00A24300" w:rsidRPr="007E4907" w:rsidRDefault="00A24300" w:rsidP="00F50E01">
      <w:pPr>
        <w:pStyle w:val="NoSpacing"/>
        <w:jc w:val="both"/>
        <w:rPr>
          <w:rStyle w:val="Strong"/>
          <w:rFonts w:ascii="Arial" w:hAnsi="Arial" w:cs="Arial"/>
          <w:b w:val="0"/>
          <w:u w:val="single"/>
        </w:rPr>
      </w:pPr>
      <w:r w:rsidRPr="007E4907">
        <w:rPr>
          <w:rStyle w:val="Strong"/>
          <w:rFonts w:ascii="Arial" w:hAnsi="Arial" w:cs="Arial"/>
          <w:b w:val="0"/>
          <w:u w:val="single"/>
        </w:rPr>
        <w:t xml:space="preserve">Assessment </w:t>
      </w:r>
    </w:p>
    <w:p w14:paraId="1688F940" w14:textId="77777777" w:rsidR="00F50E01" w:rsidRPr="007E4907" w:rsidRDefault="00F50E01" w:rsidP="00F50E01">
      <w:pPr>
        <w:pStyle w:val="NoSpacing"/>
        <w:jc w:val="both"/>
        <w:rPr>
          <w:rStyle w:val="Strong"/>
          <w:rFonts w:ascii="Arial" w:hAnsi="Arial" w:cs="Arial"/>
          <w:b w:val="0"/>
          <w:u w:val="single"/>
        </w:rPr>
      </w:pPr>
    </w:p>
    <w:p w14:paraId="1FCEC3B3" w14:textId="2D328082" w:rsidR="00A24300" w:rsidRPr="007E4907" w:rsidRDefault="00A24300" w:rsidP="00F50E01">
      <w:pPr>
        <w:pStyle w:val="NoSpacing"/>
        <w:jc w:val="both"/>
        <w:rPr>
          <w:rStyle w:val="Strong"/>
          <w:rFonts w:ascii="Arial" w:hAnsi="Arial" w:cs="Arial"/>
          <w:b w:val="0"/>
        </w:rPr>
      </w:pPr>
      <w:r w:rsidRPr="007E4907">
        <w:rPr>
          <w:rStyle w:val="Strong"/>
          <w:rFonts w:ascii="Arial" w:hAnsi="Arial" w:cs="Arial"/>
          <w:b w:val="0"/>
        </w:rPr>
        <w:t xml:space="preserve">Pharmacies must complete a sexual health assessment with all registered </w:t>
      </w:r>
      <w:r w:rsidR="00055681" w:rsidRPr="007E4907">
        <w:rPr>
          <w:rStyle w:val="Strong"/>
          <w:rFonts w:ascii="Arial" w:hAnsi="Arial" w:cs="Arial"/>
          <w:b w:val="0"/>
        </w:rPr>
        <w:t>customer</w:t>
      </w:r>
      <w:r w:rsidRPr="007E4907">
        <w:rPr>
          <w:rStyle w:val="Strong"/>
          <w:rFonts w:ascii="Arial" w:hAnsi="Arial" w:cs="Arial"/>
          <w:b w:val="0"/>
        </w:rPr>
        <w:t>s</w:t>
      </w:r>
      <w:r w:rsidR="00B83E33" w:rsidRPr="007E4907">
        <w:rPr>
          <w:rStyle w:val="Strong"/>
          <w:rFonts w:ascii="Arial" w:hAnsi="Arial" w:cs="Arial"/>
          <w:b w:val="0"/>
        </w:rPr>
        <w:t xml:space="preserve">.  </w:t>
      </w:r>
      <w:r w:rsidR="004A1E9B" w:rsidRPr="007E4907">
        <w:rPr>
          <w:rStyle w:val="Strong"/>
          <w:rFonts w:ascii="Arial" w:hAnsi="Arial" w:cs="Arial"/>
          <w:b w:val="0"/>
        </w:rPr>
        <w:t xml:space="preserve">This is an opportunity for pharmacies </w:t>
      </w:r>
      <w:r w:rsidR="00CD1CF9" w:rsidRPr="007E4907">
        <w:rPr>
          <w:rStyle w:val="Strong"/>
          <w:rFonts w:ascii="Arial" w:hAnsi="Arial" w:cs="Arial"/>
          <w:b w:val="0"/>
        </w:rPr>
        <w:t>to assess</w:t>
      </w:r>
      <w:r w:rsidR="004A1E9B" w:rsidRPr="007E4907">
        <w:rPr>
          <w:rStyle w:val="Strong"/>
          <w:rFonts w:ascii="Arial" w:hAnsi="Arial" w:cs="Arial"/>
          <w:b w:val="0"/>
        </w:rPr>
        <w:t xml:space="preserve"> the needs of </w:t>
      </w:r>
      <w:r w:rsidR="00055681" w:rsidRPr="007E4907">
        <w:rPr>
          <w:rStyle w:val="Strong"/>
          <w:rFonts w:ascii="Arial" w:hAnsi="Arial" w:cs="Arial"/>
          <w:b w:val="0"/>
        </w:rPr>
        <w:t>customer</w:t>
      </w:r>
      <w:r w:rsidR="004A1E9B" w:rsidRPr="007E4907">
        <w:rPr>
          <w:rStyle w:val="Strong"/>
          <w:rFonts w:ascii="Arial" w:hAnsi="Arial" w:cs="Arial"/>
          <w:b w:val="0"/>
        </w:rPr>
        <w:t>s and offer interventions</w:t>
      </w:r>
      <w:r w:rsidR="00B83E33" w:rsidRPr="007E4907">
        <w:rPr>
          <w:rStyle w:val="Strong"/>
          <w:rFonts w:ascii="Arial" w:hAnsi="Arial" w:cs="Arial"/>
          <w:b w:val="0"/>
        </w:rPr>
        <w:t xml:space="preserve">.  </w:t>
      </w:r>
      <w:r w:rsidRPr="007E4907">
        <w:rPr>
          <w:rStyle w:val="Strong"/>
          <w:rFonts w:ascii="Arial" w:hAnsi="Arial" w:cs="Arial"/>
          <w:b w:val="0"/>
        </w:rPr>
        <w:t xml:space="preserve">Pharmacies must: </w:t>
      </w:r>
    </w:p>
    <w:p w14:paraId="5A366D63" w14:textId="77777777" w:rsidR="00F50E01" w:rsidRPr="007E4907" w:rsidRDefault="00F50E01" w:rsidP="00F50E01">
      <w:pPr>
        <w:pStyle w:val="NoSpacing"/>
        <w:jc w:val="both"/>
        <w:rPr>
          <w:rFonts w:ascii="Arial" w:hAnsi="Arial" w:cs="Arial"/>
          <w:bCs/>
        </w:rPr>
      </w:pPr>
    </w:p>
    <w:p w14:paraId="750F541D" w14:textId="00ED5D7E" w:rsidR="00F50E01" w:rsidRPr="007E4907" w:rsidRDefault="00A24300"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See </w:t>
      </w:r>
      <w:r w:rsidR="00055681" w:rsidRPr="007E4907">
        <w:rPr>
          <w:rFonts w:ascii="Arial" w:hAnsi="Arial" w:cs="Arial"/>
          <w:lang w:eastAsia="en-GB"/>
        </w:rPr>
        <w:t>customer</w:t>
      </w:r>
      <w:r w:rsidRPr="007E4907">
        <w:rPr>
          <w:rFonts w:ascii="Arial" w:hAnsi="Arial" w:cs="Arial"/>
          <w:lang w:eastAsia="en-GB"/>
        </w:rPr>
        <w:t>s as soon as possible</w:t>
      </w:r>
      <w:r w:rsidR="00B83E33" w:rsidRPr="007E4907">
        <w:rPr>
          <w:rFonts w:ascii="Arial" w:hAnsi="Arial" w:cs="Arial"/>
          <w:lang w:eastAsia="en-GB"/>
        </w:rPr>
        <w:t xml:space="preserve">.  </w:t>
      </w:r>
      <w:r w:rsidRPr="007E4907">
        <w:rPr>
          <w:rFonts w:ascii="Arial" w:hAnsi="Arial" w:cs="Arial"/>
          <w:lang w:eastAsia="en-GB"/>
        </w:rPr>
        <w:t xml:space="preserve">If this cannot be done immediately the </w:t>
      </w:r>
      <w:r w:rsidR="00055681" w:rsidRPr="007E4907">
        <w:rPr>
          <w:rFonts w:ascii="Arial" w:hAnsi="Arial" w:cs="Arial"/>
          <w:lang w:eastAsia="en-GB"/>
        </w:rPr>
        <w:t>customer</w:t>
      </w:r>
      <w:r w:rsidRPr="007E4907">
        <w:rPr>
          <w:rFonts w:ascii="Arial" w:hAnsi="Arial" w:cs="Arial"/>
          <w:lang w:eastAsia="en-GB"/>
        </w:rPr>
        <w:t xml:space="preserve"> must be offered a time to return or </w:t>
      </w:r>
      <w:r w:rsidR="00C26F1A" w:rsidRPr="007E4907">
        <w:rPr>
          <w:rFonts w:ascii="Arial" w:hAnsi="Arial" w:cs="Arial"/>
          <w:lang w:eastAsia="en-GB"/>
        </w:rPr>
        <w:t xml:space="preserve">be </w:t>
      </w:r>
      <w:r w:rsidRPr="007E4907">
        <w:rPr>
          <w:rFonts w:ascii="Arial" w:hAnsi="Arial" w:cs="Arial"/>
          <w:lang w:eastAsia="en-GB"/>
        </w:rPr>
        <w:t>directed to the nearest alternative pharmacy providing this service or nearest alternative provider.</w:t>
      </w:r>
    </w:p>
    <w:p w14:paraId="6ACF422E" w14:textId="549A3020" w:rsidR="00F50E01" w:rsidRPr="007E4907" w:rsidRDefault="00A24300"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Undertake service activities in a private consultation area, unless advised otherwise by the </w:t>
      </w:r>
      <w:r w:rsidR="00055681" w:rsidRPr="007E4907">
        <w:rPr>
          <w:rFonts w:ascii="Arial" w:hAnsi="Arial" w:cs="Arial"/>
          <w:lang w:eastAsia="en-GB"/>
        </w:rPr>
        <w:t>customer</w:t>
      </w:r>
      <w:r w:rsidR="009B0C7F" w:rsidRPr="007E4907">
        <w:rPr>
          <w:rFonts w:ascii="Arial" w:hAnsi="Arial" w:cs="Arial"/>
          <w:lang w:eastAsia="en-GB"/>
        </w:rPr>
        <w:t xml:space="preserve">.  </w:t>
      </w:r>
      <w:r w:rsidRPr="007E4907">
        <w:rPr>
          <w:rFonts w:ascii="Arial" w:hAnsi="Arial" w:cs="Arial"/>
          <w:lang w:eastAsia="en-GB"/>
        </w:rPr>
        <w:t xml:space="preserve">Consultations with </w:t>
      </w:r>
      <w:r w:rsidR="00055681" w:rsidRPr="007E4907">
        <w:rPr>
          <w:rFonts w:ascii="Arial" w:hAnsi="Arial" w:cs="Arial"/>
          <w:lang w:eastAsia="en-GB"/>
        </w:rPr>
        <w:t>customer</w:t>
      </w:r>
      <w:r w:rsidRPr="007E4907">
        <w:rPr>
          <w:rFonts w:ascii="Arial" w:hAnsi="Arial" w:cs="Arial"/>
          <w:lang w:eastAsia="en-GB"/>
        </w:rPr>
        <w:t xml:space="preserve">s under the age of 16 MUST take place in a private area where conversations will not be overheard by staff or other </w:t>
      </w:r>
      <w:r w:rsidR="00055681" w:rsidRPr="007E4907">
        <w:rPr>
          <w:rFonts w:ascii="Arial" w:hAnsi="Arial" w:cs="Arial"/>
          <w:lang w:eastAsia="en-GB"/>
        </w:rPr>
        <w:t>customer</w:t>
      </w:r>
      <w:r w:rsidRPr="007E4907">
        <w:rPr>
          <w:rFonts w:ascii="Arial" w:hAnsi="Arial" w:cs="Arial"/>
          <w:lang w:eastAsia="en-GB"/>
        </w:rPr>
        <w:t>s / customers.</w:t>
      </w:r>
    </w:p>
    <w:p w14:paraId="2C2AC61D" w14:textId="22993B7D" w:rsidR="00F50E01" w:rsidRPr="007E4907" w:rsidRDefault="00A24300"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In accordance with NHS guidance, offer all </w:t>
      </w:r>
      <w:r w:rsidR="00055681" w:rsidRPr="007E4907">
        <w:rPr>
          <w:rFonts w:ascii="Arial" w:hAnsi="Arial" w:cs="Arial"/>
          <w:lang w:eastAsia="en-GB"/>
        </w:rPr>
        <w:t>customer</w:t>
      </w:r>
      <w:r w:rsidRPr="007E4907">
        <w:rPr>
          <w:rFonts w:ascii="Arial" w:hAnsi="Arial" w:cs="Arial"/>
          <w:lang w:eastAsia="en-GB"/>
        </w:rPr>
        <w:t>s a chaperone for the duration of their consultation.</w:t>
      </w:r>
    </w:p>
    <w:p w14:paraId="7FFF137C" w14:textId="73AEB263" w:rsidR="00F50E01" w:rsidRPr="007E4907" w:rsidRDefault="00A24300"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Inform all </w:t>
      </w:r>
      <w:r w:rsidR="00055681" w:rsidRPr="007E4907">
        <w:rPr>
          <w:rFonts w:ascii="Arial" w:hAnsi="Arial" w:cs="Arial"/>
          <w:lang w:eastAsia="en-GB"/>
        </w:rPr>
        <w:t>customer</w:t>
      </w:r>
      <w:r w:rsidRPr="007E4907">
        <w:rPr>
          <w:rFonts w:ascii="Arial" w:hAnsi="Arial" w:cs="Arial"/>
          <w:lang w:eastAsia="en-GB"/>
        </w:rPr>
        <w:t>s that the consultation is confidential and information will not be passed onto any third party without their consent (except in cases requiring disclosure under child protection procedures)</w:t>
      </w:r>
      <w:r w:rsidR="00B83E33" w:rsidRPr="007E4907">
        <w:rPr>
          <w:rFonts w:ascii="Arial" w:hAnsi="Arial" w:cs="Arial"/>
          <w:lang w:eastAsia="en-GB"/>
        </w:rPr>
        <w:t>.</w:t>
      </w:r>
    </w:p>
    <w:p w14:paraId="779B6ACA" w14:textId="77777777" w:rsidR="00A24300" w:rsidRPr="007E4907" w:rsidRDefault="00A24300"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lastRenderedPageBreak/>
        <w:t>Apply the Fraser competency assessment for under 16 years of age.</w:t>
      </w:r>
    </w:p>
    <w:p w14:paraId="1F53BA6B" w14:textId="6D29D587" w:rsidR="00A24300" w:rsidRPr="007E4907" w:rsidRDefault="00A24300"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For each consultation, the </w:t>
      </w:r>
      <w:r w:rsidR="00055681" w:rsidRPr="007E4907">
        <w:rPr>
          <w:rFonts w:ascii="Arial" w:hAnsi="Arial" w:cs="Arial"/>
          <w:lang w:eastAsia="en-GB"/>
        </w:rPr>
        <w:t>Lead Pharmacist</w:t>
      </w:r>
      <w:r w:rsidRPr="007E4907">
        <w:rPr>
          <w:rFonts w:ascii="Arial" w:hAnsi="Arial" w:cs="Arial"/>
          <w:lang w:eastAsia="en-GB"/>
        </w:rPr>
        <w:t xml:space="preserve"> should complete an assessment form template on </w:t>
      </w:r>
      <w:r w:rsidR="00E80F24" w:rsidRPr="007E4907">
        <w:rPr>
          <w:rFonts w:ascii="Arial" w:hAnsi="Arial" w:cs="Arial"/>
          <w:lang w:eastAsia="en-GB"/>
        </w:rPr>
        <w:t>PharmOutcomes</w:t>
      </w:r>
      <w:r w:rsidRPr="007E4907">
        <w:rPr>
          <w:rFonts w:ascii="Arial" w:hAnsi="Arial" w:cs="Arial"/>
          <w:lang w:eastAsia="en-GB"/>
        </w:rPr>
        <w:t xml:space="preserve"> (or any other system commissioned by the Council).</w:t>
      </w:r>
    </w:p>
    <w:p w14:paraId="6A235D41" w14:textId="2C24A730" w:rsidR="00A24300" w:rsidRPr="007E4907" w:rsidRDefault="00A24300"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Work within the agreed Patient Group Directive (PGD)</w:t>
      </w:r>
      <w:r w:rsidR="00181E3E" w:rsidRPr="007E4907">
        <w:rPr>
          <w:rFonts w:ascii="Arial" w:hAnsi="Arial" w:cs="Arial"/>
          <w:lang w:eastAsia="en-GB"/>
        </w:rPr>
        <w:t>.</w:t>
      </w:r>
    </w:p>
    <w:p w14:paraId="69BD8444" w14:textId="77777777" w:rsidR="00A24300" w:rsidRPr="007E4907" w:rsidRDefault="00A24300" w:rsidP="00A24300">
      <w:pPr>
        <w:pStyle w:val="NoSpacing"/>
        <w:rPr>
          <w:rFonts w:ascii="Arial" w:hAnsi="Arial" w:cs="Arial"/>
        </w:rPr>
      </w:pPr>
    </w:p>
    <w:p w14:paraId="268815FF" w14:textId="0CD725E3" w:rsidR="00A24300" w:rsidRPr="007E4907" w:rsidRDefault="34591167" w:rsidP="00F50E01">
      <w:pPr>
        <w:pStyle w:val="NoSpacing"/>
        <w:jc w:val="both"/>
        <w:rPr>
          <w:rFonts w:ascii="Arial" w:hAnsi="Arial" w:cs="Arial"/>
          <w:u w:val="single"/>
        </w:rPr>
      </w:pPr>
      <w:r w:rsidRPr="007E4907">
        <w:rPr>
          <w:rFonts w:ascii="Arial" w:hAnsi="Arial" w:cs="Arial"/>
          <w:u w:val="single"/>
        </w:rPr>
        <w:t xml:space="preserve">4.1.1 </w:t>
      </w:r>
      <w:r w:rsidR="1093DB20" w:rsidRPr="007E4907">
        <w:rPr>
          <w:rFonts w:ascii="Arial" w:hAnsi="Arial" w:cs="Arial"/>
          <w:u w:val="single"/>
        </w:rPr>
        <w:t xml:space="preserve">Come Correct Condom Card Scheme (C Card) </w:t>
      </w:r>
    </w:p>
    <w:p w14:paraId="4DC0A3B0" w14:textId="77777777" w:rsidR="00A24300" w:rsidRPr="007E4907" w:rsidRDefault="00A24300" w:rsidP="00F50E01">
      <w:pPr>
        <w:pStyle w:val="NoSpacing"/>
        <w:jc w:val="both"/>
        <w:rPr>
          <w:rFonts w:ascii="Arial" w:hAnsi="Arial" w:cs="Arial"/>
          <w:u w:val="single"/>
        </w:rPr>
      </w:pPr>
    </w:p>
    <w:p w14:paraId="72547EC9" w14:textId="307F4F44" w:rsidR="00A24300" w:rsidRPr="007E4907" w:rsidRDefault="00A24300" w:rsidP="00B83E33">
      <w:pPr>
        <w:pStyle w:val="NoSpacing"/>
        <w:rPr>
          <w:rStyle w:val="Strong"/>
          <w:rFonts w:ascii="Arial" w:eastAsia="MS ??" w:hAnsi="Arial" w:cs="Arial"/>
          <w:b w:val="0"/>
          <w:bCs w:val="0"/>
          <w:szCs w:val="24"/>
        </w:rPr>
      </w:pPr>
      <w:r w:rsidRPr="007E4907">
        <w:rPr>
          <w:rFonts w:ascii="Arial" w:hAnsi="Arial" w:cs="Arial"/>
          <w:color w:val="000000"/>
          <w:shd w:val="clear" w:color="auto" w:fill="FEFEFE"/>
        </w:rPr>
        <w:t>The Come Correct (or C Card) scheme provides access to free condoms in a variety of locations (called Outlets) in Newham</w:t>
      </w:r>
      <w:r w:rsidR="00B83E33" w:rsidRPr="007E4907">
        <w:rPr>
          <w:rFonts w:ascii="Arial" w:hAnsi="Arial" w:cs="Arial"/>
          <w:color w:val="000000"/>
          <w:shd w:val="clear" w:color="auto" w:fill="FEFEFE"/>
        </w:rPr>
        <w:t xml:space="preserve">.  </w:t>
      </w:r>
      <w:r w:rsidRPr="007E4907">
        <w:rPr>
          <w:rFonts w:ascii="Arial" w:hAnsi="Arial" w:cs="Arial"/>
          <w:color w:val="000000"/>
          <w:shd w:val="clear" w:color="auto" w:fill="FEFEFE"/>
        </w:rPr>
        <w:t xml:space="preserve">Once registered </w:t>
      </w:r>
      <w:r w:rsidR="00055681" w:rsidRPr="007E4907">
        <w:rPr>
          <w:rFonts w:ascii="Arial" w:hAnsi="Arial" w:cs="Arial"/>
          <w:color w:val="000000"/>
          <w:shd w:val="clear" w:color="auto" w:fill="FEFEFE"/>
        </w:rPr>
        <w:t>customer</w:t>
      </w:r>
      <w:r w:rsidRPr="007E4907">
        <w:rPr>
          <w:rFonts w:ascii="Arial" w:hAnsi="Arial" w:cs="Arial"/>
          <w:color w:val="000000"/>
          <w:shd w:val="clear" w:color="auto" w:fill="FEFEFE"/>
        </w:rPr>
        <w:t>s can collect condoms or get advice from any Outlet displaying the Come Correct logo</w:t>
      </w:r>
      <w:r w:rsidR="00B83E33" w:rsidRPr="007E4907">
        <w:rPr>
          <w:rFonts w:ascii="Arial" w:hAnsi="Arial" w:cs="Arial"/>
          <w:color w:val="000000"/>
          <w:shd w:val="clear" w:color="auto" w:fill="FEFEFE"/>
        </w:rPr>
        <w:t xml:space="preserve">.  </w:t>
      </w:r>
      <w:r w:rsidRPr="007E4907">
        <w:rPr>
          <w:rFonts w:ascii="Arial" w:hAnsi="Arial" w:cs="Arial"/>
          <w:color w:val="000000"/>
        </w:rPr>
        <w:br/>
      </w:r>
    </w:p>
    <w:p w14:paraId="2E90DBC8" w14:textId="6286A077" w:rsidR="00A24300" w:rsidRPr="007E4907" w:rsidRDefault="00A24300" w:rsidP="00453F54">
      <w:pPr>
        <w:pStyle w:val="NoSpacing"/>
        <w:jc w:val="both"/>
        <w:rPr>
          <w:rFonts w:ascii="Arial" w:hAnsi="Arial" w:cs="Arial"/>
          <w:i/>
        </w:rPr>
      </w:pPr>
      <w:r w:rsidRPr="007E4907">
        <w:rPr>
          <w:rFonts w:ascii="Arial" w:hAnsi="Arial" w:cs="Arial"/>
          <w:i/>
        </w:rPr>
        <w:t>Issuing C Cards</w:t>
      </w:r>
      <w:r w:rsidR="00684534" w:rsidRPr="007E4907">
        <w:rPr>
          <w:rFonts w:ascii="Arial" w:hAnsi="Arial" w:cs="Arial"/>
          <w:i/>
        </w:rPr>
        <w:t>/Condoms</w:t>
      </w:r>
    </w:p>
    <w:p w14:paraId="064C5DC1" w14:textId="77777777" w:rsidR="00A24300" w:rsidRPr="007E4907" w:rsidRDefault="00A24300" w:rsidP="00453F54">
      <w:pPr>
        <w:pStyle w:val="NoSpacing"/>
        <w:jc w:val="both"/>
        <w:rPr>
          <w:rFonts w:ascii="Arial" w:hAnsi="Arial" w:cs="Arial"/>
          <w:u w:val="single"/>
        </w:rPr>
      </w:pPr>
    </w:p>
    <w:p w14:paraId="7DC070DD" w14:textId="2DB15C0F" w:rsidR="001C31E4" w:rsidRPr="007E4907" w:rsidRDefault="001C31E4" w:rsidP="005A7AC2">
      <w:pPr>
        <w:pStyle w:val="NoSpacing"/>
        <w:numPr>
          <w:ilvl w:val="0"/>
          <w:numId w:val="9"/>
        </w:numPr>
        <w:ind w:left="426" w:hanging="426"/>
        <w:jc w:val="both"/>
        <w:rPr>
          <w:rStyle w:val="Strong"/>
          <w:rFonts w:ascii="Arial" w:hAnsi="Arial" w:cs="Arial"/>
          <w:b w:val="0"/>
          <w:color w:val="000000" w:themeColor="text1"/>
        </w:rPr>
      </w:pPr>
      <w:r w:rsidRPr="007E4907">
        <w:rPr>
          <w:rStyle w:val="Strong"/>
          <w:rFonts w:ascii="Arial" w:hAnsi="Arial" w:cs="Arial"/>
          <w:b w:val="0"/>
          <w:color w:val="000000" w:themeColor="text1"/>
        </w:rPr>
        <w:t xml:space="preserve">The local condom card </w:t>
      </w:r>
      <w:r w:rsidRPr="007E4907">
        <w:rPr>
          <w:rFonts w:ascii="Arial" w:hAnsi="Arial" w:cs="Arial"/>
          <w:lang w:eastAsia="en-GB"/>
        </w:rPr>
        <w:t>scheme</w:t>
      </w:r>
      <w:r w:rsidRPr="007E4907">
        <w:rPr>
          <w:rStyle w:val="Strong"/>
          <w:rFonts w:ascii="Arial" w:hAnsi="Arial" w:cs="Arial"/>
          <w:b w:val="0"/>
          <w:color w:val="000000" w:themeColor="text1"/>
        </w:rPr>
        <w:t xml:space="preserve"> for young people will transition to the pan-London scheme Come Correct, enabling young people to access free condoms at participating pharmacies across London</w:t>
      </w:r>
      <w:r w:rsidR="007616E4" w:rsidRPr="007E4907">
        <w:rPr>
          <w:rStyle w:val="Strong"/>
          <w:rFonts w:ascii="Arial" w:hAnsi="Arial" w:cs="Arial"/>
          <w:b w:val="0"/>
          <w:color w:val="000000" w:themeColor="text1"/>
        </w:rPr>
        <w:t xml:space="preserve">.  </w:t>
      </w:r>
      <w:r w:rsidRPr="007E4907">
        <w:rPr>
          <w:rStyle w:val="Strong"/>
          <w:rFonts w:ascii="Arial" w:hAnsi="Arial" w:cs="Arial"/>
          <w:b w:val="0"/>
          <w:color w:val="000000" w:themeColor="text1"/>
        </w:rPr>
        <w:t>Pharmacies will be informed of the requ</w:t>
      </w:r>
      <w:r w:rsidR="00A03FFF" w:rsidRPr="007E4907">
        <w:rPr>
          <w:rStyle w:val="Strong"/>
          <w:rFonts w:ascii="Arial" w:hAnsi="Arial" w:cs="Arial"/>
          <w:b w:val="0"/>
          <w:color w:val="000000" w:themeColor="text1"/>
        </w:rPr>
        <w:t>irements for recording activity.</w:t>
      </w:r>
    </w:p>
    <w:p w14:paraId="5026D335" w14:textId="381F18DE" w:rsidR="00FA1523" w:rsidRPr="007E4907" w:rsidRDefault="00A24300" w:rsidP="005A7AC2">
      <w:pPr>
        <w:pStyle w:val="NoSpacing"/>
        <w:numPr>
          <w:ilvl w:val="0"/>
          <w:numId w:val="9"/>
        </w:numPr>
        <w:ind w:left="426" w:hanging="426"/>
        <w:jc w:val="both"/>
        <w:rPr>
          <w:rFonts w:ascii="Arial" w:hAnsi="Arial" w:cs="Arial"/>
          <w:lang w:eastAsia="en-GB"/>
        </w:rPr>
      </w:pPr>
      <w:r w:rsidRPr="007E4907">
        <w:rPr>
          <w:rStyle w:val="Strong"/>
          <w:rFonts w:ascii="Arial" w:hAnsi="Arial" w:cs="Arial"/>
          <w:b w:val="0"/>
          <w:color w:val="000000" w:themeColor="text1"/>
        </w:rPr>
        <w:t xml:space="preserve">Young people do not have to be sexually active in order </w:t>
      </w:r>
      <w:r w:rsidRPr="007E4907">
        <w:rPr>
          <w:rFonts w:ascii="Arial" w:hAnsi="Arial" w:cs="Arial"/>
          <w:lang w:eastAsia="en-GB"/>
        </w:rPr>
        <w:t xml:space="preserve">to join the C Card scheme.  Pharmacies must </w:t>
      </w:r>
      <w:r w:rsidR="00FA1523" w:rsidRPr="007E4907">
        <w:rPr>
          <w:rFonts w:ascii="Arial" w:hAnsi="Arial" w:cs="Arial"/>
          <w:lang w:eastAsia="en-GB"/>
        </w:rPr>
        <w:t xml:space="preserve">follow the guidance provided by the local C Card scheme - on issuing condoms to young people </w:t>
      </w:r>
      <w:r w:rsidRPr="007E4907">
        <w:rPr>
          <w:rFonts w:ascii="Arial" w:hAnsi="Arial" w:cs="Arial"/>
          <w:lang w:eastAsia="en-GB"/>
        </w:rPr>
        <w:t>under 16</w:t>
      </w:r>
      <w:r w:rsidR="009B0C7F" w:rsidRPr="007E4907">
        <w:rPr>
          <w:rFonts w:ascii="Arial" w:hAnsi="Arial" w:cs="Arial"/>
          <w:lang w:eastAsia="en-GB"/>
        </w:rPr>
        <w:t xml:space="preserve">.  </w:t>
      </w:r>
    </w:p>
    <w:p w14:paraId="3AB55D47" w14:textId="525E5920" w:rsidR="007803C2" w:rsidRPr="007E4907" w:rsidRDefault="00A24300"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Pharmacies should </w:t>
      </w:r>
      <w:r w:rsidR="00684534" w:rsidRPr="007E4907">
        <w:rPr>
          <w:rFonts w:ascii="Arial" w:hAnsi="Arial" w:cs="Arial"/>
          <w:lang w:eastAsia="en-GB"/>
        </w:rPr>
        <w:t>u</w:t>
      </w:r>
      <w:r w:rsidRPr="007E4907">
        <w:rPr>
          <w:rFonts w:ascii="Arial" w:hAnsi="Arial" w:cs="Arial"/>
          <w:lang w:eastAsia="en-GB"/>
        </w:rPr>
        <w:t>s</w:t>
      </w:r>
      <w:r w:rsidR="00684534" w:rsidRPr="007E4907">
        <w:rPr>
          <w:rFonts w:ascii="Arial" w:hAnsi="Arial" w:cs="Arial"/>
          <w:lang w:eastAsia="en-GB"/>
        </w:rPr>
        <w:t>e</w:t>
      </w:r>
      <w:r w:rsidRPr="007E4907">
        <w:rPr>
          <w:rFonts w:ascii="Arial" w:hAnsi="Arial" w:cs="Arial"/>
          <w:lang w:eastAsia="en-GB"/>
        </w:rPr>
        <w:t xml:space="preserve"> the template within </w:t>
      </w:r>
      <w:r w:rsidR="001C31E4" w:rsidRPr="007E4907">
        <w:rPr>
          <w:rFonts w:ascii="Arial" w:hAnsi="Arial" w:cs="Arial"/>
          <w:lang w:eastAsia="en-GB"/>
        </w:rPr>
        <w:t xml:space="preserve">Therapy Audit </w:t>
      </w:r>
      <w:r w:rsidRPr="007E4907">
        <w:rPr>
          <w:rFonts w:ascii="Arial" w:hAnsi="Arial" w:cs="Arial"/>
          <w:lang w:eastAsia="en-GB"/>
        </w:rPr>
        <w:t xml:space="preserve">(or any other commissioned system) and record </w:t>
      </w:r>
      <w:r w:rsidR="00A03FFF" w:rsidRPr="007E4907">
        <w:rPr>
          <w:rFonts w:ascii="Arial" w:hAnsi="Arial" w:cs="Arial"/>
          <w:lang w:eastAsia="en-GB"/>
        </w:rPr>
        <w:t xml:space="preserve">activity and </w:t>
      </w:r>
      <w:r w:rsidRPr="007E4907">
        <w:rPr>
          <w:rFonts w:ascii="Arial" w:hAnsi="Arial" w:cs="Arial"/>
          <w:lang w:eastAsia="en-GB"/>
        </w:rPr>
        <w:t>outcome</w:t>
      </w:r>
      <w:r w:rsidR="00A03FFF" w:rsidRPr="007E4907">
        <w:rPr>
          <w:rFonts w:ascii="Arial" w:hAnsi="Arial" w:cs="Arial"/>
          <w:lang w:eastAsia="en-GB"/>
        </w:rPr>
        <w:t>s</w:t>
      </w:r>
      <w:r w:rsidRPr="007E4907">
        <w:rPr>
          <w:rFonts w:ascii="Arial" w:hAnsi="Arial" w:cs="Arial"/>
          <w:lang w:eastAsia="en-GB"/>
        </w:rPr>
        <w:t xml:space="preserve">. </w:t>
      </w:r>
      <w:r w:rsidR="001C31E4" w:rsidRPr="007E4907">
        <w:rPr>
          <w:rFonts w:ascii="Arial" w:hAnsi="Arial" w:cs="Arial"/>
          <w:lang w:eastAsia="en-GB"/>
        </w:rPr>
        <w:t xml:space="preserve"> </w:t>
      </w:r>
    </w:p>
    <w:p w14:paraId="5AC82E0E" w14:textId="77777777" w:rsidR="007803C2" w:rsidRPr="007E4907" w:rsidRDefault="00A24300"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Pharmacies should cover the following areas below before agreeing how many condo</w:t>
      </w:r>
      <w:r w:rsidR="007803C2" w:rsidRPr="007E4907">
        <w:rPr>
          <w:rFonts w:ascii="Arial" w:hAnsi="Arial" w:cs="Arial"/>
          <w:lang w:eastAsia="en-GB"/>
        </w:rPr>
        <w:t xml:space="preserve">ms are required and issuing them. </w:t>
      </w:r>
    </w:p>
    <w:p w14:paraId="4C9BB0F1" w14:textId="77777777" w:rsidR="007803C2" w:rsidRPr="007E4907" w:rsidRDefault="00A24300" w:rsidP="005A7AC2">
      <w:pPr>
        <w:pStyle w:val="NoSpacing"/>
        <w:numPr>
          <w:ilvl w:val="0"/>
          <w:numId w:val="40"/>
        </w:numPr>
        <w:jc w:val="both"/>
        <w:rPr>
          <w:rFonts w:ascii="Arial" w:hAnsi="Arial" w:cs="Arial"/>
          <w:lang w:eastAsia="en-GB"/>
        </w:rPr>
      </w:pPr>
      <w:r w:rsidRPr="007E4907">
        <w:rPr>
          <w:rFonts w:ascii="Arial" w:hAnsi="Arial" w:cs="Arial"/>
          <w:lang w:eastAsia="en-GB"/>
        </w:rPr>
        <w:t xml:space="preserve">The young person’s relationships and any sexual activity. </w:t>
      </w:r>
    </w:p>
    <w:p w14:paraId="0BDFEFEF" w14:textId="77777777" w:rsidR="007803C2" w:rsidRPr="007E4907" w:rsidRDefault="00A24300" w:rsidP="005A7AC2">
      <w:pPr>
        <w:pStyle w:val="NoSpacing"/>
        <w:numPr>
          <w:ilvl w:val="0"/>
          <w:numId w:val="40"/>
        </w:numPr>
        <w:jc w:val="both"/>
        <w:rPr>
          <w:rFonts w:ascii="Arial" w:hAnsi="Arial" w:cs="Arial"/>
          <w:lang w:eastAsia="en-GB"/>
        </w:rPr>
      </w:pPr>
      <w:r w:rsidRPr="007E4907">
        <w:rPr>
          <w:rFonts w:ascii="Arial" w:hAnsi="Arial" w:cs="Arial"/>
          <w:lang w:eastAsia="en-GB"/>
        </w:rPr>
        <w:t>Discuss the age of consent and introduce delay messages where appropriate.</w:t>
      </w:r>
    </w:p>
    <w:p w14:paraId="29046A42" w14:textId="77777777" w:rsidR="007803C2" w:rsidRPr="007E4907" w:rsidRDefault="00A24300" w:rsidP="005A7AC2">
      <w:pPr>
        <w:pStyle w:val="NoSpacing"/>
        <w:numPr>
          <w:ilvl w:val="0"/>
          <w:numId w:val="40"/>
        </w:numPr>
        <w:jc w:val="both"/>
        <w:rPr>
          <w:rFonts w:ascii="Arial" w:hAnsi="Arial" w:cs="Arial"/>
          <w:lang w:eastAsia="en-GB"/>
        </w:rPr>
      </w:pPr>
      <w:r w:rsidRPr="007E4907">
        <w:rPr>
          <w:rFonts w:ascii="Arial" w:hAnsi="Arial" w:cs="Arial"/>
          <w:lang w:eastAsia="en-GB"/>
        </w:rPr>
        <w:t xml:space="preserve">Relevant information available online and in print about sexual health and contraception. </w:t>
      </w:r>
    </w:p>
    <w:p w14:paraId="296D35ED" w14:textId="77777777" w:rsidR="007803C2" w:rsidRPr="007E4907" w:rsidRDefault="00A24300" w:rsidP="005A7AC2">
      <w:pPr>
        <w:pStyle w:val="NoSpacing"/>
        <w:numPr>
          <w:ilvl w:val="0"/>
          <w:numId w:val="40"/>
        </w:numPr>
        <w:jc w:val="both"/>
        <w:rPr>
          <w:rFonts w:ascii="Arial" w:hAnsi="Arial" w:cs="Arial"/>
          <w:lang w:eastAsia="en-GB"/>
        </w:rPr>
      </w:pPr>
      <w:r w:rsidRPr="007E4907">
        <w:rPr>
          <w:rFonts w:ascii="Arial" w:hAnsi="Arial" w:cs="Arial"/>
          <w:lang w:eastAsia="en-GB"/>
        </w:rPr>
        <w:t>Condom demonstration, including what to do if a condom breaks.</w:t>
      </w:r>
    </w:p>
    <w:p w14:paraId="5DBA97AB" w14:textId="77777777" w:rsidR="007803C2" w:rsidRPr="007E4907" w:rsidRDefault="00A24300" w:rsidP="005A7AC2">
      <w:pPr>
        <w:pStyle w:val="NoSpacing"/>
        <w:numPr>
          <w:ilvl w:val="0"/>
          <w:numId w:val="40"/>
        </w:numPr>
        <w:jc w:val="both"/>
        <w:rPr>
          <w:rFonts w:ascii="Arial" w:hAnsi="Arial" w:cs="Arial"/>
          <w:lang w:eastAsia="en-GB"/>
        </w:rPr>
      </w:pPr>
      <w:r w:rsidRPr="007E4907">
        <w:rPr>
          <w:rFonts w:ascii="Arial" w:hAnsi="Arial" w:cs="Arial"/>
          <w:lang w:eastAsia="en-GB"/>
        </w:rPr>
        <w:t xml:space="preserve">Information about sexual health services including All East Integrated Sexual Health Service, SHINE Young People’s Service and access to emergency hormonal contraception. </w:t>
      </w:r>
    </w:p>
    <w:p w14:paraId="5A595B67" w14:textId="7D5C6B47" w:rsidR="00A24300" w:rsidRPr="007E4907" w:rsidRDefault="00A24300" w:rsidP="005A7AC2">
      <w:pPr>
        <w:pStyle w:val="NoSpacing"/>
        <w:numPr>
          <w:ilvl w:val="0"/>
          <w:numId w:val="40"/>
        </w:numPr>
        <w:jc w:val="both"/>
        <w:rPr>
          <w:rFonts w:ascii="Arial" w:hAnsi="Arial" w:cs="Arial"/>
          <w:lang w:eastAsia="en-GB"/>
        </w:rPr>
      </w:pPr>
      <w:r w:rsidRPr="007E4907">
        <w:rPr>
          <w:rFonts w:ascii="Arial" w:hAnsi="Arial" w:cs="Arial"/>
          <w:lang w:eastAsia="en-GB"/>
        </w:rPr>
        <w:t xml:space="preserve">How the C-Card Scheme works including all the current C-Card outlets, identifying which outlet they can use to get condoms in the future. </w:t>
      </w:r>
    </w:p>
    <w:p w14:paraId="14FB0347" w14:textId="03EC657E" w:rsidR="00760C04" w:rsidRPr="007E4907" w:rsidRDefault="00760C04" w:rsidP="005A7AC2">
      <w:pPr>
        <w:pStyle w:val="NoSpacing"/>
        <w:numPr>
          <w:ilvl w:val="0"/>
          <w:numId w:val="9"/>
        </w:numPr>
        <w:ind w:left="426" w:hanging="426"/>
        <w:jc w:val="both"/>
        <w:rPr>
          <w:rFonts w:ascii="Arial" w:hAnsi="Arial" w:cs="Arial"/>
          <w:lang w:eastAsia="en-GB"/>
        </w:rPr>
      </w:pPr>
      <w:r w:rsidRPr="007E4907">
        <w:rPr>
          <w:rFonts w:ascii="Arial" w:hAnsi="Arial" w:cs="Arial"/>
          <w:bCs/>
          <w:lang w:eastAsia="en-GB"/>
        </w:rPr>
        <w:t xml:space="preserve">Under </w:t>
      </w:r>
      <w:r w:rsidR="007616E4" w:rsidRPr="007E4907">
        <w:rPr>
          <w:rFonts w:ascii="Arial" w:hAnsi="Arial" w:cs="Arial"/>
          <w:bCs/>
          <w:lang w:eastAsia="en-GB"/>
        </w:rPr>
        <w:t>16’s should</w:t>
      </w:r>
      <w:r w:rsidRPr="007E4907">
        <w:rPr>
          <w:rFonts w:ascii="Arial" w:hAnsi="Arial" w:cs="Arial"/>
          <w:bCs/>
          <w:lang w:eastAsia="en-GB"/>
        </w:rPr>
        <w:t xml:space="preserve"> be given 8 </w:t>
      </w:r>
      <w:r w:rsidR="007616E4" w:rsidRPr="007E4907">
        <w:rPr>
          <w:rFonts w:ascii="Arial" w:hAnsi="Arial" w:cs="Arial"/>
          <w:bCs/>
          <w:lang w:eastAsia="en-GB"/>
        </w:rPr>
        <w:t>condoms and</w:t>
      </w:r>
      <w:r w:rsidRPr="007E4907">
        <w:rPr>
          <w:rFonts w:ascii="Arial" w:hAnsi="Arial" w:cs="Arial"/>
          <w:bCs/>
          <w:lang w:eastAsia="en-GB"/>
        </w:rPr>
        <w:t xml:space="preserve"> over </w:t>
      </w:r>
      <w:r w:rsidR="007616E4" w:rsidRPr="007E4907">
        <w:rPr>
          <w:rFonts w:ascii="Arial" w:hAnsi="Arial" w:cs="Arial"/>
          <w:bCs/>
          <w:lang w:eastAsia="en-GB"/>
        </w:rPr>
        <w:t>16’s given</w:t>
      </w:r>
      <w:r w:rsidRPr="007E4907">
        <w:rPr>
          <w:rFonts w:ascii="Arial" w:hAnsi="Arial" w:cs="Arial"/>
          <w:bCs/>
          <w:lang w:eastAsia="en-GB"/>
        </w:rPr>
        <w:t xml:space="preserve"> 12 condoms on either new </w:t>
      </w:r>
      <w:r w:rsidR="002C53C4" w:rsidRPr="007E4907">
        <w:rPr>
          <w:rFonts w:ascii="Arial" w:hAnsi="Arial" w:cs="Arial"/>
          <w:bCs/>
          <w:lang w:eastAsia="en-GB"/>
        </w:rPr>
        <w:t>registrations</w:t>
      </w:r>
      <w:r w:rsidRPr="007E4907">
        <w:rPr>
          <w:rFonts w:ascii="Arial" w:hAnsi="Arial" w:cs="Arial"/>
          <w:bCs/>
          <w:lang w:eastAsia="en-GB"/>
        </w:rPr>
        <w:t xml:space="preserve"> or replenishment</w:t>
      </w:r>
      <w:r w:rsidR="007616E4" w:rsidRPr="007E4907">
        <w:rPr>
          <w:rFonts w:ascii="Arial" w:hAnsi="Arial" w:cs="Arial"/>
          <w:bCs/>
          <w:lang w:eastAsia="en-GB"/>
        </w:rPr>
        <w:t xml:space="preserve">.  </w:t>
      </w:r>
      <w:r w:rsidRPr="007E4907">
        <w:rPr>
          <w:rFonts w:ascii="Arial" w:hAnsi="Arial" w:cs="Arial"/>
          <w:bCs/>
          <w:lang w:eastAsia="en-GB"/>
        </w:rPr>
        <w:t xml:space="preserve">This should total to a maximum of 24 condoms </w:t>
      </w:r>
      <w:r w:rsidR="009A0612" w:rsidRPr="007E4907">
        <w:rPr>
          <w:rFonts w:ascii="Arial" w:hAnsi="Arial" w:cs="Arial"/>
          <w:bCs/>
          <w:lang w:eastAsia="en-GB"/>
        </w:rPr>
        <w:t>per month</w:t>
      </w:r>
      <w:r w:rsidRPr="007E4907">
        <w:rPr>
          <w:rFonts w:ascii="Arial" w:hAnsi="Arial" w:cs="Arial"/>
          <w:bCs/>
          <w:lang w:eastAsia="en-GB"/>
        </w:rPr>
        <w:t xml:space="preserve">.  </w:t>
      </w:r>
    </w:p>
    <w:p w14:paraId="311467EB" w14:textId="77777777" w:rsidR="00A24300" w:rsidRPr="007E4907" w:rsidRDefault="00A24300" w:rsidP="00A24300">
      <w:pPr>
        <w:pStyle w:val="NoSpacing"/>
        <w:rPr>
          <w:rFonts w:ascii="Arial" w:hAnsi="Arial" w:cs="Arial"/>
          <w:u w:val="single"/>
        </w:rPr>
      </w:pPr>
    </w:p>
    <w:p w14:paraId="76E3729E" w14:textId="77777777" w:rsidR="00A24300" w:rsidRPr="007E4907" w:rsidRDefault="00A24300" w:rsidP="007803C2">
      <w:pPr>
        <w:pStyle w:val="NoSpacing"/>
        <w:jc w:val="both"/>
        <w:rPr>
          <w:rFonts w:ascii="Arial" w:hAnsi="Arial" w:cs="Arial"/>
          <w:i/>
        </w:rPr>
      </w:pPr>
      <w:r w:rsidRPr="007E4907">
        <w:rPr>
          <w:rFonts w:ascii="Arial" w:hAnsi="Arial" w:cs="Arial"/>
          <w:i/>
        </w:rPr>
        <w:t>Issuing emergency condoms</w:t>
      </w:r>
    </w:p>
    <w:p w14:paraId="0EB105D9" w14:textId="77777777" w:rsidR="00A24300" w:rsidRPr="007E4907" w:rsidRDefault="00A24300" w:rsidP="007803C2">
      <w:pPr>
        <w:pStyle w:val="NoSpacing"/>
        <w:jc w:val="both"/>
        <w:rPr>
          <w:rFonts w:ascii="Arial" w:hAnsi="Arial" w:cs="Arial"/>
        </w:rPr>
      </w:pPr>
    </w:p>
    <w:p w14:paraId="3839FF6B" w14:textId="77777777" w:rsidR="00A24300" w:rsidRPr="007E4907" w:rsidRDefault="00A24300" w:rsidP="007803C2">
      <w:pPr>
        <w:pStyle w:val="NoSpacing"/>
        <w:jc w:val="both"/>
        <w:rPr>
          <w:rFonts w:ascii="Arial" w:hAnsi="Arial" w:cs="Arial"/>
        </w:rPr>
      </w:pPr>
      <w:r w:rsidRPr="007E4907">
        <w:rPr>
          <w:rFonts w:ascii="Arial" w:hAnsi="Arial" w:cs="Arial"/>
        </w:rPr>
        <w:t xml:space="preserve">Emergency condoms should only be issued when: </w:t>
      </w:r>
    </w:p>
    <w:p w14:paraId="24087E72" w14:textId="77777777" w:rsidR="00A24300" w:rsidRPr="007E4907" w:rsidRDefault="00A24300" w:rsidP="007803C2">
      <w:pPr>
        <w:pStyle w:val="NoSpacing"/>
        <w:jc w:val="both"/>
        <w:rPr>
          <w:rFonts w:ascii="Arial" w:hAnsi="Arial" w:cs="Arial"/>
        </w:rPr>
      </w:pPr>
    </w:p>
    <w:p w14:paraId="74E79555" w14:textId="77777777" w:rsidR="007803C2" w:rsidRPr="007E4907" w:rsidRDefault="00A24300" w:rsidP="005A7AC2">
      <w:pPr>
        <w:pStyle w:val="NoSpacing"/>
        <w:numPr>
          <w:ilvl w:val="0"/>
          <w:numId w:val="9"/>
        </w:numPr>
        <w:ind w:left="426" w:hanging="426"/>
        <w:jc w:val="both"/>
        <w:rPr>
          <w:rFonts w:ascii="Arial" w:eastAsia="MS ??" w:hAnsi="Arial" w:cs="Arial"/>
        </w:rPr>
      </w:pPr>
      <w:r w:rsidRPr="007E4907">
        <w:rPr>
          <w:rFonts w:ascii="Arial" w:eastAsia="MS ??" w:hAnsi="Arial" w:cs="Arial"/>
        </w:rPr>
        <w:t>A young person attends and asks for condoms but does not want to sign-up for a C-</w:t>
      </w:r>
      <w:r w:rsidR="009B0C7F" w:rsidRPr="007E4907">
        <w:rPr>
          <w:rFonts w:ascii="Arial" w:eastAsia="MS ??" w:hAnsi="Arial" w:cs="Arial"/>
        </w:rPr>
        <w:t>card;</w:t>
      </w:r>
      <w:r w:rsidRPr="007E4907">
        <w:rPr>
          <w:rFonts w:ascii="Arial" w:eastAsia="MS ??" w:hAnsi="Arial" w:cs="Arial"/>
        </w:rPr>
        <w:t xml:space="preserve"> </w:t>
      </w:r>
      <w:r w:rsidRPr="007E4907">
        <w:rPr>
          <w:rFonts w:ascii="Arial" w:hAnsi="Arial" w:cs="Arial"/>
          <w:lang w:eastAsia="en-GB"/>
        </w:rPr>
        <w:t>they</w:t>
      </w:r>
      <w:r w:rsidRPr="007E4907">
        <w:rPr>
          <w:rFonts w:ascii="Arial" w:eastAsia="MS ??" w:hAnsi="Arial" w:cs="Arial"/>
        </w:rPr>
        <w:t xml:space="preserve"> can still be given up to </w:t>
      </w:r>
      <w:r w:rsidR="009B0C7F" w:rsidRPr="007E4907">
        <w:rPr>
          <w:rFonts w:ascii="Arial" w:eastAsia="MS ??" w:hAnsi="Arial" w:cs="Arial"/>
        </w:rPr>
        <w:t>three</w:t>
      </w:r>
      <w:r w:rsidRPr="007E4907">
        <w:rPr>
          <w:rFonts w:ascii="Arial" w:eastAsia="MS ??" w:hAnsi="Arial" w:cs="Arial"/>
        </w:rPr>
        <w:t xml:space="preserve"> condoms under the scheme, provided that the young person has engaged in the “Issuing C Cards” steps outlined above.</w:t>
      </w:r>
    </w:p>
    <w:p w14:paraId="2FE5A47D" w14:textId="77777777" w:rsidR="00A24300" w:rsidRPr="007E4907" w:rsidRDefault="00A24300" w:rsidP="005A7AC2">
      <w:pPr>
        <w:pStyle w:val="NoSpacing"/>
        <w:numPr>
          <w:ilvl w:val="0"/>
          <w:numId w:val="9"/>
        </w:numPr>
        <w:ind w:left="426" w:hanging="426"/>
        <w:jc w:val="both"/>
        <w:rPr>
          <w:rFonts w:ascii="Arial" w:eastAsia="MS ??" w:hAnsi="Arial" w:cs="Arial"/>
        </w:rPr>
      </w:pPr>
      <w:r w:rsidRPr="007E4907">
        <w:rPr>
          <w:rFonts w:ascii="Arial" w:eastAsia="MS ??" w:hAnsi="Arial" w:cs="Arial"/>
        </w:rPr>
        <w:t xml:space="preserve">Issuing </w:t>
      </w:r>
      <w:r w:rsidRPr="007E4907">
        <w:rPr>
          <w:rFonts w:ascii="Arial" w:hAnsi="Arial" w:cs="Arial"/>
          <w:lang w:eastAsia="en-GB"/>
        </w:rPr>
        <w:t>emergency</w:t>
      </w:r>
      <w:r w:rsidRPr="007E4907">
        <w:rPr>
          <w:rFonts w:ascii="Arial" w:eastAsia="MS ??" w:hAnsi="Arial" w:cs="Arial"/>
        </w:rPr>
        <w:t xml:space="preserve"> condoms should </w:t>
      </w:r>
      <w:r w:rsidRPr="007E4907">
        <w:rPr>
          <w:rFonts w:ascii="Arial" w:eastAsia="MS ??" w:hAnsi="Arial" w:cs="Arial"/>
          <w:u w:val="single"/>
        </w:rPr>
        <w:t>not to be openly advertised or specifically encouraged,</w:t>
      </w:r>
      <w:r w:rsidRPr="007E4907">
        <w:rPr>
          <w:rFonts w:ascii="Arial" w:eastAsia="MS ??" w:hAnsi="Arial" w:cs="Arial"/>
        </w:rPr>
        <w:t xml:space="preserve"> but those choosing to access the scheme in this manner must not be penalised or stigmatised</w:t>
      </w:r>
      <w:r w:rsidR="009B0C7F" w:rsidRPr="007E4907">
        <w:rPr>
          <w:rFonts w:ascii="Arial" w:eastAsia="MS ??" w:hAnsi="Arial" w:cs="Arial"/>
        </w:rPr>
        <w:t xml:space="preserve">.  </w:t>
      </w:r>
      <w:r w:rsidRPr="007E4907">
        <w:rPr>
          <w:rFonts w:ascii="Arial" w:eastAsia="MS ??" w:hAnsi="Arial" w:cs="Arial"/>
        </w:rPr>
        <w:t>It is vital to ensure that they are made aware of the benefits of joining without a prejudicial attitude to their choice that could cause them to abandon condom access altogether.</w:t>
      </w:r>
    </w:p>
    <w:p w14:paraId="17E41792" w14:textId="77777777" w:rsidR="00A24300" w:rsidRPr="007E4907" w:rsidRDefault="00A24300" w:rsidP="00A24300">
      <w:pPr>
        <w:pStyle w:val="NoSpacing"/>
        <w:rPr>
          <w:rFonts w:ascii="Arial" w:eastAsia="Times New Roman" w:hAnsi="Arial" w:cs="Arial"/>
        </w:rPr>
      </w:pPr>
    </w:p>
    <w:p w14:paraId="2468EC72" w14:textId="77777777" w:rsidR="00A24300" w:rsidRPr="007E4907" w:rsidRDefault="00A24300" w:rsidP="00A24300">
      <w:pPr>
        <w:pStyle w:val="NoSpacing"/>
        <w:rPr>
          <w:rFonts w:ascii="Arial" w:hAnsi="Arial" w:cs="Arial"/>
          <w:i/>
        </w:rPr>
      </w:pPr>
      <w:r w:rsidRPr="007E4907">
        <w:rPr>
          <w:rFonts w:ascii="Arial" w:hAnsi="Arial" w:cs="Arial"/>
          <w:i/>
        </w:rPr>
        <w:t>C-Card replenishments</w:t>
      </w:r>
    </w:p>
    <w:p w14:paraId="684391ED" w14:textId="77777777" w:rsidR="00A24300" w:rsidRPr="007E4907" w:rsidRDefault="00A24300" w:rsidP="00A24300">
      <w:pPr>
        <w:pStyle w:val="NoSpacing"/>
        <w:rPr>
          <w:rFonts w:ascii="Arial" w:hAnsi="Arial" w:cs="Arial"/>
          <w:u w:val="single"/>
        </w:rPr>
      </w:pPr>
    </w:p>
    <w:p w14:paraId="03421A00" w14:textId="6091EBAD" w:rsidR="00A24300" w:rsidRPr="007E4907" w:rsidRDefault="00055681" w:rsidP="005A7AC2">
      <w:pPr>
        <w:pStyle w:val="NoSpacing"/>
        <w:numPr>
          <w:ilvl w:val="0"/>
          <w:numId w:val="9"/>
        </w:numPr>
        <w:ind w:left="426" w:hanging="426"/>
        <w:jc w:val="both"/>
        <w:rPr>
          <w:rFonts w:ascii="Arial" w:hAnsi="Arial" w:cs="Arial"/>
        </w:rPr>
      </w:pPr>
      <w:r w:rsidRPr="007E4907">
        <w:rPr>
          <w:rFonts w:ascii="Arial" w:hAnsi="Arial" w:cs="Arial"/>
        </w:rPr>
        <w:t>Customer</w:t>
      </w:r>
      <w:r w:rsidR="00A24300" w:rsidRPr="007E4907">
        <w:rPr>
          <w:rFonts w:ascii="Arial" w:hAnsi="Arial" w:cs="Arial"/>
        </w:rPr>
        <w:t xml:space="preserve">s who already have a C-Card may attend for replenishment of their cards.  </w:t>
      </w:r>
    </w:p>
    <w:p w14:paraId="19EC30DE" w14:textId="77777777" w:rsidR="00A24300" w:rsidRPr="007E4907" w:rsidRDefault="00A24300"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Trained staff can give out supplies as indicated in the C-card code.  </w:t>
      </w:r>
    </w:p>
    <w:p w14:paraId="151B7757" w14:textId="2EB2F444" w:rsidR="00A24300" w:rsidRPr="007E4907" w:rsidRDefault="00A24300"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The card n</w:t>
      </w:r>
      <w:r w:rsidR="004A1E9B" w:rsidRPr="007E4907">
        <w:rPr>
          <w:rFonts w:ascii="Arial" w:hAnsi="Arial" w:cs="Arial"/>
          <w:lang w:eastAsia="en-GB"/>
        </w:rPr>
        <w:t xml:space="preserve">umber should be recorded on </w:t>
      </w:r>
      <w:r w:rsidR="00E80F24" w:rsidRPr="007E4907">
        <w:rPr>
          <w:rFonts w:ascii="Arial" w:hAnsi="Arial" w:cs="Arial"/>
          <w:lang w:eastAsia="en-GB"/>
        </w:rPr>
        <w:t>PharmOutcomes</w:t>
      </w:r>
      <w:r w:rsidRPr="007E4907">
        <w:rPr>
          <w:rFonts w:ascii="Arial" w:hAnsi="Arial" w:cs="Arial"/>
          <w:lang w:eastAsia="en-GB"/>
        </w:rPr>
        <w:t xml:space="preserve"> or any other system commissioned by the Council, and the date and supplier recorded on the back of the card.</w:t>
      </w:r>
    </w:p>
    <w:p w14:paraId="15802A5A" w14:textId="025F081B" w:rsidR="002C53C4" w:rsidRPr="007E4907" w:rsidRDefault="002C53C4" w:rsidP="005A7AC2">
      <w:pPr>
        <w:pStyle w:val="NoSpacing"/>
        <w:numPr>
          <w:ilvl w:val="0"/>
          <w:numId w:val="9"/>
        </w:numPr>
        <w:ind w:left="426" w:hanging="426"/>
        <w:jc w:val="both"/>
        <w:rPr>
          <w:rFonts w:ascii="Arial" w:hAnsi="Arial" w:cs="Arial"/>
          <w:bCs/>
          <w:lang w:eastAsia="en-GB"/>
        </w:rPr>
      </w:pPr>
      <w:r w:rsidRPr="007E4907">
        <w:rPr>
          <w:rFonts w:ascii="Arial" w:hAnsi="Arial" w:cs="Arial"/>
          <w:lang w:eastAsia="en-GB"/>
        </w:rPr>
        <w:lastRenderedPageBreak/>
        <w:t xml:space="preserve">Under </w:t>
      </w:r>
      <w:r w:rsidR="007616E4" w:rsidRPr="007E4907">
        <w:rPr>
          <w:rFonts w:ascii="Arial" w:hAnsi="Arial" w:cs="Arial"/>
          <w:lang w:eastAsia="en-GB"/>
        </w:rPr>
        <w:t>16’s should</w:t>
      </w:r>
      <w:r w:rsidRPr="007E4907">
        <w:rPr>
          <w:rFonts w:ascii="Arial" w:hAnsi="Arial" w:cs="Arial"/>
          <w:lang w:eastAsia="en-GB"/>
        </w:rPr>
        <w:t xml:space="preserve"> be given 8 </w:t>
      </w:r>
      <w:r w:rsidR="007616E4" w:rsidRPr="007E4907">
        <w:rPr>
          <w:rFonts w:ascii="Arial" w:hAnsi="Arial" w:cs="Arial"/>
          <w:lang w:eastAsia="en-GB"/>
        </w:rPr>
        <w:t>condoms and</w:t>
      </w:r>
      <w:r w:rsidRPr="007E4907">
        <w:rPr>
          <w:rFonts w:ascii="Arial" w:hAnsi="Arial" w:cs="Arial"/>
          <w:lang w:eastAsia="en-GB"/>
        </w:rPr>
        <w:t xml:space="preserve"> over </w:t>
      </w:r>
      <w:r w:rsidR="007616E4" w:rsidRPr="007E4907">
        <w:rPr>
          <w:rFonts w:ascii="Arial" w:hAnsi="Arial" w:cs="Arial"/>
          <w:lang w:eastAsia="en-GB"/>
        </w:rPr>
        <w:t>16’s given</w:t>
      </w:r>
      <w:r w:rsidRPr="007E4907">
        <w:rPr>
          <w:rFonts w:ascii="Arial" w:hAnsi="Arial" w:cs="Arial"/>
          <w:lang w:eastAsia="en-GB"/>
        </w:rPr>
        <w:t xml:space="preserve"> 12 condoms on either new registrations or replenishment</w:t>
      </w:r>
      <w:r w:rsidR="007616E4" w:rsidRPr="007E4907">
        <w:rPr>
          <w:rFonts w:ascii="Arial" w:hAnsi="Arial" w:cs="Arial"/>
          <w:lang w:eastAsia="en-GB"/>
        </w:rPr>
        <w:t xml:space="preserve">.  </w:t>
      </w:r>
      <w:r w:rsidRPr="007E4907">
        <w:rPr>
          <w:rFonts w:ascii="Arial" w:hAnsi="Arial" w:cs="Arial"/>
          <w:lang w:eastAsia="en-GB"/>
        </w:rPr>
        <w:t xml:space="preserve">This should total to a maximum of 24 condoms per a month.  </w:t>
      </w:r>
    </w:p>
    <w:p w14:paraId="17D3AFF4" w14:textId="77777777" w:rsidR="00251B17" w:rsidRPr="007E4907" w:rsidRDefault="00251B17" w:rsidP="00251B17">
      <w:pPr>
        <w:pStyle w:val="NoSpacing"/>
        <w:ind w:left="426"/>
        <w:jc w:val="both"/>
        <w:rPr>
          <w:rFonts w:ascii="Arial" w:hAnsi="Arial" w:cs="Arial"/>
          <w:bCs/>
          <w:lang w:eastAsia="en-GB"/>
        </w:rPr>
      </w:pPr>
    </w:p>
    <w:p w14:paraId="69615E19" w14:textId="48D8CAB2" w:rsidR="00A24300" w:rsidRPr="007E4907" w:rsidRDefault="4E8E3F3C" w:rsidP="00A24300">
      <w:pPr>
        <w:pStyle w:val="NoSpacing"/>
        <w:rPr>
          <w:rFonts w:ascii="Arial" w:hAnsi="Arial" w:cs="Arial"/>
          <w:u w:val="single"/>
        </w:rPr>
      </w:pPr>
      <w:r w:rsidRPr="007E4907">
        <w:rPr>
          <w:rFonts w:ascii="Arial" w:hAnsi="Arial" w:cs="Arial"/>
          <w:u w:val="single"/>
        </w:rPr>
        <w:t xml:space="preserve">4.1.2 </w:t>
      </w:r>
      <w:r w:rsidR="1093DB20" w:rsidRPr="007E4907">
        <w:rPr>
          <w:rFonts w:ascii="Arial" w:hAnsi="Arial" w:cs="Arial"/>
          <w:u w:val="single"/>
        </w:rPr>
        <w:t xml:space="preserve">Chlamydia and Gonorrhoea (CnG) Screening Kits </w:t>
      </w:r>
    </w:p>
    <w:p w14:paraId="5763D9D2" w14:textId="77777777" w:rsidR="00A24300" w:rsidRPr="007E4907" w:rsidRDefault="00A24300" w:rsidP="00A24300">
      <w:pPr>
        <w:pStyle w:val="NoSpacing"/>
        <w:rPr>
          <w:rFonts w:ascii="Arial" w:hAnsi="Arial" w:cs="Arial"/>
        </w:rPr>
      </w:pPr>
    </w:p>
    <w:p w14:paraId="2CA826FB" w14:textId="1C32FCCB" w:rsidR="007803C2" w:rsidRPr="007E4907" w:rsidRDefault="00A24300"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Every </w:t>
      </w:r>
      <w:r w:rsidR="00055681" w:rsidRPr="007E4907">
        <w:rPr>
          <w:rFonts w:ascii="Arial" w:hAnsi="Arial" w:cs="Arial"/>
          <w:lang w:eastAsia="en-GB"/>
        </w:rPr>
        <w:t>customer</w:t>
      </w:r>
      <w:r w:rsidRPr="007E4907">
        <w:rPr>
          <w:rFonts w:ascii="Arial" w:hAnsi="Arial" w:cs="Arial"/>
          <w:lang w:eastAsia="en-GB"/>
        </w:rPr>
        <w:t xml:space="preserve"> aged 13-24</w:t>
      </w:r>
      <w:r w:rsidR="00333234" w:rsidRPr="007E4907">
        <w:rPr>
          <w:rFonts w:ascii="Arial" w:hAnsi="Arial" w:cs="Arial"/>
          <w:lang w:eastAsia="en-GB"/>
        </w:rPr>
        <w:t xml:space="preserve"> </w:t>
      </w:r>
      <w:r w:rsidRPr="007E4907">
        <w:rPr>
          <w:rFonts w:ascii="Arial" w:hAnsi="Arial" w:cs="Arial"/>
          <w:lang w:eastAsia="en-GB"/>
        </w:rPr>
        <w:t xml:space="preserve">will be offered a Chlamydia and Gonorrhoea screening kit plus an additional kit(s) for their partner(s). </w:t>
      </w:r>
    </w:p>
    <w:p w14:paraId="49EC2EEB" w14:textId="3C27F0FA" w:rsidR="007803C2" w:rsidRPr="007E4907" w:rsidRDefault="00A24300"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Pharmacies will be provided with Chlamydia and Gonorrhoea self-sampling kits free of charge </w:t>
      </w:r>
      <w:r w:rsidR="009D1CCF" w:rsidRPr="007E4907">
        <w:rPr>
          <w:rFonts w:ascii="Arial" w:hAnsi="Arial" w:cs="Arial"/>
          <w:lang w:eastAsia="en-GB"/>
        </w:rPr>
        <w:t xml:space="preserve">through the specialist sexual health provider (currently Barts Health). </w:t>
      </w:r>
    </w:p>
    <w:p w14:paraId="04D0CF02" w14:textId="22B10CEE" w:rsidR="007803C2" w:rsidRPr="007E4907" w:rsidRDefault="00A24300"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Kits can be reordered using the form template provided in </w:t>
      </w:r>
      <w:r w:rsidR="00E80F24" w:rsidRPr="007E4907">
        <w:rPr>
          <w:rFonts w:ascii="Arial" w:hAnsi="Arial" w:cs="Arial"/>
          <w:lang w:eastAsia="en-GB"/>
        </w:rPr>
        <w:t>PharmOutcomes</w:t>
      </w:r>
      <w:r w:rsidRPr="007E4907">
        <w:rPr>
          <w:rFonts w:ascii="Arial" w:hAnsi="Arial" w:cs="Arial"/>
          <w:lang w:eastAsia="en-GB"/>
        </w:rPr>
        <w:t xml:space="preserve"> or any other syst</w:t>
      </w:r>
      <w:r w:rsidR="004A1E9B" w:rsidRPr="007E4907">
        <w:rPr>
          <w:rFonts w:ascii="Arial" w:hAnsi="Arial" w:cs="Arial"/>
          <w:lang w:eastAsia="en-GB"/>
        </w:rPr>
        <w:t xml:space="preserve">em commissioned by the Council and emailed to The Doctors Laboratory (TDL). </w:t>
      </w:r>
    </w:p>
    <w:p w14:paraId="59A226D7" w14:textId="2D50912A" w:rsidR="007803C2" w:rsidRPr="007E4907" w:rsidRDefault="00055681"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Customer</w:t>
      </w:r>
      <w:r w:rsidR="00A24300" w:rsidRPr="007E4907">
        <w:rPr>
          <w:rFonts w:ascii="Arial" w:hAnsi="Arial" w:cs="Arial"/>
          <w:lang w:eastAsia="en-GB"/>
        </w:rPr>
        <w:t xml:space="preserve">s provided with a Chlamydia and Gonorrhoea self-sampling screening kit can find instructions on how to use it inside the kit. </w:t>
      </w:r>
    </w:p>
    <w:p w14:paraId="3CB8D8E7" w14:textId="71EA8E10" w:rsidR="007803C2" w:rsidRPr="007E4907" w:rsidRDefault="00055681"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Customer</w:t>
      </w:r>
      <w:r w:rsidR="00A24300" w:rsidRPr="007E4907">
        <w:rPr>
          <w:rFonts w:ascii="Arial" w:hAnsi="Arial" w:cs="Arial"/>
          <w:lang w:eastAsia="en-GB"/>
        </w:rPr>
        <w:t>s should be advised to return samples in the sealed bag and complete the forms provided to the laboratory as detailed in the instructions</w:t>
      </w:r>
      <w:r w:rsidR="009B0C7F" w:rsidRPr="007E4907">
        <w:rPr>
          <w:rFonts w:ascii="Arial" w:hAnsi="Arial" w:cs="Arial"/>
          <w:lang w:eastAsia="en-GB"/>
        </w:rPr>
        <w:t xml:space="preserve">.  </w:t>
      </w:r>
      <w:r w:rsidR="00A24300" w:rsidRPr="007E4907">
        <w:rPr>
          <w:rFonts w:ascii="Arial" w:hAnsi="Arial" w:cs="Arial"/>
          <w:lang w:eastAsia="en-GB"/>
        </w:rPr>
        <w:t xml:space="preserve">If this this is a barrier to the </w:t>
      </w:r>
      <w:r w:rsidRPr="007E4907">
        <w:rPr>
          <w:rFonts w:ascii="Arial" w:hAnsi="Arial" w:cs="Arial"/>
          <w:lang w:eastAsia="en-GB"/>
        </w:rPr>
        <w:t>customer</w:t>
      </w:r>
      <w:r w:rsidR="00A24300" w:rsidRPr="007E4907">
        <w:rPr>
          <w:rFonts w:ascii="Arial" w:hAnsi="Arial" w:cs="Arial"/>
          <w:lang w:eastAsia="en-GB"/>
        </w:rPr>
        <w:t xml:space="preserve"> taking the screen, the pharmacy should offer to take the sample in store where toilet facilities are available to </w:t>
      </w:r>
      <w:r w:rsidRPr="007E4907">
        <w:rPr>
          <w:rFonts w:ascii="Arial" w:hAnsi="Arial" w:cs="Arial"/>
          <w:lang w:eastAsia="en-GB"/>
        </w:rPr>
        <w:t>customer</w:t>
      </w:r>
      <w:r w:rsidR="00A24300" w:rsidRPr="007E4907">
        <w:rPr>
          <w:rFonts w:ascii="Arial" w:hAnsi="Arial" w:cs="Arial"/>
          <w:lang w:eastAsia="en-GB"/>
        </w:rPr>
        <w:t>s</w:t>
      </w:r>
      <w:r w:rsidR="009B0C7F" w:rsidRPr="007E4907">
        <w:rPr>
          <w:rFonts w:ascii="Arial" w:hAnsi="Arial" w:cs="Arial"/>
          <w:lang w:eastAsia="en-GB"/>
        </w:rPr>
        <w:t xml:space="preserve">.  </w:t>
      </w:r>
      <w:r w:rsidR="00A24300" w:rsidRPr="007E4907">
        <w:rPr>
          <w:rFonts w:ascii="Arial" w:hAnsi="Arial" w:cs="Arial"/>
          <w:lang w:eastAsia="en-GB"/>
        </w:rPr>
        <w:t xml:space="preserve">Support should be provided to complete the sample form and/or return the sample(s) on behalf of the </w:t>
      </w:r>
      <w:r w:rsidRPr="007E4907">
        <w:rPr>
          <w:rFonts w:ascii="Arial" w:hAnsi="Arial" w:cs="Arial"/>
          <w:lang w:eastAsia="en-GB"/>
        </w:rPr>
        <w:t>customer</w:t>
      </w:r>
      <w:r w:rsidR="00A24300" w:rsidRPr="007E4907">
        <w:rPr>
          <w:rFonts w:ascii="Arial" w:hAnsi="Arial" w:cs="Arial"/>
          <w:lang w:eastAsia="en-GB"/>
        </w:rPr>
        <w:t xml:space="preserve">. </w:t>
      </w:r>
    </w:p>
    <w:p w14:paraId="1A65E4BF" w14:textId="3B25B3B7" w:rsidR="007803C2" w:rsidRPr="007E4907" w:rsidRDefault="00055681"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Customer</w:t>
      </w:r>
      <w:r w:rsidR="00A24300" w:rsidRPr="007E4907">
        <w:rPr>
          <w:rFonts w:ascii="Arial" w:hAnsi="Arial" w:cs="Arial"/>
          <w:lang w:eastAsia="en-GB"/>
        </w:rPr>
        <w:t xml:space="preserve">s can </w:t>
      </w:r>
      <w:r w:rsidR="00BA7565">
        <w:rPr>
          <w:rFonts w:ascii="Arial" w:hAnsi="Arial" w:cs="Arial"/>
          <w:lang w:eastAsia="en-GB"/>
        </w:rPr>
        <w:t xml:space="preserve">be signposted and </w:t>
      </w:r>
      <w:r w:rsidR="00A24300" w:rsidRPr="007E4907">
        <w:rPr>
          <w:rFonts w:ascii="Arial" w:hAnsi="Arial" w:cs="Arial"/>
          <w:lang w:eastAsia="en-GB"/>
        </w:rPr>
        <w:t>obtain free of</w:t>
      </w:r>
      <w:r w:rsidR="00BA7565">
        <w:rPr>
          <w:rFonts w:ascii="Arial" w:hAnsi="Arial" w:cs="Arial"/>
          <w:lang w:eastAsia="en-GB"/>
        </w:rPr>
        <w:t xml:space="preserve"> charge screening kits from the </w:t>
      </w:r>
      <w:r w:rsidR="00A24300" w:rsidRPr="007E4907">
        <w:rPr>
          <w:rFonts w:ascii="Arial" w:hAnsi="Arial" w:cs="Arial"/>
          <w:lang w:eastAsia="en-GB"/>
        </w:rPr>
        <w:t xml:space="preserve">Integrated Sexual Health Service and online at </w:t>
      </w:r>
      <w:hyperlink r:id="rId35" w:history="1">
        <w:r w:rsidR="00A24300" w:rsidRPr="007E4907">
          <w:rPr>
            <w:rFonts w:ascii="Arial" w:hAnsi="Arial" w:cs="Arial"/>
            <w:lang w:eastAsia="en-GB"/>
          </w:rPr>
          <w:t>https://www.shl.uk/</w:t>
        </w:r>
      </w:hyperlink>
      <w:r w:rsidR="00BA7565">
        <w:rPr>
          <w:rFonts w:ascii="Arial" w:hAnsi="Arial" w:cs="Arial"/>
          <w:lang w:eastAsia="en-GB"/>
        </w:rPr>
        <w:t xml:space="preserve">. </w:t>
      </w:r>
    </w:p>
    <w:p w14:paraId="52052A29" w14:textId="77777777" w:rsidR="00A24300" w:rsidRPr="007E4907" w:rsidRDefault="00A24300"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Pharmacies must ensure that each screening kit includes pharmacy details (name and NHS site code) to ensure payment is made.</w:t>
      </w:r>
    </w:p>
    <w:p w14:paraId="2B2F3845" w14:textId="3855FFCF" w:rsidR="00A24300" w:rsidRPr="007E4907" w:rsidRDefault="00A24300"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The mandated sections on </w:t>
      </w:r>
      <w:r w:rsidR="00E80F24" w:rsidRPr="007E4907">
        <w:rPr>
          <w:rFonts w:ascii="Arial" w:hAnsi="Arial" w:cs="Arial"/>
          <w:lang w:eastAsia="en-GB"/>
        </w:rPr>
        <w:t>PharmOutcomes</w:t>
      </w:r>
      <w:r w:rsidRPr="007E4907">
        <w:rPr>
          <w:rFonts w:ascii="Arial" w:hAnsi="Arial" w:cs="Arial"/>
          <w:lang w:eastAsia="en-GB"/>
        </w:rPr>
        <w:t xml:space="preserve"> or any future information management system commissioned by the Council must be completed prior to distributing any kits.</w:t>
      </w:r>
    </w:p>
    <w:p w14:paraId="4D8E6C95" w14:textId="0BDA227D" w:rsidR="007803C2" w:rsidRPr="007E4907" w:rsidRDefault="00A24300"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Reported activity on PharmaOutcome</w:t>
      </w:r>
      <w:r w:rsidR="00322FE2" w:rsidRPr="007E4907">
        <w:rPr>
          <w:rFonts w:ascii="Arial" w:hAnsi="Arial" w:cs="Arial"/>
          <w:lang w:eastAsia="en-GB"/>
        </w:rPr>
        <w:t>s</w:t>
      </w:r>
      <w:r w:rsidRPr="007E4907">
        <w:rPr>
          <w:rFonts w:ascii="Arial" w:hAnsi="Arial" w:cs="Arial"/>
          <w:lang w:eastAsia="en-GB"/>
        </w:rPr>
        <w:t xml:space="preserve"> or any other system commissioned by LBN will be used to generate quarterly invoices. </w:t>
      </w:r>
    </w:p>
    <w:p w14:paraId="6BE86ED6" w14:textId="0818959E" w:rsidR="00A24300" w:rsidRPr="007E4907" w:rsidRDefault="00A24300"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Payments will be made based on usable samples received by The Doctors Laboratory (TDL) and positive results identified by </w:t>
      </w:r>
      <w:r w:rsidR="00BA7565">
        <w:rPr>
          <w:rFonts w:ascii="Arial" w:hAnsi="Arial" w:cs="Arial"/>
          <w:lang w:eastAsia="en-GB"/>
        </w:rPr>
        <w:t>TDL</w:t>
      </w:r>
      <w:r w:rsidRPr="007E4907">
        <w:rPr>
          <w:rFonts w:ascii="Arial" w:hAnsi="Arial" w:cs="Arial"/>
          <w:lang w:eastAsia="en-GB"/>
        </w:rPr>
        <w:t xml:space="preserve">.  </w:t>
      </w:r>
    </w:p>
    <w:p w14:paraId="0D74BB90" w14:textId="5B3FF48A" w:rsidR="00270BD9" w:rsidRPr="007E4907" w:rsidRDefault="00270BD9" w:rsidP="007803C2">
      <w:pPr>
        <w:pStyle w:val="NoSpacing"/>
        <w:jc w:val="both"/>
        <w:rPr>
          <w:rFonts w:ascii="Arial" w:hAnsi="Arial" w:cs="Arial"/>
          <w:u w:val="single"/>
        </w:rPr>
      </w:pPr>
    </w:p>
    <w:p w14:paraId="524C4A7E" w14:textId="77777777" w:rsidR="00A24300" w:rsidRPr="007E4907" w:rsidRDefault="00A24300" w:rsidP="007803C2">
      <w:pPr>
        <w:pStyle w:val="NoSpacing"/>
        <w:jc w:val="both"/>
        <w:rPr>
          <w:rFonts w:ascii="Arial" w:hAnsi="Arial" w:cs="Arial"/>
          <w:u w:val="single"/>
        </w:rPr>
      </w:pPr>
      <w:r w:rsidRPr="007E4907">
        <w:rPr>
          <w:rFonts w:ascii="Arial" w:hAnsi="Arial" w:cs="Arial"/>
          <w:u w:val="single"/>
        </w:rPr>
        <w:t xml:space="preserve">Chlamydia Treatment </w:t>
      </w:r>
    </w:p>
    <w:p w14:paraId="53D2B30B" w14:textId="77777777" w:rsidR="00B12953" w:rsidRPr="007E4907" w:rsidRDefault="00B12953" w:rsidP="00B12953">
      <w:pPr>
        <w:pStyle w:val="NoSpacing"/>
        <w:jc w:val="both"/>
        <w:rPr>
          <w:rFonts w:ascii="Arial" w:eastAsia="Calibri" w:hAnsi="Arial" w:cs="Arial"/>
          <w:color w:val="000000"/>
        </w:rPr>
      </w:pPr>
    </w:p>
    <w:p w14:paraId="005C82E1" w14:textId="6C21FF51" w:rsidR="00B12953" w:rsidRPr="007E4907" w:rsidRDefault="0EF94325" w:rsidP="00544A5D">
      <w:pPr>
        <w:pStyle w:val="NoSpacing"/>
        <w:jc w:val="both"/>
        <w:rPr>
          <w:rStyle w:val="Strong"/>
          <w:rFonts w:ascii="Arial" w:eastAsia="Calibri" w:hAnsi="Arial" w:cs="Arial"/>
          <w:b w:val="0"/>
          <w:bCs w:val="0"/>
          <w:color w:val="000000"/>
        </w:rPr>
      </w:pPr>
      <w:r w:rsidRPr="007E4907">
        <w:rPr>
          <w:rFonts w:ascii="Arial" w:eastAsia="Calibri" w:hAnsi="Arial" w:cs="Arial"/>
          <w:color w:val="000000" w:themeColor="text1"/>
        </w:rPr>
        <w:t xml:space="preserve">Initially, chlamydia treatment is not part of the contract.  This may change over the life of the contract.  </w:t>
      </w:r>
      <w:r w:rsidR="00BA7565">
        <w:rPr>
          <w:rFonts w:ascii="Arial" w:eastAsia="Calibri" w:hAnsi="Arial" w:cs="Arial"/>
          <w:color w:val="000000" w:themeColor="text1"/>
        </w:rPr>
        <w:t>Patients testing positive will be notified by All</w:t>
      </w:r>
      <w:r w:rsidR="00BA7565">
        <w:rPr>
          <w:rFonts w:ascii="Arial" w:hAnsi="Arial" w:cs="Arial"/>
          <w:lang w:eastAsia="en-GB"/>
        </w:rPr>
        <w:t>-East Integrated Sexual Health Service</w:t>
      </w:r>
      <w:r w:rsidR="00BA7565">
        <w:rPr>
          <w:rFonts w:ascii="Arial" w:eastAsia="Calibri" w:hAnsi="Arial" w:cs="Arial"/>
          <w:color w:val="000000" w:themeColor="text1"/>
        </w:rPr>
        <w:t xml:space="preserve"> and advised where to go for treatment.</w:t>
      </w:r>
    </w:p>
    <w:p w14:paraId="44BA9BA1" w14:textId="1E2BE110" w:rsidR="00741EF0" w:rsidRPr="007E4907" w:rsidRDefault="00741EF0" w:rsidP="00A24300">
      <w:pPr>
        <w:pStyle w:val="NoSpacing"/>
        <w:rPr>
          <w:rFonts w:ascii="Arial" w:hAnsi="Arial" w:cs="Arial"/>
          <w:u w:val="single"/>
        </w:rPr>
      </w:pPr>
    </w:p>
    <w:p w14:paraId="1465D6D1" w14:textId="5FF8F57D" w:rsidR="00222FB9" w:rsidRPr="007E4907" w:rsidRDefault="00222FB9" w:rsidP="00A24300">
      <w:pPr>
        <w:pStyle w:val="NoSpacing"/>
        <w:rPr>
          <w:rFonts w:ascii="Arial" w:hAnsi="Arial" w:cs="Arial"/>
          <w:u w:val="single"/>
        </w:rPr>
      </w:pPr>
      <w:r w:rsidRPr="007E4907">
        <w:rPr>
          <w:rFonts w:ascii="Arial" w:hAnsi="Arial" w:cs="Arial"/>
          <w:u w:val="single"/>
        </w:rPr>
        <w:t>Online training to access.</w:t>
      </w:r>
    </w:p>
    <w:p w14:paraId="6B851032" w14:textId="77777777" w:rsidR="002E3E7C" w:rsidRPr="007E4907" w:rsidRDefault="002E3E7C" w:rsidP="00544A5D">
      <w:pPr>
        <w:pStyle w:val="NoSpacing"/>
        <w:jc w:val="both"/>
        <w:rPr>
          <w:rFonts w:ascii="Arial" w:eastAsia="MS ??" w:hAnsi="Arial" w:cs="Arial"/>
          <w:u w:val="single"/>
        </w:rPr>
      </w:pPr>
    </w:p>
    <w:p w14:paraId="6ACB3B1C" w14:textId="77777777" w:rsidR="00A24300" w:rsidRPr="007E4907" w:rsidRDefault="00A24300" w:rsidP="00544A5D">
      <w:pPr>
        <w:pStyle w:val="NoSpacing"/>
        <w:jc w:val="both"/>
        <w:rPr>
          <w:rFonts w:ascii="Arial" w:eastAsia="MS ??" w:hAnsi="Arial" w:cs="Arial"/>
          <w:u w:val="single"/>
        </w:rPr>
      </w:pPr>
      <w:r w:rsidRPr="007E4907">
        <w:rPr>
          <w:rFonts w:ascii="Arial" w:hAnsi="Arial" w:cs="Arial"/>
          <w:b/>
          <w:lang w:eastAsia="en-GB"/>
        </w:rPr>
        <w:t xml:space="preserve">Staff competencies and training </w:t>
      </w:r>
    </w:p>
    <w:p w14:paraId="11A77F36" w14:textId="77777777" w:rsidR="00A24300" w:rsidRPr="007E4907" w:rsidRDefault="00A24300" w:rsidP="00544A5D">
      <w:pPr>
        <w:pStyle w:val="NoSpacing"/>
        <w:jc w:val="both"/>
        <w:rPr>
          <w:rFonts w:ascii="Arial" w:eastAsia="MS ??" w:hAnsi="Arial" w:cs="Arial"/>
        </w:rPr>
      </w:pPr>
    </w:p>
    <w:p w14:paraId="61C7EC98" w14:textId="1FEB14CB" w:rsidR="00A24300" w:rsidRPr="007E4907" w:rsidRDefault="00A24300" w:rsidP="00544A5D">
      <w:pPr>
        <w:pStyle w:val="NoSpacing"/>
        <w:jc w:val="both"/>
        <w:rPr>
          <w:rFonts w:ascii="Arial" w:eastAsia="MS ??" w:hAnsi="Arial" w:cs="Arial"/>
        </w:rPr>
      </w:pPr>
      <w:r w:rsidRPr="007E4907">
        <w:rPr>
          <w:rFonts w:ascii="Arial" w:eastAsia="MS ??" w:hAnsi="Arial" w:cs="Arial"/>
        </w:rPr>
        <w:t xml:space="preserve">All </w:t>
      </w:r>
      <w:r w:rsidR="00055681" w:rsidRPr="007E4907">
        <w:rPr>
          <w:rFonts w:ascii="Arial" w:eastAsia="MS ??" w:hAnsi="Arial" w:cs="Arial"/>
        </w:rPr>
        <w:t>Lead Pharmacist</w:t>
      </w:r>
      <w:r w:rsidRPr="007E4907">
        <w:rPr>
          <w:rFonts w:ascii="Arial" w:eastAsia="MS ??" w:hAnsi="Arial" w:cs="Arial"/>
        </w:rPr>
        <w:t xml:space="preserve">s and counter staff delivering this service are required to meet </w:t>
      </w:r>
      <w:r w:rsidR="005A1771" w:rsidRPr="007E4907">
        <w:rPr>
          <w:rFonts w:ascii="Arial" w:eastAsia="MS ??" w:hAnsi="Arial" w:cs="Arial"/>
        </w:rPr>
        <w:t xml:space="preserve">the following specific </w:t>
      </w:r>
      <w:r w:rsidRPr="007E4907">
        <w:rPr>
          <w:rFonts w:ascii="Arial" w:eastAsia="MS ??" w:hAnsi="Arial" w:cs="Arial"/>
        </w:rPr>
        <w:t xml:space="preserve">sexual heath </w:t>
      </w:r>
      <w:r w:rsidR="00222FB9" w:rsidRPr="007E4907">
        <w:rPr>
          <w:rFonts w:ascii="Arial" w:eastAsia="MS ??" w:hAnsi="Arial" w:cs="Arial"/>
        </w:rPr>
        <w:t xml:space="preserve">requirement </w:t>
      </w:r>
      <w:r w:rsidRPr="007E4907">
        <w:rPr>
          <w:rFonts w:ascii="Arial" w:eastAsia="MS ??" w:hAnsi="Arial" w:cs="Arial"/>
        </w:rPr>
        <w:t xml:space="preserve">and must demonstrate: </w:t>
      </w:r>
    </w:p>
    <w:p w14:paraId="4DCC62FA" w14:textId="77777777" w:rsidR="00544A5D" w:rsidRPr="007E4907" w:rsidRDefault="00544A5D" w:rsidP="00544A5D">
      <w:pPr>
        <w:pStyle w:val="NoSpacing"/>
        <w:jc w:val="both"/>
        <w:rPr>
          <w:rFonts w:ascii="Arial" w:eastAsia="MS ??" w:hAnsi="Arial" w:cs="Arial"/>
        </w:rPr>
      </w:pPr>
    </w:p>
    <w:p w14:paraId="34FDEFE8" w14:textId="77777777" w:rsidR="00A24300" w:rsidRPr="007E4907" w:rsidRDefault="00A24300"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Ability to provide sexual health information, advice and signposting to All East Integrated Sexual Health Service (Bart’s Health) and local healthy lifestyle services.</w:t>
      </w:r>
    </w:p>
    <w:p w14:paraId="0CE95E04" w14:textId="77777777" w:rsidR="00A24300" w:rsidRPr="007E4907" w:rsidRDefault="00A24300"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The safe and effective use of condoms.</w:t>
      </w:r>
    </w:p>
    <w:p w14:paraId="6FC884E9" w14:textId="77777777" w:rsidR="00A24300" w:rsidRPr="007E4907" w:rsidRDefault="00A24300"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Knowledge of contraception, STIs and safer sex.</w:t>
      </w:r>
    </w:p>
    <w:p w14:paraId="7A9FC717" w14:textId="77777777" w:rsidR="00A24300" w:rsidRPr="007E4907" w:rsidRDefault="00A24300"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Ability to conduct a C-Card consultation and issue a card.</w:t>
      </w:r>
    </w:p>
    <w:p w14:paraId="5EA5C5A6" w14:textId="514DEE76" w:rsidR="00A24300" w:rsidRPr="007E4907" w:rsidRDefault="00A24300"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 xml:space="preserve">Ability to facilitate </w:t>
      </w:r>
      <w:r w:rsidR="00055681" w:rsidRPr="007E4907">
        <w:rPr>
          <w:rFonts w:ascii="Arial" w:hAnsi="Arial" w:cs="Arial"/>
          <w:bCs/>
          <w:lang w:eastAsia="en-GB"/>
        </w:rPr>
        <w:t>customer</w:t>
      </w:r>
      <w:r w:rsidRPr="007E4907">
        <w:rPr>
          <w:rFonts w:ascii="Arial" w:hAnsi="Arial" w:cs="Arial"/>
          <w:bCs/>
          <w:lang w:eastAsia="en-GB"/>
        </w:rPr>
        <w:t>s to do a Chlamydia and gonorrhoea self-test.</w:t>
      </w:r>
    </w:p>
    <w:p w14:paraId="189C5ABB" w14:textId="6F0A4F47" w:rsidR="00A24300" w:rsidRPr="007E4907" w:rsidRDefault="00A24300"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 xml:space="preserve">Effective communication with </w:t>
      </w:r>
      <w:r w:rsidR="00055681" w:rsidRPr="007E4907">
        <w:rPr>
          <w:rFonts w:ascii="Arial" w:hAnsi="Arial" w:cs="Arial"/>
          <w:bCs/>
          <w:lang w:eastAsia="en-GB"/>
        </w:rPr>
        <w:t>customer</w:t>
      </w:r>
      <w:r w:rsidRPr="007E4907">
        <w:rPr>
          <w:rFonts w:ascii="Arial" w:hAnsi="Arial" w:cs="Arial"/>
          <w:bCs/>
          <w:lang w:eastAsia="en-GB"/>
        </w:rPr>
        <w:t xml:space="preserve">s about sexuality and healthy lifestyles. </w:t>
      </w:r>
    </w:p>
    <w:p w14:paraId="41518137" w14:textId="6A9C08C6" w:rsidR="00A24300" w:rsidRPr="007E4907" w:rsidRDefault="00055681"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Lead Pharmacist</w:t>
      </w:r>
      <w:r w:rsidR="00A24300" w:rsidRPr="007E4907">
        <w:rPr>
          <w:rFonts w:ascii="Arial" w:hAnsi="Arial" w:cs="Arial"/>
          <w:bCs/>
          <w:lang w:eastAsia="en-GB"/>
        </w:rPr>
        <w:t>s and counter staff are required to attend training provided by All East Integrated Sexual Health Service (Bart’s Health) or any other provider commissioned by the Council to deliver this service</w:t>
      </w:r>
      <w:r w:rsidR="009B0C7F" w:rsidRPr="007E4907">
        <w:rPr>
          <w:rFonts w:ascii="Arial" w:hAnsi="Arial" w:cs="Arial"/>
          <w:bCs/>
          <w:lang w:eastAsia="en-GB"/>
        </w:rPr>
        <w:t xml:space="preserve">.  </w:t>
      </w:r>
      <w:r w:rsidR="00A24300" w:rsidRPr="007E4907">
        <w:rPr>
          <w:rFonts w:ascii="Arial" w:hAnsi="Arial" w:cs="Arial"/>
          <w:bCs/>
          <w:lang w:eastAsia="en-GB"/>
        </w:rPr>
        <w:t xml:space="preserve">Training includes but not limited to:  </w:t>
      </w:r>
    </w:p>
    <w:p w14:paraId="6ED6E72E" w14:textId="77777777" w:rsidR="00A24300" w:rsidRPr="007E4907" w:rsidRDefault="00A24300" w:rsidP="005A7AC2">
      <w:pPr>
        <w:pStyle w:val="ListParagraph"/>
        <w:numPr>
          <w:ilvl w:val="1"/>
          <w:numId w:val="33"/>
        </w:numPr>
        <w:suppressAutoHyphens w:val="0"/>
        <w:spacing w:after="160" w:line="256" w:lineRule="auto"/>
        <w:ind w:left="851" w:hanging="425"/>
        <w:contextualSpacing/>
        <w:jc w:val="left"/>
        <w:rPr>
          <w:rFonts w:cs="Arial"/>
          <w:bCs/>
          <w:sz w:val="22"/>
          <w:szCs w:val="22"/>
          <w:lang w:eastAsia="en-GB"/>
        </w:rPr>
      </w:pPr>
      <w:r w:rsidRPr="007E4907">
        <w:rPr>
          <w:rFonts w:cs="Arial"/>
          <w:bCs/>
          <w:sz w:val="22"/>
          <w:szCs w:val="22"/>
          <w:lang w:eastAsia="en-GB"/>
        </w:rPr>
        <w:t xml:space="preserve">Introduction to sexual health in pharmacies </w:t>
      </w:r>
    </w:p>
    <w:p w14:paraId="456FC580" w14:textId="0C721B2E" w:rsidR="00A24300" w:rsidRPr="007E4907" w:rsidRDefault="00A24300" w:rsidP="005A7AC2">
      <w:pPr>
        <w:pStyle w:val="ListParagraph"/>
        <w:numPr>
          <w:ilvl w:val="1"/>
          <w:numId w:val="33"/>
        </w:numPr>
        <w:suppressAutoHyphens w:val="0"/>
        <w:spacing w:after="160" w:line="256" w:lineRule="auto"/>
        <w:ind w:left="851" w:hanging="425"/>
        <w:contextualSpacing/>
        <w:jc w:val="left"/>
        <w:rPr>
          <w:rFonts w:cs="Arial"/>
          <w:bCs/>
          <w:sz w:val="22"/>
          <w:szCs w:val="22"/>
          <w:lang w:eastAsia="en-GB"/>
        </w:rPr>
      </w:pPr>
      <w:r w:rsidRPr="007E4907">
        <w:rPr>
          <w:rFonts w:cs="Arial"/>
          <w:bCs/>
          <w:sz w:val="22"/>
          <w:szCs w:val="22"/>
          <w:lang w:eastAsia="en-GB"/>
        </w:rPr>
        <w:lastRenderedPageBreak/>
        <w:t>Condo</w:t>
      </w:r>
      <w:r w:rsidR="00322FE2" w:rsidRPr="007E4907">
        <w:rPr>
          <w:rFonts w:cs="Arial"/>
          <w:bCs/>
          <w:sz w:val="22"/>
          <w:szCs w:val="22"/>
          <w:lang w:eastAsia="en-GB"/>
        </w:rPr>
        <w:t>m</w:t>
      </w:r>
      <w:r w:rsidRPr="007E4907">
        <w:rPr>
          <w:rFonts w:cs="Arial"/>
          <w:bCs/>
          <w:sz w:val="22"/>
          <w:szCs w:val="22"/>
          <w:lang w:eastAsia="en-GB"/>
        </w:rPr>
        <w:t xml:space="preserve"> card (c-card) training </w:t>
      </w:r>
    </w:p>
    <w:p w14:paraId="6BF887A7" w14:textId="77777777" w:rsidR="00A24300" w:rsidRPr="007E4907" w:rsidRDefault="00A24300" w:rsidP="005A7AC2">
      <w:pPr>
        <w:pStyle w:val="ListParagraph"/>
        <w:numPr>
          <w:ilvl w:val="1"/>
          <w:numId w:val="33"/>
        </w:numPr>
        <w:suppressAutoHyphens w:val="0"/>
        <w:spacing w:after="160" w:line="256" w:lineRule="auto"/>
        <w:ind w:left="851" w:hanging="425"/>
        <w:contextualSpacing/>
        <w:jc w:val="left"/>
        <w:rPr>
          <w:rFonts w:cs="Arial"/>
          <w:bCs/>
          <w:sz w:val="22"/>
          <w:szCs w:val="22"/>
          <w:lang w:eastAsia="en-GB"/>
        </w:rPr>
      </w:pPr>
      <w:r w:rsidRPr="007E4907">
        <w:rPr>
          <w:rFonts w:cs="Arial"/>
          <w:bCs/>
          <w:sz w:val="22"/>
          <w:szCs w:val="22"/>
          <w:lang w:eastAsia="en-GB"/>
        </w:rPr>
        <w:t xml:space="preserve">CnG self-testing kit </w:t>
      </w:r>
    </w:p>
    <w:p w14:paraId="38790ECD" w14:textId="77777777" w:rsidR="00A24300" w:rsidRPr="007E4907" w:rsidRDefault="00A24300" w:rsidP="005A7AC2">
      <w:pPr>
        <w:pStyle w:val="ListParagraph"/>
        <w:numPr>
          <w:ilvl w:val="1"/>
          <w:numId w:val="33"/>
        </w:numPr>
        <w:suppressAutoHyphens w:val="0"/>
        <w:spacing w:after="160" w:line="256" w:lineRule="auto"/>
        <w:ind w:left="851" w:hanging="425"/>
        <w:contextualSpacing/>
        <w:jc w:val="left"/>
        <w:rPr>
          <w:rFonts w:cs="Arial"/>
          <w:bCs/>
          <w:sz w:val="22"/>
          <w:szCs w:val="22"/>
          <w:lang w:eastAsia="en-GB"/>
        </w:rPr>
      </w:pPr>
      <w:r w:rsidRPr="007E4907">
        <w:rPr>
          <w:rFonts w:cs="Arial"/>
          <w:bCs/>
          <w:sz w:val="22"/>
          <w:szCs w:val="22"/>
          <w:lang w:eastAsia="en-GB"/>
        </w:rPr>
        <w:t xml:space="preserve">Child protection and child sexual exploitation (CSE) training </w:t>
      </w:r>
    </w:p>
    <w:p w14:paraId="0AA1C86D" w14:textId="3384FCD2" w:rsidR="00A24300" w:rsidRPr="007E4907" w:rsidRDefault="00A24300" w:rsidP="005A7AC2">
      <w:pPr>
        <w:pStyle w:val="ListParagraph"/>
        <w:numPr>
          <w:ilvl w:val="1"/>
          <w:numId w:val="33"/>
        </w:numPr>
        <w:suppressAutoHyphens w:val="0"/>
        <w:spacing w:after="160" w:line="256" w:lineRule="auto"/>
        <w:ind w:left="851" w:hanging="425"/>
        <w:contextualSpacing/>
        <w:jc w:val="left"/>
        <w:rPr>
          <w:rFonts w:cs="Arial"/>
          <w:bCs/>
          <w:sz w:val="22"/>
          <w:szCs w:val="22"/>
          <w:lang w:eastAsia="en-GB"/>
        </w:rPr>
      </w:pPr>
    </w:p>
    <w:p w14:paraId="7B92C108" w14:textId="342DE366" w:rsidR="00A24300" w:rsidRPr="007E4907" w:rsidRDefault="00A24300" w:rsidP="00544A5D">
      <w:pPr>
        <w:pStyle w:val="NoSpacing"/>
        <w:jc w:val="both"/>
        <w:rPr>
          <w:rFonts w:ascii="Arial" w:hAnsi="Arial" w:cs="Arial"/>
        </w:rPr>
      </w:pPr>
      <w:r w:rsidRPr="007E4907">
        <w:rPr>
          <w:rFonts w:ascii="Arial" w:hAnsi="Arial" w:cs="Arial"/>
        </w:rPr>
        <w:t xml:space="preserve">Training needs will be </w:t>
      </w:r>
      <w:r w:rsidR="004D7BBE" w:rsidRPr="007E4907">
        <w:rPr>
          <w:rFonts w:ascii="Arial" w:hAnsi="Arial" w:cs="Arial"/>
        </w:rPr>
        <w:t xml:space="preserve">reviewed </w:t>
      </w:r>
      <w:r w:rsidR="009A0612" w:rsidRPr="007E4907">
        <w:rPr>
          <w:rFonts w:ascii="Arial" w:hAnsi="Arial" w:cs="Arial"/>
        </w:rPr>
        <w:t>regularly to</w:t>
      </w:r>
      <w:r w:rsidRPr="007E4907">
        <w:rPr>
          <w:rFonts w:ascii="Arial" w:hAnsi="Arial" w:cs="Arial"/>
        </w:rPr>
        <w:t xml:space="preserve"> monitor changing needs, improve service quality and implement clinical changes and </w:t>
      </w:r>
      <w:r w:rsidR="00544A5D" w:rsidRPr="007E4907">
        <w:rPr>
          <w:rFonts w:ascii="Arial" w:hAnsi="Arial" w:cs="Arial"/>
        </w:rPr>
        <w:t xml:space="preserve">good practice recommendations.  </w:t>
      </w:r>
      <w:r w:rsidRPr="007E4907">
        <w:rPr>
          <w:rFonts w:ascii="Arial" w:hAnsi="Arial" w:cs="Arial"/>
        </w:rPr>
        <w:t>In addition</w:t>
      </w:r>
      <w:r w:rsidR="00694AA8" w:rsidRPr="007E4907">
        <w:rPr>
          <w:rFonts w:ascii="Arial" w:hAnsi="Arial" w:cs="Arial"/>
        </w:rPr>
        <w:t>,</w:t>
      </w:r>
      <w:r w:rsidRPr="007E4907">
        <w:rPr>
          <w:rFonts w:ascii="Arial" w:hAnsi="Arial" w:cs="Arial"/>
        </w:rPr>
        <w:t xml:space="preserve"> </w:t>
      </w:r>
      <w:r w:rsidR="00055681" w:rsidRPr="007E4907">
        <w:rPr>
          <w:rFonts w:ascii="Arial" w:hAnsi="Arial" w:cs="Arial"/>
        </w:rPr>
        <w:t>Lead Pharmacist</w:t>
      </w:r>
      <w:r w:rsidRPr="007E4907">
        <w:rPr>
          <w:rFonts w:ascii="Arial" w:hAnsi="Arial" w:cs="Arial"/>
        </w:rPr>
        <w:t xml:space="preserve">s shall be responsible for identifying their own learning needs and recording their Continuing Professional Development (CPD). </w:t>
      </w:r>
    </w:p>
    <w:p w14:paraId="48043C07" w14:textId="77777777" w:rsidR="00A24300" w:rsidRPr="007E4907" w:rsidRDefault="00A24300" w:rsidP="00544A5D">
      <w:pPr>
        <w:pStyle w:val="NoSpacing"/>
        <w:jc w:val="both"/>
        <w:rPr>
          <w:rFonts w:ascii="Arial" w:hAnsi="Arial" w:cs="Arial"/>
        </w:rPr>
      </w:pPr>
    </w:p>
    <w:p w14:paraId="657FB693" w14:textId="742A1F08" w:rsidR="00A24300" w:rsidRPr="007E4907" w:rsidRDefault="00A24300" w:rsidP="00544A5D">
      <w:pPr>
        <w:pStyle w:val="NoSpacing"/>
        <w:jc w:val="both"/>
        <w:rPr>
          <w:rFonts w:ascii="Arial" w:hAnsi="Arial" w:cs="Arial"/>
        </w:rPr>
      </w:pPr>
      <w:r w:rsidRPr="007E4907">
        <w:rPr>
          <w:rFonts w:ascii="Arial" w:hAnsi="Arial" w:cs="Arial"/>
        </w:rPr>
        <w:t xml:space="preserve">Pharmacies should also undertake continuing professional </w:t>
      </w:r>
      <w:r w:rsidR="004D7BBE" w:rsidRPr="007E4907">
        <w:rPr>
          <w:rFonts w:ascii="Arial" w:hAnsi="Arial" w:cs="Arial"/>
        </w:rPr>
        <w:t>development regularly</w:t>
      </w:r>
      <w:r w:rsidRPr="007E4907">
        <w:rPr>
          <w:rFonts w:ascii="Arial" w:hAnsi="Arial" w:cs="Arial"/>
        </w:rPr>
        <w:t xml:space="preserve">  by at least one member of staff, who will if necessary, cascade the messages to other staff involved in the service.</w:t>
      </w:r>
    </w:p>
    <w:p w14:paraId="6F8C2407" w14:textId="77777777" w:rsidR="00A24300" w:rsidRPr="007E4907" w:rsidRDefault="00A24300" w:rsidP="00544A5D">
      <w:pPr>
        <w:pStyle w:val="NoSpacing"/>
        <w:jc w:val="both"/>
        <w:rPr>
          <w:rFonts w:ascii="Arial" w:hAnsi="Arial" w:cs="Arial"/>
        </w:rPr>
      </w:pPr>
    </w:p>
    <w:p w14:paraId="6C7FD2F1" w14:textId="77777777" w:rsidR="00A24300" w:rsidRPr="007E4907" w:rsidRDefault="00A24300" w:rsidP="00A24300">
      <w:pPr>
        <w:pStyle w:val="NoSpacing"/>
        <w:rPr>
          <w:rFonts w:ascii="Arial" w:hAnsi="Arial" w:cs="Arial"/>
          <w:color w:val="00B050"/>
        </w:rPr>
      </w:pPr>
    </w:p>
    <w:p w14:paraId="7ECC5B50" w14:textId="03A45EBE" w:rsidR="00A24300" w:rsidRPr="007E4907" w:rsidRDefault="1093DB20" w:rsidP="5E9EE3E5">
      <w:pPr>
        <w:pStyle w:val="NoSpacing"/>
        <w:rPr>
          <w:rFonts w:ascii="Arial" w:hAnsi="Arial" w:cs="Arial"/>
          <w:b/>
          <w:bCs/>
        </w:rPr>
      </w:pPr>
      <w:r w:rsidRPr="007E4907">
        <w:rPr>
          <w:rFonts w:ascii="Arial" w:hAnsi="Arial" w:cs="Arial"/>
          <w:b/>
          <w:bCs/>
        </w:rPr>
        <w:t xml:space="preserve">Payment </w:t>
      </w:r>
      <w:r w:rsidR="78DC9604" w:rsidRPr="007E4907">
        <w:rPr>
          <w:rFonts w:ascii="Arial" w:hAnsi="Arial" w:cs="Arial"/>
          <w:b/>
          <w:bCs/>
        </w:rPr>
        <w:t>Tariffs -</w:t>
      </w:r>
      <w:r w:rsidR="5DCFA1AD" w:rsidRPr="007E4907">
        <w:rPr>
          <w:rFonts w:ascii="Arial" w:hAnsi="Arial" w:cs="Arial"/>
          <w:b/>
          <w:bCs/>
        </w:rPr>
        <w:t xml:space="preserve"> Core Service</w:t>
      </w:r>
    </w:p>
    <w:p w14:paraId="00D7FE55" w14:textId="37569768" w:rsidR="00A24300" w:rsidRPr="007E4907" w:rsidRDefault="00A24300" w:rsidP="00A24300">
      <w:pPr>
        <w:pStyle w:val="NoSpacing"/>
        <w:rPr>
          <w:rFonts w:ascii="Arial" w:hAnsi="Arial" w:cs="Arial"/>
        </w:rPr>
      </w:pPr>
      <w:r w:rsidRPr="007E4907">
        <w:rPr>
          <w:rFonts w:ascii="Arial" w:hAnsi="Arial" w:cs="Arial"/>
        </w:rPr>
        <w:br/>
        <w:t xml:space="preserve">Pharmacies will be paid </w:t>
      </w:r>
      <w:r w:rsidR="00222FB9" w:rsidRPr="007E4907">
        <w:rPr>
          <w:rFonts w:ascii="Arial" w:hAnsi="Arial" w:cs="Arial"/>
        </w:rPr>
        <w:t xml:space="preserve">for </w:t>
      </w:r>
      <w:r w:rsidRPr="007E4907">
        <w:rPr>
          <w:rFonts w:ascii="Arial" w:hAnsi="Arial" w:cs="Arial"/>
        </w:rPr>
        <w:t>outcomes delivered</w:t>
      </w:r>
      <w:r w:rsidR="009B0C7F" w:rsidRPr="007E4907">
        <w:rPr>
          <w:rFonts w:ascii="Arial" w:hAnsi="Arial" w:cs="Arial"/>
        </w:rPr>
        <w:t xml:space="preserve">.  </w:t>
      </w:r>
      <w:r w:rsidRPr="007E4907">
        <w:rPr>
          <w:rFonts w:ascii="Arial" w:hAnsi="Arial" w:cs="Arial"/>
        </w:rPr>
        <w:t xml:space="preserve">Sexual </w:t>
      </w:r>
      <w:r w:rsidR="00DD374C" w:rsidRPr="007E4907">
        <w:rPr>
          <w:rFonts w:ascii="Arial" w:hAnsi="Arial" w:cs="Arial"/>
        </w:rPr>
        <w:t>Health tariffs</w:t>
      </w:r>
      <w:r w:rsidRPr="007E4907">
        <w:rPr>
          <w:rFonts w:ascii="Arial" w:hAnsi="Arial" w:cs="Arial"/>
        </w:rPr>
        <w:t xml:space="preserve"> are set out in the tables below.</w:t>
      </w:r>
      <w:r w:rsidR="0072439B">
        <w:rPr>
          <w:rFonts w:ascii="Arial" w:hAnsi="Arial" w:cs="Arial"/>
        </w:rPr>
        <w:t xml:space="preserve"> The Council retains the right to cap payments if required in order to stay within the available annual budget. </w:t>
      </w:r>
    </w:p>
    <w:p w14:paraId="7944B680" w14:textId="77777777" w:rsidR="00A24300" w:rsidRPr="007E4907" w:rsidRDefault="00A24300" w:rsidP="00A24300">
      <w:pPr>
        <w:pStyle w:val="NoSpacing"/>
        <w:rPr>
          <w:rFonts w:ascii="Arial" w:hAnsi="Arial" w:cs="Arial"/>
        </w:rPr>
      </w:pPr>
    </w:p>
    <w:p w14:paraId="5C1A5279" w14:textId="77777777" w:rsidR="00A24300" w:rsidRPr="007E4907" w:rsidRDefault="00A24300" w:rsidP="00A24300">
      <w:pPr>
        <w:pStyle w:val="NoSpacing"/>
        <w:rPr>
          <w:rFonts w:ascii="Arial" w:hAnsi="Arial" w:cs="Arial"/>
          <w:u w:val="single"/>
        </w:rPr>
      </w:pPr>
    </w:p>
    <w:tbl>
      <w:tblPr>
        <w:tblStyle w:val="TableGrid"/>
        <w:tblW w:w="0" w:type="auto"/>
        <w:tblInd w:w="-5" w:type="dxa"/>
        <w:tblLook w:val="04A0" w:firstRow="1" w:lastRow="0" w:firstColumn="1" w:lastColumn="0" w:noHBand="0" w:noVBand="1"/>
      </w:tblPr>
      <w:tblGrid>
        <w:gridCol w:w="6879"/>
        <w:gridCol w:w="2186"/>
      </w:tblGrid>
      <w:tr w:rsidR="00A24300" w:rsidRPr="007E4907" w14:paraId="2B492DE4" w14:textId="77777777" w:rsidTr="0089440D">
        <w:tc>
          <w:tcPr>
            <w:tcW w:w="6879" w:type="dxa"/>
            <w:shd w:val="clear" w:color="auto" w:fill="B4C6E7" w:themeFill="accent5" w:themeFillTint="66"/>
          </w:tcPr>
          <w:p w14:paraId="78DAC8A4" w14:textId="77777777" w:rsidR="00A24300" w:rsidRPr="007E4907" w:rsidRDefault="00A24300" w:rsidP="00A24300">
            <w:pPr>
              <w:pStyle w:val="NoSpacing"/>
              <w:rPr>
                <w:rFonts w:ascii="Arial" w:hAnsi="Arial" w:cs="Arial"/>
              </w:rPr>
            </w:pPr>
            <w:r w:rsidRPr="007E4907">
              <w:rPr>
                <w:rFonts w:ascii="Arial" w:hAnsi="Arial" w:cs="Arial"/>
              </w:rPr>
              <w:t xml:space="preserve">Activity </w:t>
            </w:r>
          </w:p>
        </w:tc>
        <w:tc>
          <w:tcPr>
            <w:tcW w:w="2186" w:type="dxa"/>
            <w:shd w:val="clear" w:color="auto" w:fill="B4C6E7" w:themeFill="accent5" w:themeFillTint="66"/>
          </w:tcPr>
          <w:p w14:paraId="7C502FDD" w14:textId="77777777" w:rsidR="00A24300" w:rsidRPr="007E4907" w:rsidRDefault="00A24300" w:rsidP="00A24300">
            <w:pPr>
              <w:pStyle w:val="NoSpacing"/>
              <w:rPr>
                <w:rFonts w:ascii="Arial" w:hAnsi="Arial" w:cs="Arial"/>
              </w:rPr>
            </w:pPr>
            <w:r w:rsidRPr="007E4907">
              <w:rPr>
                <w:rFonts w:ascii="Arial" w:hAnsi="Arial" w:cs="Arial"/>
              </w:rPr>
              <w:t xml:space="preserve">Tariff </w:t>
            </w:r>
          </w:p>
        </w:tc>
      </w:tr>
      <w:tr w:rsidR="00A24300" w:rsidRPr="007E4907" w14:paraId="5542EF3D" w14:textId="77777777" w:rsidTr="0089440D">
        <w:tc>
          <w:tcPr>
            <w:tcW w:w="6879" w:type="dxa"/>
          </w:tcPr>
          <w:p w14:paraId="3172605E" w14:textId="510DCE9D" w:rsidR="00A24300" w:rsidRPr="007E4907" w:rsidRDefault="00A24300" w:rsidP="00A24300">
            <w:pPr>
              <w:pStyle w:val="NoSpacing"/>
              <w:rPr>
                <w:rFonts w:ascii="Arial" w:hAnsi="Arial" w:cs="Arial"/>
              </w:rPr>
            </w:pPr>
            <w:r w:rsidRPr="007E4907">
              <w:rPr>
                <w:rFonts w:ascii="Arial" w:hAnsi="Arial" w:cs="Arial"/>
              </w:rPr>
              <w:t xml:space="preserve">Chlamydia and gonorrhoea screening kit returned to </w:t>
            </w:r>
            <w:r w:rsidR="009D1CCF" w:rsidRPr="007E4907">
              <w:rPr>
                <w:rFonts w:ascii="Arial" w:hAnsi="Arial" w:cs="Arial"/>
              </w:rPr>
              <w:t>the relevant laboratory and accurately coded on Pharmoutcomes</w:t>
            </w:r>
            <w:r w:rsidRPr="007E4907">
              <w:rPr>
                <w:rFonts w:ascii="Arial" w:hAnsi="Arial" w:cs="Arial"/>
              </w:rPr>
              <w:t xml:space="preserve">. </w:t>
            </w:r>
          </w:p>
          <w:p w14:paraId="0BE7B624" w14:textId="77777777" w:rsidR="00A24300" w:rsidRPr="007E4907" w:rsidRDefault="00A24300" w:rsidP="00A24300">
            <w:pPr>
              <w:pStyle w:val="NoSpacing"/>
              <w:rPr>
                <w:rFonts w:ascii="Arial" w:hAnsi="Arial" w:cs="Arial"/>
              </w:rPr>
            </w:pPr>
          </w:p>
        </w:tc>
        <w:tc>
          <w:tcPr>
            <w:tcW w:w="2186" w:type="dxa"/>
          </w:tcPr>
          <w:p w14:paraId="53433B33" w14:textId="77777777" w:rsidR="00A24300" w:rsidRPr="007E4907" w:rsidRDefault="00A24300" w:rsidP="00A24300">
            <w:pPr>
              <w:pStyle w:val="NoSpacing"/>
              <w:rPr>
                <w:rFonts w:ascii="Arial" w:hAnsi="Arial" w:cs="Arial"/>
              </w:rPr>
            </w:pPr>
            <w:r w:rsidRPr="007E4907">
              <w:rPr>
                <w:rFonts w:ascii="Arial" w:hAnsi="Arial" w:cs="Arial"/>
              </w:rPr>
              <w:t>£5.00 per screen</w:t>
            </w:r>
          </w:p>
        </w:tc>
      </w:tr>
      <w:tr w:rsidR="00A24300" w:rsidRPr="007E4907" w14:paraId="11386B11" w14:textId="77777777" w:rsidTr="0089440D">
        <w:tc>
          <w:tcPr>
            <w:tcW w:w="6879" w:type="dxa"/>
          </w:tcPr>
          <w:p w14:paraId="03E0DD97" w14:textId="7B648FFD" w:rsidR="00A24300" w:rsidRPr="007E4907" w:rsidRDefault="00A24300" w:rsidP="00A24300">
            <w:pPr>
              <w:pStyle w:val="NoSpacing"/>
              <w:rPr>
                <w:rFonts w:ascii="Arial" w:hAnsi="Arial" w:cs="Arial"/>
              </w:rPr>
            </w:pPr>
            <w:r w:rsidRPr="007E4907">
              <w:rPr>
                <w:rFonts w:ascii="Arial" w:hAnsi="Arial" w:cs="Arial"/>
              </w:rPr>
              <w:t xml:space="preserve">Chlamydia and gonorrhoea positive case </w:t>
            </w:r>
            <w:r w:rsidR="009D1CCF" w:rsidRPr="007E4907">
              <w:rPr>
                <w:rFonts w:ascii="Arial" w:hAnsi="Arial" w:cs="Arial"/>
              </w:rPr>
              <w:t xml:space="preserve">found and accurately coded on Pharmoutcomes </w:t>
            </w:r>
          </w:p>
          <w:p w14:paraId="79EDF2A9" w14:textId="07349734" w:rsidR="00A24300" w:rsidRPr="007E4907" w:rsidRDefault="00A24300" w:rsidP="00F25C5C">
            <w:pPr>
              <w:pStyle w:val="NoSpacing"/>
              <w:rPr>
                <w:rFonts w:ascii="Arial" w:hAnsi="Arial" w:cs="Arial"/>
              </w:rPr>
            </w:pPr>
          </w:p>
        </w:tc>
        <w:tc>
          <w:tcPr>
            <w:tcW w:w="2186" w:type="dxa"/>
          </w:tcPr>
          <w:p w14:paraId="388345B1" w14:textId="77777777" w:rsidR="00A24300" w:rsidRPr="007E4907" w:rsidRDefault="00A24300" w:rsidP="00A24300">
            <w:pPr>
              <w:pStyle w:val="NoSpacing"/>
              <w:rPr>
                <w:rFonts w:ascii="Arial" w:hAnsi="Arial" w:cs="Arial"/>
              </w:rPr>
            </w:pPr>
            <w:r w:rsidRPr="007E4907">
              <w:rPr>
                <w:rFonts w:ascii="Arial" w:hAnsi="Arial" w:cs="Arial"/>
              </w:rPr>
              <w:t xml:space="preserve">£15.00 per case </w:t>
            </w:r>
          </w:p>
          <w:p w14:paraId="1F155A5D" w14:textId="77777777" w:rsidR="00A24300" w:rsidRPr="007E4907" w:rsidRDefault="00A24300" w:rsidP="00B12953">
            <w:pPr>
              <w:pStyle w:val="NoSpacing"/>
              <w:rPr>
                <w:rFonts w:ascii="Arial" w:hAnsi="Arial" w:cs="Arial"/>
              </w:rPr>
            </w:pPr>
          </w:p>
        </w:tc>
      </w:tr>
      <w:tr w:rsidR="00A24300" w:rsidRPr="007E4907" w14:paraId="7B6FA420" w14:textId="77777777" w:rsidTr="0089440D">
        <w:tc>
          <w:tcPr>
            <w:tcW w:w="6879" w:type="dxa"/>
          </w:tcPr>
          <w:p w14:paraId="3C703761" w14:textId="77777777" w:rsidR="00A24300" w:rsidRPr="007E4907" w:rsidRDefault="00A24300" w:rsidP="00A24300">
            <w:pPr>
              <w:pStyle w:val="NoSpacing"/>
              <w:rPr>
                <w:rFonts w:ascii="Arial" w:hAnsi="Arial" w:cs="Arial"/>
              </w:rPr>
            </w:pPr>
            <w:r w:rsidRPr="007E4907">
              <w:rPr>
                <w:rFonts w:ascii="Arial" w:hAnsi="Arial" w:cs="Arial"/>
              </w:rPr>
              <w:t xml:space="preserve">C Card </w:t>
            </w:r>
          </w:p>
          <w:p w14:paraId="380953AA" w14:textId="77777777" w:rsidR="00A24300" w:rsidRPr="007E4907" w:rsidRDefault="00A24300" w:rsidP="00A24300">
            <w:pPr>
              <w:pStyle w:val="NoSpacing"/>
              <w:rPr>
                <w:rFonts w:ascii="Arial" w:hAnsi="Arial" w:cs="Arial"/>
              </w:rPr>
            </w:pPr>
          </w:p>
          <w:p w14:paraId="58DB68EA" w14:textId="2CEB59E9" w:rsidR="00A24300" w:rsidRPr="007E4907" w:rsidRDefault="00A24300" w:rsidP="00A24300">
            <w:pPr>
              <w:pStyle w:val="NoSpacing"/>
              <w:rPr>
                <w:rFonts w:ascii="Arial" w:hAnsi="Arial" w:cs="Arial"/>
              </w:rPr>
            </w:pPr>
            <w:r w:rsidRPr="007E4907">
              <w:rPr>
                <w:rFonts w:ascii="Arial" w:hAnsi="Arial" w:cs="Arial"/>
              </w:rPr>
              <w:t xml:space="preserve">New C Card </w:t>
            </w:r>
            <w:r w:rsidR="00055681" w:rsidRPr="007E4907">
              <w:rPr>
                <w:rFonts w:ascii="Arial" w:hAnsi="Arial" w:cs="Arial"/>
              </w:rPr>
              <w:t>customer</w:t>
            </w:r>
            <w:r w:rsidRPr="007E4907">
              <w:rPr>
                <w:rFonts w:ascii="Arial" w:hAnsi="Arial" w:cs="Arial"/>
              </w:rPr>
              <w:t xml:space="preserve"> registration </w:t>
            </w:r>
          </w:p>
          <w:p w14:paraId="7454AFC6" w14:textId="29EF1255" w:rsidR="00A24300" w:rsidRPr="007E4907" w:rsidRDefault="00A24300" w:rsidP="00A24300">
            <w:pPr>
              <w:pStyle w:val="NoSpacing"/>
              <w:rPr>
                <w:rFonts w:ascii="Arial" w:hAnsi="Arial" w:cs="Arial"/>
              </w:rPr>
            </w:pPr>
            <w:r w:rsidRPr="007E4907">
              <w:rPr>
                <w:rFonts w:ascii="Arial" w:hAnsi="Arial" w:cs="Arial"/>
              </w:rPr>
              <w:t>C Card re-registration (</w:t>
            </w:r>
            <w:r w:rsidR="00222FB9" w:rsidRPr="007E4907">
              <w:rPr>
                <w:rFonts w:ascii="Arial" w:hAnsi="Arial" w:cs="Arial"/>
              </w:rPr>
              <w:t>lost</w:t>
            </w:r>
            <w:r w:rsidRPr="007E4907">
              <w:rPr>
                <w:rFonts w:ascii="Arial" w:hAnsi="Arial" w:cs="Arial"/>
              </w:rPr>
              <w:t xml:space="preserve"> </w:t>
            </w:r>
            <w:r w:rsidR="006F2418" w:rsidRPr="007E4907">
              <w:rPr>
                <w:rFonts w:ascii="Arial" w:hAnsi="Arial" w:cs="Arial"/>
              </w:rPr>
              <w:t xml:space="preserve">or expired </w:t>
            </w:r>
            <w:r w:rsidRPr="007E4907">
              <w:rPr>
                <w:rFonts w:ascii="Arial" w:hAnsi="Arial" w:cs="Arial"/>
              </w:rPr>
              <w:t xml:space="preserve">cards only)  </w:t>
            </w:r>
          </w:p>
          <w:p w14:paraId="6FE825CE" w14:textId="77777777" w:rsidR="00A24300" w:rsidRPr="007E4907" w:rsidRDefault="00A24300" w:rsidP="00A24300">
            <w:pPr>
              <w:pStyle w:val="NoSpacing"/>
              <w:rPr>
                <w:rFonts w:ascii="Arial" w:hAnsi="Arial" w:cs="Arial"/>
              </w:rPr>
            </w:pPr>
            <w:r w:rsidRPr="007E4907">
              <w:rPr>
                <w:rFonts w:ascii="Arial" w:hAnsi="Arial" w:cs="Arial"/>
              </w:rPr>
              <w:t xml:space="preserve">Replenishment </w:t>
            </w:r>
          </w:p>
          <w:p w14:paraId="37FF38D0" w14:textId="77777777" w:rsidR="00A24300" w:rsidRPr="007E4907" w:rsidRDefault="00A24300" w:rsidP="00A24300">
            <w:pPr>
              <w:pStyle w:val="NoSpacing"/>
              <w:rPr>
                <w:rFonts w:ascii="Arial" w:hAnsi="Arial" w:cs="Arial"/>
              </w:rPr>
            </w:pPr>
            <w:r w:rsidRPr="007E4907">
              <w:rPr>
                <w:rFonts w:ascii="Arial" w:hAnsi="Arial" w:cs="Arial"/>
              </w:rPr>
              <w:t xml:space="preserve">Emergency supply </w:t>
            </w:r>
          </w:p>
          <w:p w14:paraId="55334978" w14:textId="77777777" w:rsidR="00A24300" w:rsidRPr="007E4907" w:rsidRDefault="00A24300" w:rsidP="00A24300">
            <w:pPr>
              <w:pStyle w:val="NoSpacing"/>
              <w:rPr>
                <w:rFonts w:ascii="Arial" w:hAnsi="Arial" w:cs="Arial"/>
              </w:rPr>
            </w:pPr>
          </w:p>
        </w:tc>
        <w:tc>
          <w:tcPr>
            <w:tcW w:w="2186" w:type="dxa"/>
          </w:tcPr>
          <w:p w14:paraId="2B966C7E" w14:textId="77777777" w:rsidR="00A24300" w:rsidRPr="007E4907" w:rsidRDefault="00A24300" w:rsidP="00A24300">
            <w:pPr>
              <w:pStyle w:val="NoSpacing"/>
              <w:rPr>
                <w:rFonts w:ascii="Arial" w:hAnsi="Arial" w:cs="Arial"/>
              </w:rPr>
            </w:pPr>
          </w:p>
          <w:p w14:paraId="44CCE6D4" w14:textId="77777777" w:rsidR="00A24300" w:rsidRPr="007E4907" w:rsidRDefault="00A24300" w:rsidP="00A24300">
            <w:pPr>
              <w:pStyle w:val="NoSpacing"/>
              <w:rPr>
                <w:rFonts w:ascii="Arial" w:hAnsi="Arial" w:cs="Arial"/>
              </w:rPr>
            </w:pPr>
          </w:p>
          <w:p w14:paraId="03C030AE" w14:textId="77777777" w:rsidR="00A24300" w:rsidRPr="007E4907" w:rsidRDefault="00A24300" w:rsidP="00A24300">
            <w:pPr>
              <w:pStyle w:val="NoSpacing"/>
              <w:rPr>
                <w:rFonts w:ascii="Arial" w:hAnsi="Arial" w:cs="Arial"/>
              </w:rPr>
            </w:pPr>
            <w:r w:rsidRPr="007E4907">
              <w:rPr>
                <w:rFonts w:ascii="Arial" w:hAnsi="Arial" w:cs="Arial"/>
              </w:rPr>
              <w:t>£10.00</w:t>
            </w:r>
          </w:p>
          <w:p w14:paraId="7F1838A2" w14:textId="44CB626C" w:rsidR="00A24300" w:rsidRPr="007E4907" w:rsidRDefault="00A24300" w:rsidP="00A24300">
            <w:pPr>
              <w:pStyle w:val="NoSpacing"/>
              <w:rPr>
                <w:rFonts w:ascii="Arial" w:hAnsi="Arial" w:cs="Arial"/>
              </w:rPr>
            </w:pPr>
            <w:r w:rsidRPr="007E4907">
              <w:rPr>
                <w:rFonts w:ascii="Arial" w:hAnsi="Arial" w:cs="Arial"/>
              </w:rPr>
              <w:t>£</w:t>
            </w:r>
            <w:r w:rsidR="006F2418" w:rsidRPr="007E4907">
              <w:rPr>
                <w:rFonts w:ascii="Arial" w:hAnsi="Arial" w:cs="Arial"/>
              </w:rPr>
              <w:t>2.5</w:t>
            </w:r>
            <w:r w:rsidR="001C31E4" w:rsidRPr="007E4907">
              <w:rPr>
                <w:rFonts w:ascii="Arial" w:hAnsi="Arial" w:cs="Arial"/>
              </w:rPr>
              <w:t>0</w:t>
            </w:r>
          </w:p>
          <w:p w14:paraId="5F418C3F" w14:textId="56CB6B91" w:rsidR="00A24300" w:rsidRPr="007E4907" w:rsidRDefault="006F2418" w:rsidP="00A24300">
            <w:pPr>
              <w:pStyle w:val="NoSpacing"/>
              <w:rPr>
                <w:rFonts w:ascii="Arial" w:hAnsi="Arial" w:cs="Arial"/>
              </w:rPr>
            </w:pPr>
            <w:r w:rsidRPr="007E4907">
              <w:rPr>
                <w:rFonts w:ascii="Arial" w:hAnsi="Arial" w:cs="Arial"/>
              </w:rPr>
              <w:t>£</w:t>
            </w:r>
            <w:r w:rsidR="004D7BBE" w:rsidRPr="007E4907">
              <w:rPr>
                <w:rFonts w:ascii="Arial" w:hAnsi="Arial" w:cs="Arial"/>
              </w:rPr>
              <w:t>1</w:t>
            </w:r>
            <w:r w:rsidR="00A24300" w:rsidRPr="007E4907">
              <w:rPr>
                <w:rFonts w:ascii="Arial" w:hAnsi="Arial" w:cs="Arial"/>
              </w:rPr>
              <w:t>.</w:t>
            </w:r>
            <w:r w:rsidR="004D7BBE" w:rsidRPr="007E4907">
              <w:rPr>
                <w:rFonts w:ascii="Arial" w:hAnsi="Arial" w:cs="Arial"/>
              </w:rPr>
              <w:t>5</w:t>
            </w:r>
            <w:r w:rsidR="00A24300" w:rsidRPr="007E4907">
              <w:rPr>
                <w:rFonts w:ascii="Arial" w:hAnsi="Arial" w:cs="Arial"/>
              </w:rPr>
              <w:t>0</w:t>
            </w:r>
          </w:p>
          <w:p w14:paraId="70AE2E37" w14:textId="628600AD" w:rsidR="00A24300" w:rsidRPr="007E4907" w:rsidRDefault="006F2418" w:rsidP="00A24300">
            <w:pPr>
              <w:pStyle w:val="NoSpacing"/>
              <w:rPr>
                <w:rFonts w:ascii="Arial" w:hAnsi="Arial" w:cs="Arial"/>
              </w:rPr>
            </w:pPr>
            <w:r w:rsidRPr="007E4907">
              <w:rPr>
                <w:rFonts w:ascii="Arial" w:hAnsi="Arial" w:cs="Arial"/>
              </w:rPr>
              <w:t>£</w:t>
            </w:r>
            <w:r w:rsidR="004D7BBE" w:rsidRPr="007E4907">
              <w:rPr>
                <w:rFonts w:ascii="Arial" w:hAnsi="Arial" w:cs="Arial"/>
              </w:rPr>
              <w:t>1</w:t>
            </w:r>
            <w:r w:rsidR="00A24300" w:rsidRPr="007E4907">
              <w:rPr>
                <w:rFonts w:ascii="Arial" w:hAnsi="Arial" w:cs="Arial"/>
              </w:rPr>
              <w:t>.</w:t>
            </w:r>
            <w:r w:rsidR="004D7BBE" w:rsidRPr="007E4907">
              <w:rPr>
                <w:rFonts w:ascii="Arial" w:hAnsi="Arial" w:cs="Arial"/>
              </w:rPr>
              <w:t>5</w:t>
            </w:r>
            <w:r w:rsidR="00A24300" w:rsidRPr="007E4907">
              <w:rPr>
                <w:rFonts w:ascii="Arial" w:hAnsi="Arial" w:cs="Arial"/>
              </w:rPr>
              <w:t>0</w:t>
            </w:r>
          </w:p>
          <w:p w14:paraId="652FF24F" w14:textId="77777777" w:rsidR="00A24300" w:rsidRPr="007E4907" w:rsidRDefault="00A24300" w:rsidP="00A24300">
            <w:pPr>
              <w:pStyle w:val="NoSpacing"/>
              <w:rPr>
                <w:rFonts w:ascii="Arial" w:hAnsi="Arial" w:cs="Arial"/>
              </w:rPr>
            </w:pPr>
          </w:p>
        </w:tc>
      </w:tr>
      <w:tr w:rsidR="00A24300" w:rsidRPr="007E4907" w14:paraId="7CF12D82" w14:textId="77777777" w:rsidTr="0089440D">
        <w:tc>
          <w:tcPr>
            <w:tcW w:w="6879" w:type="dxa"/>
          </w:tcPr>
          <w:p w14:paraId="607329BF" w14:textId="77777777" w:rsidR="00A24300" w:rsidRPr="007E4907" w:rsidRDefault="00A24300" w:rsidP="00A24300">
            <w:pPr>
              <w:pStyle w:val="NoSpacing"/>
              <w:rPr>
                <w:rFonts w:ascii="Arial" w:hAnsi="Arial" w:cs="Arial"/>
              </w:rPr>
            </w:pPr>
            <w:r w:rsidRPr="007E4907">
              <w:rPr>
                <w:rFonts w:ascii="Arial" w:hAnsi="Arial" w:cs="Arial"/>
              </w:rPr>
              <w:t xml:space="preserve">LARC referral to GP or All East Integrated Sexual Health service </w:t>
            </w:r>
          </w:p>
        </w:tc>
        <w:tc>
          <w:tcPr>
            <w:tcW w:w="2186" w:type="dxa"/>
          </w:tcPr>
          <w:p w14:paraId="3D15808B" w14:textId="77777777" w:rsidR="00A24300" w:rsidRPr="007E4907" w:rsidRDefault="00A24300" w:rsidP="00A24300">
            <w:pPr>
              <w:pStyle w:val="NoSpacing"/>
              <w:rPr>
                <w:rFonts w:ascii="Arial" w:hAnsi="Arial" w:cs="Arial"/>
              </w:rPr>
            </w:pPr>
            <w:r w:rsidRPr="007E4907">
              <w:rPr>
                <w:rFonts w:ascii="Arial" w:hAnsi="Arial" w:cs="Arial"/>
              </w:rPr>
              <w:t>£5.00</w:t>
            </w:r>
          </w:p>
        </w:tc>
      </w:tr>
    </w:tbl>
    <w:p w14:paraId="4B6BCC56" w14:textId="77777777" w:rsidR="00A24300" w:rsidRPr="007E4907" w:rsidRDefault="00A24300" w:rsidP="0089440D">
      <w:pPr>
        <w:pStyle w:val="NoSpacing"/>
        <w:rPr>
          <w:rFonts w:ascii="Arial" w:hAnsi="Arial" w:cs="Arial"/>
          <w:u w:val="single"/>
        </w:rPr>
      </w:pPr>
    </w:p>
    <w:p w14:paraId="018ADFAE" w14:textId="77777777" w:rsidR="00A24300" w:rsidRPr="007E4907" w:rsidRDefault="00A24300" w:rsidP="0089440D">
      <w:pPr>
        <w:pStyle w:val="NoSpacing"/>
        <w:rPr>
          <w:rFonts w:ascii="Arial" w:hAnsi="Arial" w:cs="Arial"/>
        </w:rPr>
      </w:pPr>
    </w:p>
    <w:p w14:paraId="47B3C0EC" w14:textId="77777777" w:rsidR="00A24300" w:rsidRPr="007E4907" w:rsidRDefault="00A24300" w:rsidP="0089440D">
      <w:pPr>
        <w:pStyle w:val="NoSpacing"/>
        <w:jc w:val="both"/>
        <w:rPr>
          <w:rFonts w:ascii="Arial" w:hAnsi="Arial" w:cs="Arial"/>
          <w:b/>
        </w:rPr>
      </w:pPr>
      <w:r w:rsidRPr="007E4907">
        <w:rPr>
          <w:rFonts w:ascii="Arial" w:hAnsi="Arial" w:cs="Arial"/>
          <w:b/>
        </w:rPr>
        <w:t xml:space="preserve">Service Standards </w:t>
      </w:r>
    </w:p>
    <w:p w14:paraId="55FCE5BE" w14:textId="77777777" w:rsidR="00A24300" w:rsidRPr="007E4907" w:rsidRDefault="00A24300" w:rsidP="0089440D">
      <w:pPr>
        <w:pStyle w:val="NoSpacing"/>
        <w:jc w:val="both"/>
        <w:rPr>
          <w:rFonts w:ascii="Arial" w:hAnsi="Arial" w:cs="Arial"/>
        </w:rPr>
      </w:pPr>
    </w:p>
    <w:p w14:paraId="62067E51" w14:textId="77777777" w:rsidR="00A24300" w:rsidRPr="007E4907" w:rsidRDefault="004B5896" w:rsidP="0089440D">
      <w:pPr>
        <w:pStyle w:val="NoSpacing"/>
        <w:jc w:val="both"/>
        <w:rPr>
          <w:rFonts w:ascii="Arial" w:hAnsi="Arial" w:cs="Arial"/>
        </w:rPr>
      </w:pPr>
      <w:r w:rsidRPr="007E4907">
        <w:rPr>
          <w:rFonts w:ascii="Arial" w:hAnsi="Arial" w:cs="Arial"/>
        </w:rPr>
        <w:t xml:space="preserve">The specific </w:t>
      </w:r>
      <w:r w:rsidR="00A24300" w:rsidRPr="007E4907">
        <w:rPr>
          <w:rFonts w:ascii="Arial" w:hAnsi="Arial" w:cs="Arial"/>
        </w:rPr>
        <w:t>national standards and guidance</w:t>
      </w:r>
      <w:r w:rsidRPr="007E4907">
        <w:rPr>
          <w:rFonts w:ascii="Arial" w:hAnsi="Arial" w:cs="Arial"/>
        </w:rPr>
        <w:t xml:space="preserve"> related to Sexual Health </w:t>
      </w:r>
      <w:r w:rsidR="00A24300" w:rsidRPr="007E4907">
        <w:rPr>
          <w:rFonts w:ascii="Arial" w:hAnsi="Arial" w:cs="Arial"/>
        </w:rPr>
        <w:t xml:space="preserve">include, but are not limited to: </w:t>
      </w:r>
    </w:p>
    <w:p w14:paraId="2E28D087" w14:textId="77777777" w:rsidR="00A24300" w:rsidRPr="007E4907" w:rsidRDefault="00A24300" w:rsidP="0089440D">
      <w:pPr>
        <w:pStyle w:val="NoSpacing"/>
        <w:jc w:val="both"/>
        <w:rPr>
          <w:rFonts w:ascii="Arial" w:hAnsi="Arial" w:cs="Arial"/>
        </w:rPr>
      </w:pPr>
    </w:p>
    <w:p w14:paraId="6ED4A27B" w14:textId="77777777" w:rsidR="00A24300" w:rsidRPr="007E4907" w:rsidRDefault="00A24300" w:rsidP="005A7AC2">
      <w:pPr>
        <w:pStyle w:val="NoSpacing"/>
        <w:numPr>
          <w:ilvl w:val="0"/>
          <w:numId w:val="9"/>
        </w:numPr>
        <w:ind w:left="426" w:hanging="426"/>
        <w:rPr>
          <w:rFonts w:ascii="Arial" w:eastAsia="Calibri" w:hAnsi="Arial" w:cs="Arial"/>
          <w:color w:val="0000FF"/>
        </w:rPr>
      </w:pPr>
      <w:r w:rsidRPr="007E4907">
        <w:rPr>
          <w:rFonts w:ascii="Arial" w:eastAsia="Calibri" w:hAnsi="Arial" w:cs="Arial"/>
          <w:color w:val="000000"/>
        </w:rPr>
        <w:t>The Manual for Sexual Health Advisers</w:t>
      </w:r>
      <w:r w:rsidR="009B0C7F" w:rsidRPr="007E4907">
        <w:rPr>
          <w:rFonts w:ascii="Arial" w:eastAsia="Calibri" w:hAnsi="Arial" w:cs="Arial"/>
          <w:color w:val="000000"/>
        </w:rPr>
        <w:t xml:space="preserve">.  </w:t>
      </w:r>
      <w:hyperlink r:id="rId36" w:history="1">
        <w:r w:rsidRPr="007E4907">
          <w:rPr>
            <w:rFonts w:ascii="Arial" w:eastAsia="Calibri" w:hAnsi="Arial" w:cs="Arial"/>
            <w:color w:val="0000FF"/>
            <w:u w:val="single"/>
          </w:rPr>
          <w:t>http://www.ssha.info/wp-content/uploads/ha_manual_2004_complete.pdf</w:t>
        </w:r>
      </w:hyperlink>
      <w:r w:rsidRPr="007E4907">
        <w:rPr>
          <w:rFonts w:ascii="Arial" w:eastAsia="Calibri" w:hAnsi="Arial" w:cs="Arial"/>
          <w:color w:val="0000FF"/>
        </w:rPr>
        <w:t xml:space="preserve"> </w:t>
      </w:r>
    </w:p>
    <w:p w14:paraId="6E6A47E9" w14:textId="77777777" w:rsidR="00A24300" w:rsidRPr="007E4907" w:rsidRDefault="00A24300" w:rsidP="005A7AC2">
      <w:pPr>
        <w:pStyle w:val="NoSpacing"/>
        <w:numPr>
          <w:ilvl w:val="0"/>
          <w:numId w:val="9"/>
        </w:numPr>
        <w:ind w:left="426" w:hanging="426"/>
        <w:jc w:val="both"/>
        <w:rPr>
          <w:rFonts w:ascii="Arial" w:eastAsia="Calibri" w:hAnsi="Arial" w:cs="Arial"/>
          <w:color w:val="000000"/>
        </w:rPr>
      </w:pPr>
      <w:r w:rsidRPr="007E4907">
        <w:rPr>
          <w:rFonts w:ascii="Arial" w:eastAsia="Calibri" w:hAnsi="Arial" w:cs="Arial"/>
          <w:color w:val="000000"/>
        </w:rPr>
        <w:t xml:space="preserve">Service Standards for </w:t>
      </w:r>
      <w:r w:rsidRPr="007E4907">
        <w:rPr>
          <w:rFonts w:ascii="Arial" w:hAnsi="Arial" w:cs="Arial"/>
          <w:bCs/>
          <w:lang w:eastAsia="en-GB"/>
        </w:rPr>
        <w:t>Sexual</w:t>
      </w:r>
      <w:r w:rsidRPr="007E4907">
        <w:rPr>
          <w:rFonts w:ascii="Arial" w:eastAsia="Calibri" w:hAnsi="Arial" w:cs="Arial"/>
          <w:color w:val="000000"/>
        </w:rPr>
        <w:t xml:space="preserve"> and Reproductive Healthcare (FSRH 2016)</w:t>
      </w:r>
    </w:p>
    <w:p w14:paraId="7E559FF7" w14:textId="77777777" w:rsidR="00A24300" w:rsidRPr="007E4907" w:rsidRDefault="00A24300" w:rsidP="005A7AC2">
      <w:pPr>
        <w:pStyle w:val="NoSpacing"/>
        <w:numPr>
          <w:ilvl w:val="0"/>
          <w:numId w:val="9"/>
        </w:numPr>
        <w:ind w:left="426" w:hanging="426"/>
        <w:jc w:val="both"/>
        <w:rPr>
          <w:rFonts w:ascii="Arial" w:eastAsia="Calibri" w:hAnsi="Arial" w:cs="Arial"/>
          <w:color w:val="000000"/>
        </w:rPr>
      </w:pPr>
      <w:r w:rsidRPr="007E4907">
        <w:rPr>
          <w:rFonts w:ascii="Arial" w:eastAsia="Calibri" w:hAnsi="Arial" w:cs="Arial"/>
          <w:color w:val="000000"/>
        </w:rPr>
        <w:t xml:space="preserve">UK National Guideline </w:t>
      </w:r>
      <w:r w:rsidRPr="007E4907">
        <w:rPr>
          <w:rFonts w:ascii="Arial" w:hAnsi="Arial" w:cs="Arial"/>
          <w:bCs/>
          <w:lang w:eastAsia="en-GB"/>
        </w:rPr>
        <w:t>on</w:t>
      </w:r>
      <w:r w:rsidRPr="007E4907">
        <w:rPr>
          <w:rFonts w:ascii="Arial" w:eastAsia="Calibri" w:hAnsi="Arial" w:cs="Arial"/>
          <w:color w:val="000000"/>
        </w:rPr>
        <w:t xml:space="preserve"> Safer Sex Advice (BASHH &amp; BHIVA 2012)</w:t>
      </w:r>
    </w:p>
    <w:p w14:paraId="35E6BD58" w14:textId="77777777" w:rsidR="00A24300" w:rsidRPr="007E4907" w:rsidRDefault="00A24300"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Recommended Standards for Sexual Health Services (MEDFASH 2005)</w:t>
      </w:r>
    </w:p>
    <w:p w14:paraId="6FFAA11F" w14:textId="77777777" w:rsidR="00A24300" w:rsidRPr="007E4907" w:rsidRDefault="00A24300"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Progress and Priorities - Working Together for High Quality Sexual Health (MEDFASH 2008)</w:t>
      </w:r>
    </w:p>
    <w:p w14:paraId="7D041F63" w14:textId="77777777" w:rsidR="00A24300" w:rsidRPr="007E4907" w:rsidRDefault="00A24300"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National Standards for the Management of Sexually Transmitted Infections (BASHH 2019)</w:t>
      </w:r>
    </w:p>
    <w:p w14:paraId="2235265B" w14:textId="77777777" w:rsidR="00A24300" w:rsidRPr="007E4907" w:rsidRDefault="00A24300"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Chlamydia Screening Programme Standards (7th Edition 2018)</w:t>
      </w:r>
    </w:p>
    <w:p w14:paraId="6C0D419B" w14:textId="77777777" w:rsidR="00A24300" w:rsidRPr="007E4907" w:rsidRDefault="00A24300"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lastRenderedPageBreak/>
        <w:t>PH3 One to one interventions to reduce the transmission of sexually transmitted infections (STIs) including HIV, and to reduce the rate of under 18 conceptions, especially among vulnerable and at risk groups (NICE 2007)</w:t>
      </w:r>
    </w:p>
    <w:p w14:paraId="539ABB43" w14:textId="53D33FC4" w:rsidR="00A24300" w:rsidRPr="007E4907" w:rsidRDefault="00A24300" w:rsidP="009A0612">
      <w:pPr>
        <w:pStyle w:val="NoSpacing"/>
        <w:ind w:left="426"/>
        <w:jc w:val="both"/>
        <w:rPr>
          <w:rFonts w:ascii="Arial" w:hAnsi="Arial" w:cs="Arial"/>
          <w:bCs/>
          <w:lang w:eastAsia="en-GB"/>
        </w:rPr>
      </w:pPr>
    </w:p>
    <w:p w14:paraId="720EDF2A" w14:textId="77777777" w:rsidR="00A24300" w:rsidRPr="007E4907" w:rsidRDefault="00A24300" w:rsidP="0089440D">
      <w:pPr>
        <w:pStyle w:val="NoSpacing"/>
        <w:rPr>
          <w:rFonts w:ascii="Arial" w:hAnsi="Arial" w:cs="Arial"/>
          <w:bCs/>
        </w:rPr>
      </w:pPr>
    </w:p>
    <w:p w14:paraId="605EAB5E" w14:textId="77777777" w:rsidR="00222FB9" w:rsidRPr="007E4907" w:rsidRDefault="00222FB9">
      <w:pPr>
        <w:rPr>
          <w:rFonts w:ascii="Arial" w:eastAsia="Times New Roman" w:hAnsi="Arial" w:cs="Arial"/>
          <w:b/>
          <w:sz w:val="32"/>
          <w:szCs w:val="32"/>
        </w:rPr>
      </w:pPr>
      <w:r w:rsidRPr="007E4907">
        <w:rPr>
          <w:rFonts w:ascii="Arial" w:hAnsi="Arial" w:cs="Arial"/>
          <w:sz w:val="32"/>
          <w:szCs w:val="32"/>
        </w:rPr>
        <w:br w:type="page"/>
      </w:r>
    </w:p>
    <w:p w14:paraId="6C152BAE" w14:textId="372ECACC" w:rsidR="00CA203D" w:rsidRPr="007E4907" w:rsidRDefault="4253970C" w:rsidP="4E8014C1">
      <w:pPr>
        <w:pStyle w:val="FPHeading2"/>
        <w:pBdr>
          <w:bottom w:val="single" w:sz="12" w:space="1" w:color="auto"/>
        </w:pBdr>
        <w:ind w:left="0"/>
        <w:rPr>
          <w:rFonts w:cs="Arial"/>
          <w:sz w:val="32"/>
          <w:szCs w:val="32"/>
        </w:rPr>
      </w:pPr>
      <w:r w:rsidRPr="007E4907">
        <w:rPr>
          <w:rFonts w:cs="Arial"/>
          <w:sz w:val="24"/>
          <w:szCs w:val="24"/>
        </w:rPr>
        <w:lastRenderedPageBreak/>
        <w:t xml:space="preserve">4.2 </w:t>
      </w:r>
      <w:r w:rsidR="0B99D42C" w:rsidRPr="007E4907">
        <w:rPr>
          <w:rFonts w:cs="Arial"/>
          <w:sz w:val="24"/>
          <w:szCs w:val="24"/>
        </w:rPr>
        <w:t>Smoking Cessation Service</w:t>
      </w:r>
    </w:p>
    <w:p w14:paraId="0339A814" w14:textId="77777777" w:rsidR="00CA203D" w:rsidRPr="007E4907" w:rsidRDefault="00CA203D" w:rsidP="5E9EE3E5">
      <w:pPr>
        <w:pStyle w:val="NoSpacing"/>
        <w:jc w:val="both"/>
        <w:rPr>
          <w:rFonts w:ascii="Arial" w:hAnsi="Arial" w:cs="Arial"/>
          <w:b/>
          <w:bCs/>
          <w:lang w:eastAsia="en-GB"/>
        </w:rPr>
      </w:pPr>
    </w:p>
    <w:p w14:paraId="55F1B01A" w14:textId="77777777" w:rsidR="00CA203D" w:rsidRPr="007E4907" w:rsidRDefault="00CA203D" w:rsidP="4E8014C1">
      <w:pPr>
        <w:pStyle w:val="NoSpacing"/>
        <w:jc w:val="both"/>
        <w:rPr>
          <w:rFonts w:ascii="Arial" w:hAnsi="Arial" w:cs="Arial"/>
          <w:b/>
          <w:bCs/>
          <w:lang w:eastAsia="en-GB"/>
        </w:rPr>
      </w:pPr>
    </w:p>
    <w:p w14:paraId="33FDAF10" w14:textId="77777777" w:rsidR="00607CC5" w:rsidRPr="007E4907" w:rsidRDefault="00607CC5" w:rsidP="0089440D">
      <w:pPr>
        <w:pStyle w:val="NoSpacing"/>
        <w:jc w:val="both"/>
        <w:rPr>
          <w:rFonts w:ascii="Arial" w:hAnsi="Arial" w:cs="Arial"/>
          <w:b/>
          <w:lang w:eastAsia="en-GB"/>
        </w:rPr>
      </w:pPr>
      <w:r w:rsidRPr="007E4907">
        <w:rPr>
          <w:rFonts w:ascii="Arial" w:hAnsi="Arial" w:cs="Arial"/>
          <w:b/>
          <w:lang w:eastAsia="en-GB"/>
        </w:rPr>
        <w:t>Strategic Context</w:t>
      </w:r>
    </w:p>
    <w:p w14:paraId="2631CC96" w14:textId="77777777" w:rsidR="00607CC5" w:rsidRPr="007E4907" w:rsidRDefault="00607CC5" w:rsidP="0089440D">
      <w:pPr>
        <w:pStyle w:val="NoSpacing"/>
        <w:jc w:val="both"/>
        <w:rPr>
          <w:rFonts w:ascii="Arial" w:hAnsi="Arial" w:cs="Arial"/>
          <w:lang w:eastAsia="en-GB"/>
        </w:rPr>
      </w:pPr>
    </w:p>
    <w:p w14:paraId="3D758FFE" w14:textId="77777777" w:rsidR="00607CC5" w:rsidRPr="007E4907" w:rsidRDefault="00607CC5" w:rsidP="4E8014C1">
      <w:pPr>
        <w:pStyle w:val="NoSpacing"/>
        <w:jc w:val="both"/>
        <w:rPr>
          <w:rFonts w:ascii="Arial" w:hAnsi="Arial" w:cs="Arial"/>
          <w:u w:val="single"/>
          <w:lang w:val="en"/>
        </w:rPr>
      </w:pPr>
      <w:r w:rsidRPr="007E4907">
        <w:rPr>
          <w:rFonts w:ascii="Arial" w:hAnsi="Arial" w:cs="Arial"/>
          <w:u w:val="single"/>
          <w:lang w:val="en"/>
        </w:rPr>
        <w:t>Public Health Outcomes Framework 2016-19</w:t>
      </w:r>
    </w:p>
    <w:p w14:paraId="6221D59E" w14:textId="77777777" w:rsidR="00607CC5" w:rsidRPr="007E4907" w:rsidRDefault="00607CC5" w:rsidP="0089440D">
      <w:pPr>
        <w:pStyle w:val="NoSpacing"/>
        <w:jc w:val="both"/>
        <w:rPr>
          <w:rFonts w:ascii="Arial" w:hAnsi="Arial" w:cs="Arial"/>
        </w:rPr>
      </w:pPr>
    </w:p>
    <w:p w14:paraId="470D0024" w14:textId="77777777" w:rsidR="00607CC5" w:rsidRPr="007E4907" w:rsidRDefault="00607CC5" w:rsidP="0089440D">
      <w:pPr>
        <w:pStyle w:val="NoSpacing"/>
        <w:jc w:val="both"/>
        <w:rPr>
          <w:rFonts w:ascii="Arial" w:hAnsi="Arial" w:cs="Arial"/>
        </w:rPr>
      </w:pPr>
    </w:p>
    <w:p w14:paraId="58CB3493" w14:textId="77777777" w:rsidR="00607CC5" w:rsidRPr="007E4907" w:rsidRDefault="00607CC5" w:rsidP="0089440D">
      <w:pPr>
        <w:pStyle w:val="NoSpacing"/>
        <w:jc w:val="both"/>
        <w:rPr>
          <w:rFonts w:ascii="Arial" w:hAnsi="Arial" w:cs="Arial"/>
          <w:bCs/>
        </w:rPr>
      </w:pPr>
      <w:r w:rsidRPr="007E4907">
        <w:rPr>
          <w:rFonts w:ascii="Arial" w:hAnsi="Arial" w:cs="Arial"/>
          <w:bCs/>
        </w:rPr>
        <w:t>The PHOF indicators that are relevant to the smoking cessation service specification are:</w:t>
      </w:r>
    </w:p>
    <w:p w14:paraId="06ACE0E5" w14:textId="77777777" w:rsidR="00607CC5" w:rsidRPr="007E4907" w:rsidRDefault="00607CC5" w:rsidP="4E8014C1">
      <w:pPr>
        <w:pStyle w:val="NoSpacing"/>
        <w:jc w:val="both"/>
        <w:rPr>
          <w:rFonts w:ascii="Arial" w:hAnsi="Arial" w:cs="Arial"/>
        </w:rPr>
      </w:pPr>
    </w:p>
    <w:p w14:paraId="313C5D7A" w14:textId="77777777" w:rsidR="00607CC5" w:rsidRPr="007E4907" w:rsidRDefault="00607CC5"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Number of 4 week stop smoking quits.</w:t>
      </w:r>
    </w:p>
    <w:p w14:paraId="73DAD235" w14:textId="77777777" w:rsidR="00607CC5" w:rsidRPr="007E4907" w:rsidRDefault="00607CC5"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Smoking prevalence at age 15</w:t>
      </w:r>
    </w:p>
    <w:p w14:paraId="2CBF20A2" w14:textId="77777777" w:rsidR="00607CC5" w:rsidRPr="007E4907" w:rsidRDefault="00607CC5"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Smoking prevalence – adults (over 18s)</w:t>
      </w:r>
    </w:p>
    <w:p w14:paraId="3B53B78D" w14:textId="6D854E7F" w:rsidR="00607CC5" w:rsidRPr="007E4907" w:rsidRDefault="00607CC5"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Smoking status at time of delivery</w:t>
      </w:r>
      <w:r w:rsidR="007C6ED4" w:rsidRPr="007E4907">
        <w:rPr>
          <w:rFonts w:ascii="Arial" w:hAnsi="Arial" w:cs="Arial"/>
          <w:bCs/>
          <w:lang w:eastAsia="en-GB"/>
        </w:rPr>
        <w:t>.</w:t>
      </w:r>
    </w:p>
    <w:p w14:paraId="15B567C1" w14:textId="77777777" w:rsidR="00607CC5" w:rsidRPr="007E4907" w:rsidRDefault="00607CC5" w:rsidP="0089440D">
      <w:pPr>
        <w:pStyle w:val="NoSpacing"/>
        <w:jc w:val="both"/>
        <w:rPr>
          <w:rFonts w:ascii="Arial" w:hAnsi="Arial" w:cs="Arial"/>
        </w:rPr>
      </w:pPr>
    </w:p>
    <w:p w14:paraId="6B5A0E2F" w14:textId="77777777" w:rsidR="00607CC5" w:rsidRPr="007E4907" w:rsidRDefault="6D6E2469" w:rsidP="5E9EE3E5">
      <w:pPr>
        <w:pStyle w:val="NoSpacing"/>
        <w:jc w:val="both"/>
        <w:rPr>
          <w:rFonts w:ascii="Arial" w:hAnsi="Arial" w:cs="Arial"/>
          <w:b/>
          <w:bCs/>
          <w:lang w:eastAsia="en-GB"/>
        </w:rPr>
      </w:pPr>
      <w:r w:rsidRPr="007E4907">
        <w:rPr>
          <w:rFonts w:ascii="Arial" w:hAnsi="Arial" w:cs="Arial"/>
          <w:b/>
          <w:bCs/>
          <w:lang w:eastAsia="en-GB"/>
        </w:rPr>
        <w:t xml:space="preserve">Local Context </w:t>
      </w:r>
    </w:p>
    <w:p w14:paraId="78DF0E51" w14:textId="77777777" w:rsidR="00607CC5" w:rsidRPr="007E4907" w:rsidRDefault="00607CC5" w:rsidP="0089440D">
      <w:pPr>
        <w:pStyle w:val="NoSpacing"/>
        <w:jc w:val="both"/>
        <w:rPr>
          <w:rFonts w:ascii="Arial" w:hAnsi="Arial" w:cs="Arial"/>
          <w:lang w:eastAsia="en-GB"/>
        </w:rPr>
      </w:pPr>
    </w:p>
    <w:p w14:paraId="04DF40FB" w14:textId="44A9192F" w:rsidR="00FE0F31" w:rsidRPr="007E4907" w:rsidRDefault="4B00B770" w:rsidP="00FE0F31">
      <w:pPr>
        <w:pStyle w:val="NoSpacing"/>
        <w:jc w:val="both"/>
        <w:rPr>
          <w:rFonts w:ascii="Arial" w:hAnsi="Arial" w:cs="Arial"/>
          <w:lang w:eastAsia="en-GB"/>
        </w:rPr>
      </w:pPr>
      <w:r w:rsidRPr="007E4907">
        <w:rPr>
          <w:rFonts w:ascii="Arial" w:hAnsi="Arial" w:cs="Arial"/>
          <w:lang w:eastAsia="en-GB"/>
        </w:rPr>
        <w:t>Newham is one of the most diverse boroughs in the country with 76% of the population from Black, Asian and Minority Ethnic (BAME) groups. The borough is also affected by long-standing deprivation and inequality. Smoking remains the biggest cause of mortality and morbidity in Newham; costing local authorities, local businesses and the NHS an estimated £74.2m annually</w:t>
      </w:r>
      <w:r w:rsidR="00FE0F31" w:rsidRPr="007E4907">
        <w:rPr>
          <w:rFonts w:ascii="Arial" w:hAnsi="Arial" w:cs="Arial"/>
          <w:vertAlign w:val="superscript"/>
        </w:rPr>
        <w:footnoteReference w:id="9"/>
      </w:r>
      <w:r w:rsidRPr="007E4907">
        <w:rPr>
          <w:rFonts w:ascii="Arial" w:hAnsi="Arial" w:cs="Arial"/>
          <w:lang w:eastAsia="en-GB"/>
        </w:rPr>
        <w:t xml:space="preserve">.  </w:t>
      </w:r>
    </w:p>
    <w:p w14:paraId="33FF3219" w14:textId="77777777" w:rsidR="00607CC5" w:rsidRPr="007E4907" w:rsidRDefault="00607CC5" w:rsidP="0089440D">
      <w:pPr>
        <w:pStyle w:val="NoSpacing"/>
        <w:jc w:val="both"/>
        <w:rPr>
          <w:rFonts w:ascii="Arial" w:hAnsi="Arial" w:cs="Arial"/>
          <w:lang w:eastAsia="en-GB"/>
        </w:rPr>
      </w:pPr>
    </w:p>
    <w:p w14:paraId="6031CA56" w14:textId="4EFC5AD7" w:rsidR="00607CC5" w:rsidRPr="007E4907" w:rsidRDefault="32FE7E4F" w:rsidP="00AF0D70">
      <w:pPr>
        <w:pStyle w:val="NoSpacing"/>
        <w:jc w:val="both"/>
        <w:rPr>
          <w:rFonts w:ascii="Arial" w:hAnsi="Arial" w:cs="Arial"/>
          <w:lang w:eastAsia="en-GB"/>
        </w:rPr>
      </w:pPr>
      <w:r w:rsidRPr="007E4907">
        <w:rPr>
          <w:rFonts w:ascii="Arial" w:eastAsia="Arial" w:hAnsi="Arial" w:cs="Arial"/>
        </w:rPr>
        <w:t>The prevalence of smoking amongst adults in Newham is 13.8%, which is higher than the London average (12.9% respectively)</w:t>
      </w:r>
      <w:r w:rsidR="00607CC5" w:rsidRPr="007E4907">
        <w:rPr>
          <w:rStyle w:val="FootnoteReference"/>
          <w:rFonts w:ascii="Arial" w:hAnsi="Arial" w:cs="Arial"/>
          <w:lang w:eastAsia="en-GB"/>
        </w:rPr>
        <w:footnoteReference w:id="10"/>
      </w:r>
      <w:r w:rsidR="38B0A692" w:rsidRPr="007E4907">
        <w:rPr>
          <w:rFonts w:ascii="Arial" w:hAnsi="Arial" w:cs="Arial"/>
          <w:lang w:eastAsia="en-GB"/>
        </w:rPr>
        <w:t xml:space="preserve"> </w:t>
      </w:r>
      <w:r w:rsidR="5F5AA3D6" w:rsidRPr="007E4907">
        <w:rPr>
          <w:rFonts w:ascii="Arial" w:hAnsi="Arial" w:cs="Arial"/>
          <w:lang w:eastAsia="en-GB"/>
        </w:rPr>
        <w:t>From 2012-2016, smoking prevalence in Newham increased, in contrast to the decreasing trend in both London and England as a whole</w:t>
      </w:r>
      <w:r w:rsidR="38B0A692" w:rsidRPr="007E4907">
        <w:rPr>
          <w:rFonts w:ascii="Arial" w:hAnsi="Arial" w:cs="Arial"/>
          <w:lang w:eastAsia="en-GB"/>
        </w:rPr>
        <w:t>.</w:t>
      </w:r>
      <w:r w:rsidR="00AE6386" w:rsidRPr="007E4907">
        <w:rPr>
          <w:rStyle w:val="FootnoteReference"/>
          <w:rFonts w:ascii="Arial" w:hAnsi="Arial" w:cs="Arial"/>
          <w:lang w:eastAsia="en-GB"/>
        </w:rPr>
        <w:footnoteReference w:id="11"/>
      </w:r>
      <w:r w:rsidR="5F5AA3D6" w:rsidRPr="007E4907">
        <w:rPr>
          <w:rFonts w:ascii="Arial" w:hAnsi="Arial" w:cs="Arial"/>
          <w:lang w:eastAsia="en-GB"/>
        </w:rPr>
        <w:t>￼.</w:t>
      </w:r>
    </w:p>
    <w:p w14:paraId="712C3C9A" w14:textId="77777777" w:rsidR="00607CC5" w:rsidRPr="007E4907" w:rsidRDefault="00607CC5" w:rsidP="0089440D">
      <w:pPr>
        <w:pStyle w:val="NoSpacing"/>
        <w:jc w:val="both"/>
        <w:rPr>
          <w:rFonts w:ascii="Arial" w:hAnsi="Arial" w:cs="Arial"/>
          <w:lang w:eastAsia="en-GB"/>
        </w:rPr>
      </w:pPr>
    </w:p>
    <w:p w14:paraId="491DC759" w14:textId="79CE04FB" w:rsidR="00607CC5" w:rsidRPr="007E4907" w:rsidRDefault="00607CC5" w:rsidP="0089440D">
      <w:pPr>
        <w:pStyle w:val="NoSpacing"/>
        <w:jc w:val="both"/>
        <w:rPr>
          <w:rFonts w:ascii="Arial" w:hAnsi="Arial" w:cs="Arial"/>
        </w:rPr>
      </w:pPr>
      <w:r w:rsidRPr="007E4907">
        <w:rPr>
          <w:rFonts w:ascii="Arial" w:hAnsi="Arial" w:cs="Arial"/>
        </w:rPr>
        <w:t>Smoking prevalence amongst routine and manual workers (2018) in Newham is the same of that in England but higher than the average for London</w:t>
      </w:r>
      <w:r w:rsidR="009B0C7F" w:rsidRPr="007E4907">
        <w:rPr>
          <w:rFonts w:ascii="Arial" w:hAnsi="Arial" w:cs="Arial"/>
        </w:rPr>
        <w:t xml:space="preserve">.  </w:t>
      </w:r>
      <w:r w:rsidRPr="007E4907">
        <w:rPr>
          <w:rFonts w:ascii="Arial" w:hAnsi="Arial" w:cs="Arial"/>
        </w:rPr>
        <w:t>Currently, 25.4% of manual and routine workers smoke in Newham, with the London average being 23.6%</w:t>
      </w:r>
      <w:r w:rsidR="009B0C7F" w:rsidRPr="007E4907">
        <w:rPr>
          <w:rFonts w:ascii="Arial" w:hAnsi="Arial" w:cs="Arial"/>
        </w:rPr>
        <w:t xml:space="preserve">.  </w:t>
      </w:r>
      <w:r w:rsidRPr="007E4907">
        <w:rPr>
          <w:rFonts w:ascii="Arial" w:hAnsi="Arial" w:cs="Arial"/>
        </w:rPr>
        <w:t>Smoking rates amongst people with a mental health condition are higher than in the general population</w:t>
      </w:r>
      <w:r w:rsidR="009B0C7F" w:rsidRPr="007E4907">
        <w:rPr>
          <w:rFonts w:ascii="Arial" w:hAnsi="Arial" w:cs="Arial"/>
        </w:rPr>
        <w:t xml:space="preserve">.  </w:t>
      </w:r>
    </w:p>
    <w:p w14:paraId="24ABF712" w14:textId="4235C538" w:rsidR="00F10EA5" w:rsidRPr="007E4907" w:rsidRDefault="399ECB29" w:rsidP="00F10EA5">
      <w:pPr>
        <w:pStyle w:val="NoSpacing"/>
        <w:jc w:val="both"/>
        <w:rPr>
          <w:rFonts w:ascii="Arial" w:hAnsi="Arial" w:cs="Arial"/>
          <w:lang w:eastAsia="en-GB"/>
        </w:rPr>
      </w:pPr>
      <w:r w:rsidRPr="007E4907">
        <w:rPr>
          <w:rFonts w:ascii="Arial" w:hAnsi="Arial" w:cs="Arial"/>
          <w:lang w:eastAsia="en-GB"/>
        </w:rPr>
        <w:t>The gender split for smokers in Newham is significant – with over a quarter of men admitting to smoking (25.3%), compared to just over 9% of women. Custom House and Canning Town neighbourhood shows the highest proportion of smokers at 23.6% (</w:t>
      </w:r>
      <w:r w:rsidR="0D5A5714" w:rsidRPr="007E4907">
        <w:rPr>
          <w:rFonts w:ascii="Arial" w:hAnsi="Arial" w:cs="Arial"/>
          <w:lang w:eastAsia="en-GB"/>
        </w:rPr>
        <w:t>on</w:t>
      </w:r>
      <w:r w:rsidRPr="007E4907">
        <w:rPr>
          <w:rFonts w:ascii="Arial" w:hAnsi="Arial" w:cs="Arial"/>
          <w:lang w:eastAsia="en-GB"/>
        </w:rPr>
        <w:t xml:space="preserve"> 1st April 2018). These areas are the most deprived in Newham. Other priority groups include routine and manual workers; pregnant women; children and young people; minority ethnic groups including the Gypsy, Roma and Traveller community; people with mental health issues; hospital patients and people with long term conditions.</w:t>
      </w:r>
    </w:p>
    <w:p w14:paraId="058598AC" w14:textId="4DF18930" w:rsidR="00F10EA5" w:rsidRPr="007E4907" w:rsidRDefault="00F10EA5" w:rsidP="0089440D">
      <w:pPr>
        <w:pStyle w:val="NoSpacing"/>
        <w:jc w:val="both"/>
        <w:rPr>
          <w:rFonts w:ascii="Arial" w:hAnsi="Arial" w:cs="Arial"/>
          <w:lang w:eastAsia="en-GB"/>
        </w:rPr>
      </w:pPr>
    </w:p>
    <w:p w14:paraId="4628E0E9" w14:textId="6D265D7E" w:rsidR="00F10EA5" w:rsidRPr="007E4907" w:rsidRDefault="399ECB29" w:rsidP="00F10EA5">
      <w:pPr>
        <w:pStyle w:val="NoSpacing"/>
        <w:jc w:val="both"/>
        <w:rPr>
          <w:rFonts w:ascii="Arial" w:hAnsi="Arial" w:cs="Arial"/>
          <w:lang w:eastAsia="en-GB"/>
        </w:rPr>
      </w:pPr>
      <w:r w:rsidRPr="007E4907">
        <w:rPr>
          <w:rFonts w:ascii="Arial" w:hAnsi="Arial" w:cs="Arial"/>
          <w:lang w:eastAsia="en-GB"/>
        </w:rPr>
        <w:t>In those households working in routine and manual job roles, nearly half will have started smoking before the age of 16. This compares to one third in managerial and professional households. Newham has a greater socioeconomic gap between current smokers compared to London (odds of being a smoker in a routine and manual occupation vs being a non-smoker in other occupations). Newham has the 4th highest deprivation score in London at 32.9 and ranks as the 21st most deprived borough in England</w:t>
      </w:r>
      <w:r w:rsidR="00F10EA5" w:rsidRPr="007E4907">
        <w:rPr>
          <w:rStyle w:val="FootnoteReference"/>
          <w:rFonts w:ascii="Arial" w:hAnsi="Arial" w:cs="Arial"/>
          <w:lang w:eastAsia="en-GB"/>
        </w:rPr>
        <w:footnoteReference w:id="12"/>
      </w:r>
      <w:r w:rsidRPr="007E4907">
        <w:rPr>
          <w:rFonts w:ascii="Arial" w:hAnsi="Arial" w:cs="Arial"/>
          <w:lang w:eastAsia="en-GB"/>
        </w:rPr>
        <w:t>.</w:t>
      </w:r>
    </w:p>
    <w:p w14:paraId="4A50B7EF" w14:textId="77777777" w:rsidR="00F10EA5" w:rsidRPr="007E4907" w:rsidRDefault="00F10EA5" w:rsidP="00F10EA5">
      <w:pPr>
        <w:pStyle w:val="NoSpacing"/>
        <w:jc w:val="both"/>
        <w:rPr>
          <w:rFonts w:ascii="Arial" w:hAnsi="Arial" w:cs="Arial"/>
          <w:lang w:eastAsia="en-GB"/>
        </w:rPr>
      </w:pPr>
    </w:p>
    <w:p w14:paraId="6CB12095" w14:textId="1BA7F7C9" w:rsidR="00607CC5" w:rsidRPr="007E4907" w:rsidRDefault="5F5AA3D6" w:rsidP="0089440D">
      <w:pPr>
        <w:pStyle w:val="NoSpacing"/>
        <w:jc w:val="both"/>
        <w:rPr>
          <w:rFonts w:ascii="Arial" w:hAnsi="Arial" w:cs="Arial"/>
        </w:rPr>
      </w:pPr>
      <w:r w:rsidRPr="007E4907">
        <w:rPr>
          <w:rFonts w:ascii="Arial" w:hAnsi="Arial" w:cs="Arial"/>
          <w:lang w:eastAsia="en-GB"/>
        </w:rPr>
        <w:lastRenderedPageBreak/>
        <w:t>The health risks for babies of women who smoke are substantial</w:t>
      </w:r>
      <w:r w:rsidR="38B0A692" w:rsidRPr="007E4907">
        <w:rPr>
          <w:rFonts w:ascii="Arial" w:hAnsi="Arial" w:cs="Arial"/>
          <w:lang w:eastAsia="en-GB"/>
        </w:rPr>
        <w:t xml:space="preserve">.  </w:t>
      </w:r>
      <w:r w:rsidRPr="007E4907">
        <w:rPr>
          <w:rFonts w:ascii="Arial" w:hAnsi="Arial" w:cs="Arial"/>
          <w:lang w:eastAsia="en-GB"/>
        </w:rPr>
        <w:t>Smoking can cause complications in pregnancy and labour, including ectopic pregnancy, bleeding during pregnancy, and premature detachment of the placenta</w:t>
      </w:r>
      <w:r w:rsidR="38B0A692" w:rsidRPr="007E4907">
        <w:rPr>
          <w:rFonts w:ascii="Arial" w:hAnsi="Arial" w:cs="Arial"/>
          <w:lang w:eastAsia="en-GB"/>
        </w:rPr>
        <w:t xml:space="preserve">.  </w:t>
      </w:r>
      <w:r w:rsidRPr="007E4907">
        <w:rPr>
          <w:rFonts w:ascii="Arial" w:hAnsi="Arial" w:cs="Arial"/>
          <w:lang w:eastAsia="en-GB"/>
        </w:rPr>
        <w:t>Babies born to women who smoke during pregnancy are more likely have low birth weight</w:t>
      </w:r>
      <w:r w:rsidR="38B0A692" w:rsidRPr="007E4907">
        <w:rPr>
          <w:rFonts w:ascii="Arial" w:hAnsi="Arial" w:cs="Arial"/>
          <w:lang w:eastAsia="en-GB"/>
        </w:rPr>
        <w:t>.  Furthermore,</w:t>
      </w:r>
      <w:r w:rsidRPr="007E4907">
        <w:rPr>
          <w:rFonts w:ascii="Arial" w:hAnsi="Arial" w:cs="Arial"/>
          <w:lang w:eastAsia="en-GB"/>
        </w:rPr>
        <w:t xml:space="preserve"> around 40.0% are more likely to die within the first four weeks of life than </w:t>
      </w:r>
      <w:r w:rsidR="5510269F" w:rsidRPr="007E4907">
        <w:rPr>
          <w:rFonts w:ascii="Arial" w:hAnsi="Arial" w:cs="Arial"/>
          <w:lang w:eastAsia="en-GB"/>
        </w:rPr>
        <w:t xml:space="preserve">are </w:t>
      </w:r>
      <w:r w:rsidRPr="007E4907">
        <w:rPr>
          <w:rFonts w:ascii="Arial" w:hAnsi="Arial" w:cs="Arial"/>
          <w:lang w:eastAsia="en-GB"/>
        </w:rPr>
        <w:t>babies born to non-smokers</w:t>
      </w:r>
      <w:r w:rsidR="00F952B9" w:rsidRPr="007E4907">
        <w:rPr>
          <w:rStyle w:val="FootnoteReference"/>
          <w:rFonts w:ascii="Arial" w:hAnsi="Arial" w:cs="Arial"/>
          <w:lang w:eastAsia="en-GB"/>
        </w:rPr>
        <w:footnoteReference w:id="13"/>
      </w:r>
      <w:r w:rsidR="38B0A692" w:rsidRPr="007E4907">
        <w:rPr>
          <w:rFonts w:ascii="Arial" w:hAnsi="Arial" w:cs="Arial"/>
          <w:lang w:eastAsia="en-GB"/>
        </w:rPr>
        <w:t xml:space="preserve">.  </w:t>
      </w:r>
      <w:r w:rsidRPr="007E4907">
        <w:rPr>
          <w:rFonts w:ascii="Arial" w:hAnsi="Arial" w:cs="Arial"/>
        </w:rPr>
        <w:t>For pregnant women, the smoking status at time of delivery rate for Newham is 5.0</w:t>
      </w:r>
      <w:r w:rsidR="38B0A692" w:rsidRPr="007E4907">
        <w:rPr>
          <w:rFonts w:ascii="Arial" w:hAnsi="Arial" w:cs="Arial"/>
        </w:rPr>
        <w:t>%, which</w:t>
      </w:r>
      <w:r w:rsidRPr="007E4907">
        <w:rPr>
          <w:rFonts w:ascii="Arial" w:hAnsi="Arial" w:cs="Arial"/>
        </w:rPr>
        <w:t xml:space="preserve"> is the same as the London average, and better than the England average of 10.8%</w:t>
      </w:r>
      <w:r w:rsidR="00284B47" w:rsidRPr="007E4907">
        <w:rPr>
          <w:rStyle w:val="FootnoteReference"/>
          <w:rFonts w:ascii="Arial" w:hAnsi="Arial" w:cs="Arial"/>
        </w:rPr>
        <w:footnoteReference w:id="14"/>
      </w:r>
      <w:r w:rsidR="0B99D42C" w:rsidRPr="007E4907">
        <w:rPr>
          <w:rFonts w:ascii="Arial" w:hAnsi="Arial" w:cs="Arial"/>
        </w:rPr>
        <w:t>.</w:t>
      </w:r>
    </w:p>
    <w:p w14:paraId="15D99810" w14:textId="18310070" w:rsidR="00F10EA5" w:rsidRPr="007E4907" w:rsidRDefault="00F10EA5" w:rsidP="0089440D">
      <w:pPr>
        <w:pStyle w:val="NoSpacing"/>
        <w:jc w:val="both"/>
        <w:rPr>
          <w:rFonts w:ascii="Arial" w:hAnsi="Arial" w:cs="Arial"/>
        </w:rPr>
      </w:pPr>
    </w:p>
    <w:p w14:paraId="2AEA981D" w14:textId="737AEE4F" w:rsidR="00F10EA5" w:rsidRPr="007E4907" w:rsidRDefault="399ECB29" w:rsidP="00F10EA5">
      <w:pPr>
        <w:pStyle w:val="NoSpacing"/>
        <w:jc w:val="both"/>
        <w:rPr>
          <w:rFonts w:ascii="Arial" w:hAnsi="Arial" w:cs="Arial"/>
        </w:rPr>
      </w:pPr>
      <w:r w:rsidRPr="007E4907">
        <w:rPr>
          <w:rFonts w:ascii="Arial" w:hAnsi="Arial" w:cs="Arial"/>
        </w:rPr>
        <w:t xml:space="preserve">Newham has a significantly lower smoking quit rate than England and London. The number of quits has declined substantially over the last 5 </w:t>
      </w:r>
      <w:r w:rsidR="6A713341" w:rsidRPr="007E4907">
        <w:rPr>
          <w:rFonts w:ascii="Arial" w:hAnsi="Arial" w:cs="Arial"/>
        </w:rPr>
        <w:t>years from</w:t>
      </w:r>
      <w:r w:rsidRPr="007E4907">
        <w:rPr>
          <w:rFonts w:ascii="Arial" w:hAnsi="Arial" w:cs="Arial"/>
        </w:rPr>
        <w:t xml:space="preserve"> 910 in 2014/15 to just 337 in 2018/19</w:t>
      </w:r>
      <w:r w:rsidR="00F10EA5" w:rsidRPr="007E4907">
        <w:rPr>
          <w:rStyle w:val="FootnoteReference"/>
          <w:rFonts w:ascii="Arial" w:hAnsi="Arial" w:cs="Arial"/>
        </w:rPr>
        <w:footnoteReference w:id="15"/>
      </w:r>
      <w:r w:rsidRPr="007E4907">
        <w:rPr>
          <w:rFonts w:ascii="Arial" w:hAnsi="Arial" w:cs="Arial"/>
        </w:rPr>
        <w:t>.</w:t>
      </w:r>
    </w:p>
    <w:p w14:paraId="623BDE27" w14:textId="77777777" w:rsidR="00607CC5" w:rsidRPr="007E4907" w:rsidRDefault="00607CC5" w:rsidP="0089440D">
      <w:pPr>
        <w:pStyle w:val="NoSpacing"/>
        <w:jc w:val="both"/>
        <w:rPr>
          <w:rFonts w:ascii="Arial" w:hAnsi="Arial" w:cs="Arial"/>
        </w:rPr>
      </w:pPr>
    </w:p>
    <w:p w14:paraId="2DC658E8" w14:textId="77777777" w:rsidR="00607CC5" w:rsidRPr="007E4907" w:rsidRDefault="00607CC5" w:rsidP="0089440D">
      <w:pPr>
        <w:pStyle w:val="NoSpacing"/>
        <w:jc w:val="both"/>
        <w:rPr>
          <w:rFonts w:ascii="Arial" w:hAnsi="Arial" w:cs="Arial"/>
          <w:u w:val="single"/>
        </w:rPr>
      </w:pPr>
      <w:r w:rsidRPr="007E4907">
        <w:rPr>
          <w:rFonts w:ascii="Arial" w:hAnsi="Arial" w:cs="Arial"/>
          <w:u w:val="single"/>
        </w:rPr>
        <w:t>Young people</w:t>
      </w:r>
    </w:p>
    <w:p w14:paraId="2D4D94D9" w14:textId="77777777" w:rsidR="00607CC5" w:rsidRPr="007E4907" w:rsidRDefault="00607CC5" w:rsidP="0089440D">
      <w:pPr>
        <w:pStyle w:val="NoSpacing"/>
        <w:jc w:val="both"/>
        <w:rPr>
          <w:rFonts w:ascii="Arial" w:hAnsi="Arial" w:cs="Arial"/>
          <w:i/>
        </w:rPr>
      </w:pPr>
    </w:p>
    <w:p w14:paraId="14541723" w14:textId="241FEDCC" w:rsidR="00607CC5" w:rsidRPr="007E4907" w:rsidRDefault="5F5AA3D6" w:rsidP="0089440D">
      <w:pPr>
        <w:pStyle w:val="NoSpacing"/>
        <w:jc w:val="both"/>
        <w:rPr>
          <w:rFonts w:ascii="Arial" w:hAnsi="Arial" w:cs="Arial"/>
        </w:rPr>
      </w:pPr>
      <w:r w:rsidRPr="007E4907">
        <w:rPr>
          <w:rFonts w:ascii="Arial" w:hAnsi="Arial" w:cs="Arial"/>
        </w:rPr>
        <w:t>People who start smoking at a young age have higher prevalence rates for all types of tobacco-related cancers, and short &amp; long-term respiratory symptoms than their non-smoking peers in their age group</w:t>
      </w:r>
      <w:r w:rsidR="38B0A692" w:rsidRPr="007E4907">
        <w:rPr>
          <w:rFonts w:ascii="Arial" w:hAnsi="Arial" w:cs="Arial"/>
        </w:rPr>
        <w:t xml:space="preserve">.  </w:t>
      </w:r>
      <w:r w:rsidRPr="007E4907">
        <w:rPr>
          <w:rFonts w:ascii="Arial" w:hAnsi="Arial" w:cs="Arial"/>
        </w:rPr>
        <w:t>Those who start smoking during childhood are more likely to continue smoking as adults, and less likely to give up than those who start smoking in later life</w:t>
      </w:r>
      <w:r w:rsidR="00F952B9" w:rsidRPr="007E4907">
        <w:rPr>
          <w:rStyle w:val="FootnoteReference"/>
          <w:rFonts w:ascii="Arial" w:hAnsi="Arial" w:cs="Arial"/>
        </w:rPr>
        <w:footnoteReference w:id="16"/>
      </w:r>
      <w:r w:rsidR="0B99D42C" w:rsidRPr="007E4907">
        <w:rPr>
          <w:rFonts w:ascii="Arial" w:hAnsi="Arial" w:cs="Arial"/>
        </w:rPr>
        <w:t>.</w:t>
      </w:r>
    </w:p>
    <w:p w14:paraId="79084612" w14:textId="77777777" w:rsidR="00607CC5" w:rsidRPr="007E4907" w:rsidRDefault="00607CC5" w:rsidP="0089440D">
      <w:pPr>
        <w:pStyle w:val="NoSpacing"/>
        <w:jc w:val="both"/>
        <w:rPr>
          <w:rFonts w:ascii="Arial" w:hAnsi="Arial" w:cs="Arial"/>
        </w:rPr>
      </w:pPr>
    </w:p>
    <w:p w14:paraId="4D750EC2" w14:textId="0F86533F" w:rsidR="00607CC5" w:rsidRPr="007E4907" w:rsidRDefault="5F5AA3D6" w:rsidP="0089440D">
      <w:pPr>
        <w:pStyle w:val="NoSpacing"/>
        <w:jc w:val="both"/>
        <w:rPr>
          <w:rFonts w:ascii="Arial" w:hAnsi="Arial" w:cs="Arial"/>
        </w:rPr>
      </w:pPr>
      <w:r w:rsidRPr="007E4907">
        <w:rPr>
          <w:rFonts w:ascii="Arial" w:hAnsi="Arial" w:cs="Arial"/>
        </w:rPr>
        <w:t>In England, the proportion of children aged 8 to 15 who had ever smoked has decreased from 19.0% in 1997 to 5.0% in 2017</w:t>
      </w:r>
      <w:r w:rsidR="38B0A692" w:rsidRPr="007E4907">
        <w:rPr>
          <w:rFonts w:ascii="Arial" w:hAnsi="Arial" w:cs="Arial"/>
        </w:rPr>
        <w:t xml:space="preserve">.  </w:t>
      </w:r>
      <w:r w:rsidRPr="007E4907">
        <w:rPr>
          <w:rFonts w:ascii="Arial" w:hAnsi="Arial" w:cs="Arial"/>
        </w:rPr>
        <w:t>The proportion of children who had ever tried smoking generally increased with age, being much higher among those aged 13 to 15 than among younger children</w:t>
      </w:r>
      <w:r w:rsidR="00F952B9" w:rsidRPr="007E4907">
        <w:rPr>
          <w:rStyle w:val="FootnoteReference"/>
          <w:rFonts w:ascii="Arial" w:hAnsi="Arial" w:cs="Arial"/>
        </w:rPr>
        <w:footnoteReference w:id="17"/>
      </w:r>
      <w:r w:rsidRPr="007E4907">
        <w:rPr>
          <w:rFonts w:ascii="Arial" w:hAnsi="Arial" w:cs="Arial"/>
        </w:rPr>
        <w:t>.</w:t>
      </w:r>
    </w:p>
    <w:p w14:paraId="1EC409D0" w14:textId="77777777" w:rsidR="00607CC5" w:rsidRPr="007E4907" w:rsidRDefault="00607CC5" w:rsidP="0089440D">
      <w:pPr>
        <w:pStyle w:val="NoSpacing"/>
        <w:jc w:val="both"/>
        <w:rPr>
          <w:rFonts w:ascii="Arial" w:hAnsi="Arial" w:cs="Arial"/>
          <w:color w:val="FF0000"/>
        </w:rPr>
      </w:pPr>
    </w:p>
    <w:p w14:paraId="61B9222A" w14:textId="77777777" w:rsidR="00607CC5" w:rsidRPr="007E4907" w:rsidRDefault="00607CC5" w:rsidP="0089440D">
      <w:pPr>
        <w:pStyle w:val="NoSpacing"/>
        <w:jc w:val="both"/>
        <w:rPr>
          <w:rFonts w:ascii="Arial" w:hAnsi="Arial" w:cs="Arial"/>
          <w:u w:val="single"/>
        </w:rPr>
      </w:pPr>
      <w:r w:rsidRPr="007E4907">
        <w:rPr>
          <w:rFonts w:ascii="Arial" w:hAnsi="Arial" w:cs="Arial"/>
          <w:u w:val="single"/>
        </w:rPr>
        <w:t>Long Term Conditions</w:t>
      </w:r>
    </w:p>
    <w:p w14:paraId="1660888A" w14:textId="77777777" w:rsidR="00607CC5" w:rsidRPr="007E4907" w:rsidRDefault="00607CC5" w:rsidP="0089440D">
      <w:pPr>
        <w:pStyle w:val="NoSpacing"/>
        <w:jc w:val="both"/>
        <w:rPr>
          <w:rFonts w:ascii="Arial" w:hAnsi="Arial" w:cs="Arial"/>
        </w:rPr>
      </w:pPr>
    </w:p>
    <w:p w14:paraId="1062E376" w14:textId="32F2DC0B" w:rsidR="00607CC5" w:rsidRPr="007E4907" w:rsidRDefault="5F5AA3D6" w:rsidP="0089440D">
      <w:pPr>
        <w:pStyle w:val="NoSpacing"/>
        <w:jc w:val="both"/>
        <w:rPr>
          <w:rFonts w:ascii="Arial" w:hAnsi="Arial" w:cs="Arial"/>
        </w:rPr>
      </w:pPr>
      <w:r w:rsidRPr="007E4907">
        <w:rPr>
          <w:rFonts w:ascii="Arial" w:hAnsi="Arial" w:cs="Arial"/>
        </w:rPr>
        <w:t>The Department of Health &amp; Social Care defines a long-term condition (LTC) as one that cannot, at present, be cured by medication or other therapies</w:t>
      </w:r>
      <w:r w:rsidR="38B0A692" w:rsidRPr="007E4907">
        <w:rPr>
          <w:rFonts w:ascii="Arial" w:hAnsi="Arial" w:cs="Arial"/>
        </w:rPr>
        <w:t xml:space="preserve">.  </w:t>
      </w:r>
      <w:r w:rsidRPr="007E4907">
        <w:rPr>
          <w:rFonts w:ascii="Arial" w:hAnsi="Arial" w:cs="Arial"/>
        </w:rPr>
        <w:t xml:space="preserve">Such conditions include, although are not limited to, mental health, chronic obstructive pulmonary disease (COPD), diabetes, coronary heart disease (CHD), asthma, depression and </w:t>
      </w:r>
      <w:r w:rsidR="6EA72F89" w:rsidRPr="007E4907">
        <w:rPr>
          <w:rFonts w:ascii="Arial" w:hAnsi="Arial" w:cs="Arial"/>
        </w:rPr>
        <w:t>HIV/AIDS</w:t>
      </w:r>
      <w:r w:rsidR="00F952B9" w:rsidRPr="007E4907">
        <w:rPr>
          <w:rStyle w:val="FootnoteReference"/>
          <w:rFonts w:ascii="Arial" w:hAnsi="Arial" w:cs="Arial"/>
        </w:rPr>
        <w:footnoteReference w:id="18"/>
      </w:r>
      <w:r w:rsidR="6EA72F89" w:rsidRPr="007E4907">
        <w:rPr>
          <w:rFonts w:ascii="Arial" w:hAnsi="Arial" w:cs="Arial"/>
        </w:rPr>
        <w:t>.</w:t>
      </w:r>
    </w:p>
    <w:p w14:paraId="3CBCEABA" w14:textId="77777777" w:rsidR="00607CC5" w:rsidRPr="007E4907" w:rsidRDefault="00607CC5" w:rsidP="0089440D">
      <w:pPr>
        <w:pStyle w:val="NoSpacing"/>
        <w:jc w:val="both"/>
        <w:rPr>
          <w:rFonts w:ascii="Arial" w:hAnsi="Arial" w:cs="Arial"/>
        </w:rPr>
      </w:pPr>
    </w:p>
    <w:p w14:paraId="3685B8A3" w14:textId="7E35058B" w:rsidR="00607CC5" w:rsidRPr="007E4907" w:rsidRDefault="00607CC5" w:rsidP="0089440D">
      <w:pPr>
        <w:pStyle w:val="NoSpacing"/>
        <w:jc w:val="both"/>
        <w:rPr>
          <w:rFonts w:ascii="Arial" w:hAnsi="Arial" w:cs="Arial"/>
          <w:lang w:eastAsia="en-GB"/>
        </w:rPr>
      </w:pPr>
      <w:r w:rsidRPr="007E4907">
        <w:rPr>
          <w:rFonts w:ascii="Arial" w:hAnsi="Arial" w:cs="Arial"/>
        </w:rPr>
        <w:t xml:space="preserve">Smoking rates amongst </w:t>
      </w:r>
      <w:r w:rsidR="00055681" w:rsidRPr="007E4907">
        <w:rPr>
          <w:rFonts w:ascii="Arial" w:hAnsi="Arial" w:cs="Arial"/>
        </w:rPr>
        <w:t>customer</w:t>
      </w:r>
      <w:r w:rsidRPr="007E4907">
        <w:rPr>
          <w:rFonts w:ascii="Arial" w:hAnsi="Arial" w:cs="Arial"/>
        </w:rPr>
        <w:t xml:space="preserve">s with LTCs are often higher than those of the general population and, in many </w:t>
      </w:r>
      <w:r w:rsidR="009B0C7F" w:rsidRPr="007E4907">
        <w:rPr>
          <w:rFonts w:ascii="Arial" w:hAnsi="Arial" w:cs="Arial"/>
        </w:rPr>
        <w:t>cases;</w:t>
      </w:r>
      <w:r w:rsidRPr="007E4907">
        <w:rPr>
          <w:rFonts w:ascii="Arial" w:hAnsi="Arial" w:cs="Arial"/>
        </w:rPr>
        <w:t xml:space="preserve"> smoking has directly contributed to the development of an LTC</w:t>
      </w:r>
      <w:r w:rsidR="009B0C7F" w:rsidRPr="007E4907">
        <w:rPr>
          <w:rFonts w:ascii="Arial" w:hAnsi="Arial" w:cs="Arial"/>
        </w:rPr>
        <w:t xml:space="preserve">.  </w:t>
      </w:r>
      <w:r w:rsidRPr="007E4907">
        <w:rPr>
          <w:rFonts w:ascii="Arial" w:hAnsi="Arial" w:cs="Arial"/>
        </w:rPr>
        <w:t>Despite this, however, only a small proportion of people with a LTC receive stop smoking interventions</w:t>
      </w:r>
      <w:r w:rsidR="005A1771" w:rsidRPr="007E4907">
        <w:rPr>
          <w:rFonts w:ascii="Arial" w:hAnsi="Arial" w:cs="Arial"/>
        </w:rPr>
        <w:t>.</w:t>
      </w:r>
    </w:p>
    <w:p w14:paraId="4309219A" w14:textId="77777777" w:rsidR="00607CC5" w:rsidRPr="007E4907" w:rsidRDefault="00607CC5" w:rsidP="0089440D">
      <w:pPr>
        <w:pStyle w:val="NoSpacing"/>
        <w:jc w:val="both"/>
        <w:rPr>
          <w:rFonts w:ascii="Arial" w:hAnsi="Arial" w:cs="Arial"/>
        </w:rPr>
      </w:pPr>
    </w:p>
    <w:p w14:paraId="505AE95C" w14:textId="77777777" w:rsidR="00607CC5" w:rsidRPr="007E4907" w:rsidRDefault="00607CC5" w:rsidP="0089440D">
      <w:pPr>
        <w:pStyle w:val="NoSpacing"/>
        <w:jc w:val="both"/>
        <w:rPr>
          <w:rFonts w:ascii="Arial" w:hAnsi="Arial" w:cs="Arial"/>
          <w:u w:val="single"/>
        </w:rPr>
      </w:pPr>
      <w:r w:rsidRPr="007E4907">
        <w:rPr>
          <w:rFonts w:ascii="Arial" w:hAnsi="Arial" w:cs="Arial"/>
          <w:u w:val="single"/>
        </w:rPr>
        <w:t>Smoking and substance misuse</w:t>
      </w:r>
    </w:p>
    <w:p w14:paraId="4AB75526" w14:textId="77777777" w:rsidR="00607CC5" w:rsidRPr="007E4907" w:rsidRDefault="00607CC5" w:rsidP="0089440D">
      <w:pPr>
        <w:pStyle w:val="NoSpacing"/>
        <w:jc w:val="both"/>
        <w:rPr>
          <w:rFonts w:ascii="Arial" w:hAnsi="Arial" w:cs="Arial"/>
        </w:rPr>
      </w:pPr>
    </w:p>
    <w:p w14:paraId="764A6DC4" w14:textId="113D7FC4" w:rsidR="00607CC5" w:rsidRPr="007E4907" w:rsidRDefault="5F5AA3D6" w:rsidP="0089440D">
      <w:pPr>
        <w:pStyle w:val="NoSpacing"/>
        <w:jc w:val="both"/>
        <w:rPr>
          <w:rFonts w:ascii="Arial" w:hAnsi="Arial" w:cs="Arial"/>
        </w:rPr>
      </w:pPr>
      <w:r w:rsidRPr="007E4907">
        <w:rPr>
          <w:rFonts w:ascii="Arial" w:hAnsi="Arial" w:cs="Arial"/>
        </w:rPr>
        <w:t>The link between smoking and alcohol dependence is particularly strong, with alcohol use disorders associated with regular, more dependent smoking</w:t>
      </w:r>
      <w:r w:rsidR="38B0A692" w:rsidRPr="007E4907">
        <w:rPr>
          <w:rFonts w:ascii="Arial" w:hAnsi="Arial" w:cs="Arial"/>
        </w:rPr>
        <w:t xml:space="preserve">.  </w:t>
      </w:r>
      <w:r w:rsidRPr="007E4907">
        <w:rPr>
          <w:rFonts w:ascii="Arial" w:hAnsi="Arial" w:cs="Arial"/>
        </w:rPr>
        <w:t>Alcohol dependence, which occurs in 6% of the adult population in England, is associated with a smoking prevalence of 46%</w:t>
      </w:r>
      <w:r w:rsidR="00F952B9" w:rsidRPr="007E4907">
        <w:rPr>
          <w:rStyle w:val="FootnoteReference"/>
          <w:rFonts w:ascii="Arial" w:hAnsi="Arial" w:cs="Arial"/>
        </w:rPr>
        <w:footnoteReference w:id="19"/>
      </w:r>
      <w:r w:rsidR="6EA72F89" w:rsidRPr="007E4907">
        <w:rPr>
          <w:rFonts w:ascii="Arial" w:hAnsi="Arial" w:cs="Arial"/>
        </w:rPr>
        <w:t>.</w:t>
      </w:r>
    </w:p>
    <w:p w14:paraId="2061E5AD" w14:textId="77777777" w:rsidR="00607CC5" w:rsidRPr="007E4907" w:rsidRDefault="00607CC5" w:rsidP="0089440D">
      <w:pPr>
        <w:pStyle w:val="NoSpacing"/>
        <w:jc w:val="both"/>
        <w:rPr>
          <w:rFonts w:ascii="Arial" w:hAnsi="Arial" w:cs="Arial"/>
          <w:color w:val="FF0000"/>
          <w:highlight w:val="yellow"/>
        </w:rPr>
      </w:pPr>
    </w:p>
    <w:p w14:paraId="66B4DFDC" w14:textId="77777777" w:rsidR="00607CC5" w:rsidRPr="007E4907" w:rsidRDefault="00607CC5" w:rsidP="0089440D">
      <w:pPr>
        <w:pStyle w:val="NoSpacing"/>
        <w:jc w:val="both"/>
        <w:rPr>
          <w:rFonts w:ascii="Arial" w:hAnsi="Arial" w:cs="Arial"/>
          <w:u w:val="single"/>
        </w:rPr>
      </w:pPr>
      <w:r w:rsidRPr="007E4907">
        <w:rPr>
          <w:rFonts w:ascii="Arial" w:hAnsi="Arial" w:cs="Arial"/>
          <w:u w:val="single"/>
        </w:rPr>
        <w:t>Smoking related hospital admissions</w:t>
      </w:r>
    </w:p>
    <w:p w14:paraId="43FCD5BC" w14:textId="77777777" w:rsidR="00607CC5" w:rsidRPr="007E4907" w:rsidRDefault="00607CC5" w:rsidP="0089440D">
      <w:pPr>
        <w:pStyle w:val="NoSpacing"/>
        <w:jc w:val="both"/>
        <w:rPr>
          <w:rFonts w:ascii="Arial" w:hAnsi="Arial" w:cs="Arial"/>
        </w:rPr>
      </w:pPr>
    </w:p>
    <w:p w14:paraId="55A06CD4" w14:textId="1CB47788" w:rsidR="00607CC5" w:rsidRPr="007E4907" w:rsidRDefault="5F5AA3D6" w:rsidP="0089440D">
      <w:pPr>
        <w:pStyle w:val="NoSpacing"/>
        <w:jc w:val="both"/>
        <w:rPr>
          <w:rFonts w:ascii="Arial" w:hAnsi="Arial" w:cs="Arial"/>
          <w:color w:val="FF0000"/>
        </w:rPr>
      </w:pPr>
      <w:r w:rsidRPr="007E4907">
        <w:rPr>
          <w:rFonts w:ascii="Arial" w:hAnsi="Arial" w:cs="Arial"/>
        </w:rPr>
        <w:t xml:space="preserve">Hospital admissions attributable to smoking (2017/18) account for 1,220 per 100,000 hospital admissions in Newham, this is lower than the London and England average at 1,370 per </w:t>
      </w:r>
      <w:r w:rsidRPr="007E4907">
        <w:rPr>
          <w:rFonts w:ascii="Arial" w:hAnsi="Arial" w:cs="Arial"/>
        </w:rPr>
        <w:lastRenderedPageBreak/>
        <w:t>100,000 and 1,530 per 100,000 respectively</w:t>
      </w:r>
      <w:r w:rsidR="0B99D42C" w:rsidRPr="007E4907">
        <w:rPr>
          <w:rFonts w:ascii="Arial" w:hAnsi="Arial" w:cs="Arial"/>
        </w:rPr>
        <w:t xml:space="preserve">.  </w:t>
      </w:r>
      <w:r w:rsidRPr="007E4907">
        <w:rPr>
          <w:rFonts w:ascii="Arial" w:hAnsi="Arial" w:cs="Arial"/>
        </w:rPr>
        <w:t>However, smoking attributable mortality in Newham is 254.3 per 100,000, higher than London as a whole and ranking as the 11</w:t>
      </w:r>
      <w:r w:rsidRPr="007E4907">
        <w:rPr>
          <w:rFonts w:ascii="Arial" w:hAnsi="Arial" w:cs="Arial"/>
          <w:vertAlign w:val="superscript"/>
        </w:rPr>
        <w:t>th</w:t>
      </w:r>
      <w:r w:rsidR="0B99D42C" w:rsidRPr="007E4907">
        <w:rPr>
          <w:rFonts w:ascii="Arial" w:hAnsi="Arial" w:cs="Arial"/>
        </w:rPr>
        <w:t xml:space="preserve"> worst in London</w:t>
      </w:r>
      <w:r w:rsidR="00ED6E2A" w:rsidRPr="007E4907">
        <w:rPr>
          <w:rStyle w:val="FootnoteReference"/>
          <w:rFonts w:ascii="Arial" w:hAnsi="Arial" w:cs="Arial"/>
        </w:rPr>
        <w:footnoteReference w:id="20"/>
      </w:r>
      <w:r w:rsidR="0B99D42C" w:rsidRPr="007E4907">
        <w:rPr>
          <w:rFonts w:ascii="Arial" w:hAnsi="Arial" w:cs="Arial"/>
        </w:rPr>
        <w:t>.</w:t>
      </w:r>
    </w:p>
    <w:p w14:paraId="067BF190" w14:textId="77777777" w:rsidR="00CA203D" w:rsidRPr="007E4907" w:rsidRDefault="00CA203D" w:rsidP="0089440D">
      <w:pPr>
        <w:pStyle w:val="NoSpacing"/>
        <w:jc w:val="both"/>
        <w:rPr>
          <w:rFonts w:ascii="Arial" w:hAnsi="Arial" w:cs="Arial"/>
        </w:rPr>
      </w:pPr>
    </w:p>
    <w:p w14:paraId="5BEECE0B" w14:textId="164B9B9C" w:rsidR="00607CC5" w:rsidRPr="007E4907" w:rsidRDefault="5F5AA3D6" w:rsidP="0089440D">
      <w:pPr>
        <w:pStyle w:val="NoSpacing"/>
        <w:jc w:val="both"/>
        <w:rPr>
          <w:rFonts w:ascii="Arial" w:hAnsi="Arial" w:cs="Arial"/>
          <w:color w:val="FF0000"/>
          <w:lang w:eastAsia="en-GB"/>
        </w:rPr>
      </w:pPr>
      <w:r w:rsidRPr="007E4907">
        <w:rPr>
          <w:rFonts w:ascii="Arial" w:hAnsi="Arial" w:cs="Arial"/>
        </w:rPr>
        <w:t>Smoking is the single biggest avoidable risk factor for cancer</w:t>
      </w:r>
      <w:r w:rsidR="38B0A692" w:rsidRPr="007E4907">
        <w:rPr>
          <w:rFonts w:ascii="Arial" w:hAnsi="Arial" w:cs="Arial"/>
        </w:rPr>
        <w:t xml:space="preserve">.  </w:t>
      </w:r>
      <w:r w:rsidRPr="007E4907">
        <w:rPr>
          <w:rFonts w:ascii="Arial" w:hAnsi="Arial" w:cs="Arial"/>
        </w:rPr>
        <w:t>Tobacco smoke is estimated to be responsible for 3 in 20 cancer cases in the UK</w:t>
      </w:r>
      <w:r w:rsidR="007A50AE" w:rsidRPr="007E4907">
        <w:rPr>
          <w:rStyle w:val="FootnoteReference"/>
          <w:rFonts w:ascii="Arial" w:hAnsi="Arial" w:cs="Arial"/>
        </w:rPr>
        <w:footnoteReference w:id="21"/>
      </w:r>
      <w:r w:rsidRPr="007E4907">
        <w:rPr>
          <w:rFonts w:ascii="Arial" w:hAnsi="Arial" w:cs="Arial"/>
        </w:rPr>
        <w:t>.</w:t>
      </w:r>
      <w:r w:rsidRPr="007E4907">
        <w:rPr>
          <w:rFonts w:ascii="Arial" w:hAnsi="Arial" w:cs="Arial"/>
          <w:color w:val="FF0000"/>
        </w:rPr>
        <w:t xml:space="preserve">  </w:t>
      </w:r>
      <w:r w:rsidRPr="007E4907">
        <w:rPr>
          <w:rFonts w:ascii="Arial" w:hAnsi="Arial" w:cs="Arial"/>
        </w:rPr>
        <w:t>Tobacco is estimated to have caused 43,000 cancer deaths in the UK in 2010, amounting to 27% (31% in male and 23% in female) of all cancer deaths</w:t>
      </w:r>
      <w:r w:rsidR="007A50AE" w:rsidRPr="007E4907">
        <w:rPr>
          <w:rStyle w:val="FootnoteReference"/>
          <w:rFonts w:ascii="Arial" w:hAnsi="Arial" w:cs="Arial"/>
        </w:rPr>
        <w:footnoteReference w:id="22"/>
      </w:r>
      <w:r w:rsidR="2C6B63FA" w:rsidRPr="007E4907">
        <w:rPr>
          <w:rFonts w:ascii="Arial" w:hAnsi="Arial" w:cs="Arial"/>
        </w:rPr>
        <w:t>.</w:t>
      </w:r>
    </w:p>
    <w:p w14:paraId="736366B1" w14:textId="77777777" w:rsidR="00607CC5" w:rsidRPr="007E4907" w:rsidRDefault="00607CC5" w:rsidP="0089440D">
      <w:pPr>
        <w:pStyle w:val="NoSpacing"/>
        <w:jc w:val="both"/>
        <w:rPr>
          <w:rFonts w:ascii="Arial" w:hAnsi="Arial" w:cs="Arial"/>
          <w:color w:val="FF0000"/>
        </w:rPr>
      </w:pPr>
    </w:p>
    <w:p w14:paraId="47678751" w14:textId="38A8B021" w:rsidR="00607CC5" w:rsidRPr="007E4907" w:rsidRDefault="5F5AA3D6" w:rsidP="0089440D">
      <w:pPr>
        <w:pStyle w:val="NoSpacing"/>
        <w:jc w:val="both"/>
        <w:rPr>
          <w:rFonts w:ascii="Arial" w:hAnsi="Arial" w:cs="Arial"/>
        </w:rPr>
      </w:pPr>
      <w:r w:rsidRPr="007E4907">
        <w:rPr>
          <w:rFonts w:ascii="Arial" w:hAnsi="Arial" w:cs="Arial"/>
        </w:rPr>
        <w:t>The main causes of preventable death in Newham are cardiovascular disease, cancers, respiratory disease, mental health and musculoskeletal diseases</w:t>
      </w:r>
      <w:r w:rsidR="007A50AE" w:rsidRPr="007E4907">
        <w:rPr>
          <w:rStyle w:val="FootnoteReference"/>
          <w:rFonts w:ascii="Arial" w:hAnsi="Arial" w:cs="Arial"/>
        </w:rPr>
        <w:footnoteReference w:id="23"/>
      </w:r>
      <w:r w:rsidR="38B0A692" w:rsidRPr="007E4907">
        <w:rPr>
          <w:rFonts w:ascii="Arial" w:hAnsi="Arial" w:cs="Arial"/>
        </w:rPr>
        <w:t xml:space="preserve">.  </w:t>
      </w:r>
      <w:r w:rsidRPr="007E4907">
        <w:rPr>
          <w:rFonts w:ascii="Arial" w:hAnsi="Arial" w:cs="Arial"/>
        </w:rPr>
        <w:t>Premature mortality is strongly linked to the socio-economic factors associated with high levels of deprivation</w:t>
      </w:r>
      <w:r w:rsidR="007A50AE" w:rsidRPr="007E4907">
        <w:rPr>
          <w:rStyle w:val="FootnoteReference"/>
          <w:rFonts w:ascii="Arial" w:hAnsi="Arial" w:cs="Arial"/>
        </w:rPr>
        <w:footnoteReference w:id="24"/>
      </w:r>
      <w:r w:rsidR="38B0A692" w:rsidRPr="007E4907">
        <w:rPr>
          <w:rFonts w:ascii="Arial" w:hAnsi="Arial" w:cs="Arial"/>
        </w:rPr>
        <w:t xml:space="preserve">.  </w:t>
      </w:r>
      <w:r w:rsidRPr="007E4907">
        <w:rPr>
          <w:rFonts w:ascii="Arial" w:hAnsi="Arial" w:cs="Arial"/>
        </w:rPr>
        <w:t xml:space="preserve">Newham is the </w:t>
      </w:r>
      <w:r w:rsidR="38B0A692" w:rsidRPr="007E4907">
        <w:rPr>
          <w:rFonts w:ascii="Arial" w:hAnsi="Arial" w:cs="Arial"/>
        </w:rPr>
        <w:t>fourth</w:t>
      </w:r>
      <w:r w:rsidRPr="007E4907">
        <w:rPr>
          <w:rFonts w:ascii="Arial" w:hAnsi="Arial" w:cs="Arial"/>
        </w:rPr>
        <w:t xml:space="preserve"> most deprived borough in London with a deprivation score of 32.9 and, comparing to 21.8 in England.</w:t>
      </w:r>
    </w:p>
    <w:p w14:paraId="69BF015F" w14:textId="77777777" w:rsidR="00607CC5" w:rsidRPr="007E4907" w:rsidRDefault="00607CC5" w:rsidP="0089440D">
      <w:pPr>
        <w:pStyle w:val="NoSpacing"/>
        <w:jc w:val="both"/>
        <w:rPr>
          <w:rFonts w:ascii="Arial" w:hAnsi="Arial" w:cs="Arial"/>
        </w:rPr>
      </w:pPr>
    </w:p>
    <w:p w14:paraId="5FA47645" w14:textId="0F929279" w:rsidR="00607CC5" w:rsidRPr="007E4907" w:rsidRDefault="5F5AA3D6" w:rsidP="0089440D">
      <w:pPr>
        <w:pStyle w:val="NoSpacing"/>
        <w:jc w:val="both"/>
        <w:rPr>
          <w:rFonts w:ascii="Arial" w:hAnsi="Arial" w:cs="Arial"/>
          <w:color w:val="FF0000"/>
        </w:rPr>
      </w:pPr>
      <w:r w:rsidRPr="007E4907">
        <w:rPr>
          <w:rFonts w:ascii="Arial" w:hAnsi="Arial" w:cs="Arial"/>
        </w:rPr>
        <w:t>The rate of respiratory disease related deaths under 75 years of age (2015-2017) is high compared with the London average, particularly for males</w:t>
      </w:r>
      <w:r w:rsidR="38B0A692" w:rsidRPr="007E4907">
        <w:rPr>
          <w:rFonts w:ascii="Arial" w:hAnsi="Arial" w:cs="Arial"/>
        </w:rPr>
        <w:t xml:space="preserve">.  </w:t>
      </w:r>
      <w:r w:rsidRPr="007E4907">
        <w:rPr>
          <w:rFonts w:ascii="Arial" w:hAnsi="Arial" w:cs="Arial"/>
        </w:rPr>
        <w:t>For males, this is 51.4 per 100,000 compared to the London average of 38.1 per 100,000.  For females, this is 23.8 per 100,000 compared to the London average of 22.8 per 100,000</w:t>
      </w:r>
      <w:r w:rsidR="38B0A692" w:rsidRPr="007E4907">
        <w:rPr>
          <w:rFonts w:ascii="Arial" w:hAnsi="Arial" w:cs="Arial"/>
        </w:rPr>
        <w:t xml:space="preserve">.  </w:t>
      </w:r>
      <w:r w:rsidRPr="007E4907">
        <w:rPr>
          <w:rFonts w:ascii="Arial" w:hAnsi="Arial" w:cs="Arial"/>
        </w:rPr>
        <w:t>The under 75 rate from all cardiovascular disease (2015-2017) is 100.2 per 100,000, the second highest in London and very high comparing to the London average (73.2 per 100,000)</w:t>
      </w:r>
      <w:r w:rsidR="38B0A692" w:rsidRPr="007E4907">
        <w:rPr>
          <w:rFonts w:ascii="Arial" w:hAnsi="Arial" w:cs="Arial"/>
        </w:rPr>
        <w:t>.</w:t>
      </w:r>
      <w:r w:rsidR="38B0A692" w:rsidRPr="007E4907">
        <w:rPr>
          <w:rFonts w:ascii="Arial" w:hAnsi="Arial" w:cs="Arial"/>
          <w:color w:val="FF0000"/>
        </w:rPr>
        <w:t xml:space="preserve">  </w:t>
      </w:r>
      <w:r w:rsidRPr="007E4907">
        <w:rPr>
          <w:rFonts w:ascii="Arial" w:hAnsi="Arial" w:cs="Arial"/>
        </w:rPr>
        <w:t>The rate was particularly high in men with 127.7 per 100,000</w:t>
      </w:r>
      <w:r w:rsidR="38B0A692" w:rsidRPr="007E4907">
        <w:rPr>
          <w:rFonts w:ascii="Arial" w:hAnsi="Arial" w:cs="Arial"/>
        </w:rPr>
        <w:t xml:space="preserve">.  </w:t>
      </w:r>
      <w:r w:rsidRPr="007E4907">
        <w:rPr>
          <w:rFonts w:ascii="Arial" w:hAnsi="Arial" w:cs="Arial"/>
        </w:rPr>
        <w:t>The under 75 mortality rate from cardiovascular disease considered preventable was 59.1 per 100,000, the 3</w:t>
      </w:r>
      <w:r w:rsidRPr="007E4907">
        <w:rPr>
          <w:rFonts w:ascii="Arial" w:hAnsi="Arial" w:cs="Arial"/>
          <w:vertAlign w:val="superscript"/>
        </w:rPr>
        <w:t>rd</w:t>
      </w:r>
      <w:r w:rsidRPr="007E4907">
        <w:rPr>
          <w:rFonts w:ascii="Arial" w:hAnsi="Arial" w:cs="Arial"/>
        </w:rPr>
        <w:t xml:space="preserve"> highest in London, comparing to 44.9 per 100,000</w:t>
      </w:r>
      <w:r w:rsidR="007A50AE" w:rsidRPr="007E4907">
        <w:rPr>
          <w:rStyle w:val="FootnoteReference"/>
          <w:rFonts w:ascii="Arial" w:hAnsi="Arial" w:cs="Arial"/>
        </w:rPr>
        <w:footnoteReference w:id="25"/>
      </w:r>
      <w:r w:rsidRPr="007E4907">
        <w:rPr>
          <w:rFonts w:ascii="Arial" w:hAnsi="Arial" w:cs="Arial"/>
        </w:rPr>
        <w:t>.</w:t>
      </w:r>
    </w:p>
    <w:p w14:paraId="435A3053" w14:textId="77777777" w:rsidR="00607CC5" w:rsidRPr="007E4907" w:rsidRDefault="00607CC5" w:rsidP="0089440D">
      <w:pPr>
        <w:pStyle w:val="NoSpacing"/>
        <w:jc w:val="both"/>
        <w:rPr>
          <w:rFonts w:ascii="Arial" w:hAnsi="Arial" w:cs="Arial"/>
        </w:rPr>
      </w:pPr>
    </w:p>
    <w:p w14:paraId="75FCB245" w14:textId="61761C44" w:rsidR="00607CC5" w:rsidRPr="007E4907" w:rsidRDefault="5F5AA3D6" w:rsidP="0089440D">
      <w:pPr>
        <w:pStyle w:val="NoSpacing"/>
        <w:jc w:val="both"/>
        <w:rPr>
          <w:rFonts w:ascii="Arial" w:hAnsi="Arial" w:cs="Arial"/>
        </w:rPr>
      </w:pPr>
      <w:r w:rsidRPr="007E4907">
        <w:rPr>
          <w:rFonts w:ascii="Arial" w:hAnsi="Arial" w:cs="Arial"/>
        </w:rPr>
        <w:t xml:space="preserve">Newham has the </w:t>
      </w:r>
      <w:r w:rsidR="38B0A692" w:rsidRPr="007E4907">
        <w:rPr>
          <w:rFonts w:ascii="Arial" w:hAnsi="Arial" w:cs="Arial"/>
        </w:rPr>
        <w:t>sixth</w:t>
      </w:r>
      <w:r w:rsidRPr="007E4907">
        <w:rPr>
          <w:rFonts w:ascii="Arial" w:hAnsi="Arial" w:cs="Arial"/>
        </w:rPr>
        <w:t xml:space="preserve"> highest mortality rate from COPD in London with a rate of 65.6 per 100,000 compared to 47.7 per 100,000 in London and 52.7 per 100,000 in England</w:t>
      </w:r>
      <w:r w:rsidR="38B0A692" w:rsidRPr="007E4907">
        <w:rPr>
          <w:rFonts w:ascii="Arial" w:hAnsi="Arial" w:cs="Arial"/>
        </w:rPr>
        <w:t xml:space="preserve">.  </w:t>
      </w:r>
      <w:r w:rsidRPr="007E4907">
        <w:rPr>
          <w:rFonts w:ascii="Arial" w:hAnsi="Arial" w:cs="Arial"/>
        </w:rPr>
        <w:t>The mortality rate is particularly high in men with 87.7 per 100,000 comparing to 59.4 in London and 64.1 per 100,000 in England</w:t>
      </w:r>
      <w:r w:rsidR="007A50AE" w:rsidRPr="007E4907">
        <w:rPr>
          <w:rStyle w:val="FootnoteReference"/>
          <w:rFonts w:ascii="Arial" w:hAnsi="Arial" w:cs="Arial"/>
        </w:rPr>
        <w:footnoteReference w:id="26"/>
      </w:r>
      <w:r w:rsidR="38B0A692" w:rsidRPr="007E4907">
        <w:rPr>
          <w:rFonts w:ascii="Arial" w:hAnsi="Arial" w:cs="Arial"/>
          <w:color w:val="FF0000"/>
        </w:rPr>
        <w:t>.</w:t>
      </w:r>
      <w:r w:rsidR="38B0A692" w:rsidRPr="007E4907">
        <w:rPr>
          <w:rStyle w:val="CommentReference"/>
          <w:rFonts w:ascii="Arial" w:hAnsi="Arial" w:cs="Arial"/>
          <w:color w:val="FF0000"/>
          <w:sz w:val="24"/>
          <w:szCs w:val="24"/>
        </w:rPr>
        <w:t xml:space="preserve">  </w:t>
      </w:r>
    </w:p>
    <w:p w14:paraId="7A500443" w14:textId="77777777" w:rsidR="00607CC5" w:rsidRPr="007E4907" w:rsidRDefault="00607CC5" w:rsidP="0089440D">
      <w:pPr>
        <w:pStyle w:val="NoSpacing"/>
        <w:jc w:val="both"/>
        <w:rPr>
          <w:rFonts w:ascii="Arial" w:hAnsi="Arial" w:cs="Arial"/>
          <w:color w:val="FF0000"/>
        </w:rPr>
      </w:pPr>
    </w:p>
    <w:p w14:paraId="6AC080A3" w14:textId="77777777" w:rsidR="00607CC5" w:rsidRPr="007E4907" w:rsidRDefault="00607CC5" w:rsidP="0089440D">
      <w:pPr>
        <w:pStyle w:val="NoSpacing"/>
        <w:jc w:val="both"/>
        <w:rPr>
          <w:rFonts w:ascii="Arial" w:hAnsi="Arial" w:cs="Arial"/>
        </w:rPr>
      </w:pPr>
    </w:p>
    <w:p w14:paraId="7613E89E" w14:textId="77777777" w:rsidR="00607CC5" w:rsidRPr="007E4907" w:rsidRDefault="00607CC5" w:rsidP="0089440D">
      <w:pPr>
        <w:pStyle w:val="NoSpacing"/>
        <w:jc w:val="both"/>
        <w:rPr>
          <w:rFonts w:ascii="Arial" w:hAnsi="Arial" w:cs="Arial"/>
          <w:b/>
        </w:rPr>
      </w:pPr>
      <w:r w:rsidRPr="007E4907">
        <w:rPr>
          <w:rFonts w:ascii="Arial" w:hAnsi="Arial" w:cs="Arial"/>
          <w:b/>
        </w:rPr>
        <w:t>Service Aim</w:t>
      </w:r>
    </w:p>
    <w:p w14:paraId="74CFFBD1" w14:textId="77777777" w:rsidR="00607CC5" w:rsidRPr="007E4907" w:rsidRDefault="00607CC5" w:rsidP="0089440D">
      <w:pPr>
        <w:pStyle w:val="NoSpacing"/>
        <w:jc w:val="both"/>
        <w:rPr>
          <w:rFonts w:ascii="Arial" w:hAnsi="Arial" w:cs="Arial"/>
        </w:rPr>
      </w:pPr>
    </w:p>
    <w:p w14:paraId="36D9F097" w14:textId="23DBCA64" w:rsidR="00505061" w:rsidRPr="007E4907" w:rsidRDefault="006C57C5" w:rsidP="0089440D">
      <w:pPr>
        <w:pStyle w:val="NoSpacing"/>
        <w:jc w:val="both"/>
        <w:rPr>
          <w:rFonts w:ascii="Arial" w:hAnsi="Arial" w:cs="Arial"/>
        </w:rPr>
      </w:pPr>
      <w:r w:rsidRPr="007E4907">
        <w:rPr>
          <w:rFonts w:ascii="Arial" w:hAnsi="Arial" w:cs="Arial"/>
          <w:bCs/>
        </w:rPr>
        <w:t xml:space="preserve"> Pharmacy-based stop smoking services are available to patients that want to quit through a pharmacy and are not classed as a member of a ‘priority’ group. </w:t>
      </w:r>
      <w:r w:rsidR="00505061" w:rsidRPr="007E4907">
        <w:rPr>
          <w:rFonts w:ascii="Arial" w:hAnsi="Arial" w:cs="Arial"/>
          <w:bCs/>
        </w:rPr>
        <w:t>The Specialist Stop Smoking Service (SSSS) will treat priority smokers</w:t>
      </w:r>
      <w:r w:rsidRPr="007E4907">
        <w:rPr>
          <w:rFonts w:ascii="Arial" w:hAnsi="Arial" w:cs="Arial"/>
        </w:rPr>
        <w:t xml:space="preserve">. </w:t>
      </w:r>
    </w:p>
    <w:p w14:paraId="47EFA4D0" w14:textId="77777777" w:rsidR="00505061" w:rsidRPr="007E4907" w:rsidRDefault="00505061" w:rsidP="0089440D">
      <w:pPr>
        <w:pStyle w:val="NoSpacing"/>
        <w:jc w:val="both"/>
        <w:rPr>
          <w:rFonts w:ascii="Arial" w:hAnsi="Arial" w:cs="Arial"/>
        </w:rPr>
      </w:pPr>
    </w:p>
    <w:p w14:paraId="162F2988" w14:textId="41F01806" w:rsidR="00607CC5" w:rsidRPr="007E4907" w:rsidRDefault="00505061" w:rsidP="0089440D">
      <w:pPr>
        <w:pStyle w:val="NoSpacing"/>
        <w:jc w:val="both"/>
        <w:rPr>
          <w:rFonts w:ascii="Arial" w:hAnsi="Arial" w:cs="Arial"/>
          <w:bCs/>
        </w:rPr>
      </w:pPr>
      <w:r w:rsidRPr="007E4907">
        <w:rPr>
          <w:rFonts w:ascii="Arial" w:hAnsi="Arial" w:cs="Arial"/>
        </w:rPr>
        <w:t>The s</w:t>
      </w:r>
      <w:r w:rsidR="006C57C5" w:rsidRPr="007E4907">
        <w:rPr>
          <w:rFonts w:ascii="Arial" w:hAnsi="Arial" w:cs="Arial"/>
        </w:rPr>
        <w:t>pecific aims of the pharmacy-based stop smoking offer include:</w:t>
      </w:r>
    </w:p>
    <w:p w14:paraId="2A590C17" w14:textId="32D672C6" w:rsidR="00607CC5" w:rsidRPr="007E4907" w:rsidRDefault="00607CC5" w:rsidP="005A7AC2">
      <w:pPr>
        <w:pStyle w:val="NoSpacing"/>
        <w:numPr>
          <w:ilvl w:val="0"/>
          <w:numId w:val="9"/>
        </w:numPr>
        <w:ind w:left="426" w:hanging="426"/>
        <w:jc w:val="both"/>
        <w:rPr>
          <w:rFonts w:ascii="Arial" w:hAnsi="Arial" w:cs="Arial"/>
        </w:rPr>
      </w:pPr>
      <w:r w:rsidRPr="007E4907">
        <w:rPr>
          <w:rFonts w:ascii="Arial" w:hAnsi="Arial" w:cs="Arial"/>
        </w:rPr>
        <w:t xml:space="preserve">Increase the </w:t>
      </w:r>
      <w:r w:rsidRPr="007E4907">
        <w:rPr>
          <w:rFonts w:ascii="Arial" w:hAnsi="Arial" w:cs="Arial"/>
          <w:bCs/>
          <w:lang w:eastAsia="en-GB"/>
        </w:rPr>
        <w:t>availability</w:t>
      </w:r>
      <w:r w:rsidRPr="007E4907">
        <w:rPr>
          <w:rFonts w:ascii="Arial" w:hAnsi="Arial" w:cs="Arial"/>
        </w:rPr>
        <w:t xml:space="preserve"> of high quality, cost effective stop smoking interventions in Newham</w:t>
      </w:r>
      <w:r w:rsidR="006C57C5" w:rsidRPr="007E4907">
        <w:rPr>
          <w:rFonts w:ascii="Arial" w:hAnsi="Arial" w:cs="Arial"/>
        </w:rPr>
        <w:t xml:space="preserve"> by working closely with the SSSS</w:t>
      </w:r>
    </w:p>
    <w:p w14:paraId="3531A559" w14:textId="67FDF28A" w:rsidR="00607CC5" w:rsidRPr="007E4907" w:rsidRDefault="5F5AA3D6"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Deliver an </w:t>
      </w:r>
      <w:r w:rsidR="41D22F74" w:rsidRPr="007E4907">
        <w:rPr>
          <w:rFonts w:ascii="Arial" w:hAnsi="Arial" w:cs="Arial"/>
          <w:lang w:eastAsia="en-GB"/>
        </w:rPr>
        <w:t>evidence-based</w:t>
      </w:r>
      <w:r w:rsidRPr="007E4907">
        <w:rPr>
          <w:rFonts w:ascii="Arial" w:hAnsi="Arial" w:cs="Arial"/>
          <w:lang w:eastAsia="en-GB"/>
        </w:rPr>
        <w:t xml:space="preserve"> cessation service in line with the National Institute of Clinical Excellent (NICE), Department of Health and Social Care (DHSC) and National Centre for Smoking Cessation and Training (NCST) guidance.</w:t>
      </w:r>
    </w:p>
    <w:p w14:paraId="4CA11CC0" w14:textId="144E8575" w:rsidR="00607CC5" w:rsidRPr="007E4907" w:rsidRDefault="00607CC5"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lastRenderedPageBreak/>
        <w:t xml:space="preserve">Increase the use of pharmacotherapy in smoking cessation to support 4 </w:t>
      </w:r>
      <w:r w:rsidR="006C57C5" w:rsidRPr="007E4907">
        <w:rPr>
          <w:rFonts w:ascii="Arial" w:hAnsi="Arial" w:cs="Arial"/>
          <w:bCs/>
          <w:lang w:eastAsia="en-GB"/>
        </w:rPr>
        <w:t>and</w:t>
      </w:r>
      <w:r w:rsidRPr="007E4907">
        <w:rPr>
          <w:rFonts w:ascii="Arial" w:hAnsi="Arial" w:cs="Arial"/>
          <w:bCs/>
          <w:lang w:eastAsia="en-GB"/>
        </w:rPr>
        <w:t xml:space="preserve"> 12 week quits.</w:t>
      </w:r>
    </w:p>
    <w:p w14:paraId="5BD8CE49" w14:textId="77777777" w:rsidR="00607CC5" w:rsidRPr="007E4907" w:rsidRDefault="00607CC5"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Provide people motivated to quit smoking tailored support through weekly one to one and/or telephone interventions, pharmacological support including NRT, and Champix for a maximum of 12 weeks.</w:t>
      </w:r>
    </w:p>
    <w:p w14:paraId="276EACE0" w14:textId="77777777" w:rsidR="00607CC5" w:rsidRPr="007E4907" w:rsidRDefault="00607CC5"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Provide information, very brief advice (VBA), signposting and where applicable referral to healthy living / health care services in Newham.</w:t>
      </w:r>
    </w:p>
    <w:p w14:paraId="5BEAC57F" w14:textId="77777777" w:rsidR="00607CC5" w:rsidRPr="007E4907" w:rsidRDefault="00607CC5"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Promote national and local health campaigns to raise awareness and access to pharmacy services and/or local health services.</w:t>
      </w:r>
    </w:p>
    <w:p w14:paraId="58A774D9" w14:textId="77777777" w:rsidR="00607CC5" w:rsidRPr="007E4907" w:rsidRDefault="00607CC5"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Promote and support sustained healthy living behaviour change interventions.</w:t>
      </w:r>
    </w:p>
    <w:p w14:paraId="2B3A8F43" w14:textId="77777777" w:rsidR="00607CC5" w:rsidRPr="007E4907" w:rsidRDefault="00607CC5"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Deliver services underpinned by the ethos, principles and practices of Making Every Contact Count (MESS), You’re Welcome and Healthy Living Pharmacies (HLP).</w:t>
      </w:r>
    </w:p>
    <w:p w14:paraId="0096BC6F" w14:textId="77777777" w:rsidR="00607CC5" w:rsidRPr="007E4907" w:rsidRDefault="00607CC5" w:rsidP="0089440D">
      <w:pPr>
        <w:pStyle w:val="NoSpacing"/>
        <w:jc w:val="both"/>
        <w:rPr>
          <w:rFonts w:ascii="Arial" w:hAnsi="Arial" w:cs="Arial"/>
          <w:bCs/>
        </w:rPr>
      </w:pPr>
    </w:p>
    <w:p w14:paraId="31C79F8E" w14:textId="77777777" w:rsidR="00607CC5" w:rsidRPr="007E4907" w:rsidRDefault="00607CC5" w:rsidP="0089440D">
      <w:pPr>
        <w:pStyle w:val="NoSpacing"/>
        <w:jc w:val="both"/>
        <w:rPr>
          <w:rFonts w:ascii="Arial" w:hAnsi="Arial" w:cs="Arial"/>
          <w:b/>
        </w:rPr>
      </w:pPr>
      <w:r w:rsidRPr="007E4907">
        <w:rPr>
          <w:rFonts w:ascii="Arial" w:hAnsi="Arial" w:cs="Arial"/>
          <w:b/>
        </w:rPr>
        <w:t>Service Outcomes</w:t>
      </w:r>
    </w:p>
    <w:p w14:paraId="5240CB06" w14:textId="77777777" w:rsidR="00607CC5" w:rsidRPr="007E4907" w:rsidRDefault="00607CC5" w:rsidP="0089440D">
      <w:pPr>
        <w:pStyle w:val="NoSpacing"/>
        <w:jc w:val="both"/>
        <w:rPr>
          <w:rFonts w:ascii="Arial" w:hAnsi="Arial" w:cs="Arial"/>
        </w:rPr>
      </w:pPr>
    </w:p>
    <w:p w14:paraId="1AB9929D" w14:textId="77777777" w:rsidR="00607CC5" w:rsidRPr="007E4907" w:rsidRDefault="00607CC5" w:rsidP="0089440D">
      <w:pPr>
        <w:pStyle w:val="NoSpacing"/>
        <w:jc w:val="both"/>
        <w:rPr>
          <w:rFonts w:ascii="Arial" w:hAnsi="Arial" w:cs="Arial"/>
        </w:rPr>
      </w:pPr>
      <w:r w:rsidRPr="007E4907">
        <w:rPr>
          <w:rFonts w:ascii="Arial" w:hAnsi="Arial" w:cs="Arial"/>
        </w:rPr>
        <w:t>Smoking cessation services are expected to achieve the following outcomes:</w:t>
      </w:r>
    </w:p>
    <w:p w14:paraId="5C3A62B5" w14:textId="77777777" w:rsidR="00607CC5" w:rsidRPr="007E4907" w:rsidRDefault="00607CC5" w:rsidP="0089440D">
      <w:pPr>
        <w:pStyle w:val="NoSpacing"/>
        <w:jc w:val="both"/>
        <w:rPr>
          <w:rFonts w:ascii="Arial" w:hAnsi="Arial" w:cs="Arial"/>
        </w:rPr>
      </w:pPr>
    </w:p>
    <w:p w14:paraId="46E99325" w14:textId="77777777" w:rsidR="00607CC5" w:rsidRPr="007E4907" w:rsidRDefault="00607CC5"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Increase the number of residents receiving stop smoking support</w:t>
      </w:r>
    </w:p>
    <w:p w14:paraId="09BEC0AC" w14:textId="77777777" w:rsidR="00607CC5" w:rsidRPr="007E4907" w:rsidRDefault="00607CC5"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Increase the number of people setting a four week stop smoking quit date and achieving it (quit conversion rate) to a minimum of 60%.  The National Institute of Clinical Excellence (NICE) recommends a quit conversation rate range of 35-70% of those quitting smoking within 4 weeks.</w:t>
      </w:r>
    </w:p>
    <w:p w14:paraId="75F22BDF" w14:textId="23628D82" w:rsidR="00607CC5" w:rsidRPr="007E4907" w:rsidRDefault="5F5AA3D6"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85% of people who smoke, set a </w:t>
      </w:r>
      <w:r w:rsidR="132EC1D0" w:rsidRPr="007E4907">
        <w:rPr>
          <w:rFonts w:ascii="Arial" w:hAnsi="Arial" w:cs="Arial"/>
          <w:lang w:eastAsia="en-GB"/>
        </w:rPr>
        <w:t>four-week</w:t>
      </w:r>
      <w:r w:rsidRPr="007E4907">
        <w:rPr>
          <w:rFonts w:ascii="Arial" w:hAnsi="Arial" w:cs="Arial"/>
          <w:lang w:eastAsia="en-GB"/>
        </w:rPr>
        <w:t xml:space="preserve"> quit date will be assessed for carbon monoxide (CO) levels 4 weeks to validate quit status and/or monitor progress.</w:t>
      </w:r>
    </w:p>
    <w:p w14:paraId="6689FC5A" w14:textId="77777777" w:rsidR="00607CC5" w:rsidRPr="007E4907" w:rsidRDefault="00607CC5"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Increase the number of residents successfully quitting smoking at 12 weeks.</w:t>
      </w:r>
    </w:p>
    <w:p w14:paraId="56A2E9BA" w14:textId="77777777" w:rsidR="00607CC5" w:rsidRPr="007E4907" w:rsidRDefault="00607CC5"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Meet NICE guidelines for 5% of the smoking population to receive stop smoking support.</w:t>
      </w:r>
    </w:p>
    <w:p w14:paraId="42ED6707" w14:textId="73DDDF8E" w:rsidR="00607CC5" w:rsidRPr="007E4907" w:rsidRDefault="00607CC5" w:rsidP="00505061">
      <w:pPr>
        <w:pStyle w:val="NoSpacing"/>
        <w:ind w:left="426"/>
        <w:jc w:val="both"/>
        <w:rPr>
          <w:rFonts w:ascii="Arial" w:hAnsi="Arial" w:cs="Arial"/>
          <w:bCs/>
          <w:lang w:eastAsia="en-GB"/>
        </w:rPr>
      </w:pPr>
    </w:p>
    <w:p w14:paraId="289644F2" w14:textId="77777777" w:rsidR="00607CC5" w:rsidRPr="007E4907" w:rsidRDefault="00607CC5"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Reduce the prevalence of smoking related illness and premature deaths in Newham – impacting on reducing smoking related socio-economic and health inequalities.</w:t>
      </w:r>
    </w:p>
    <w:p w14:paraId="27DFC3BE" w14:textId="77777777" w:rsidR="00607CC5" w:rsidRPr="007E4907" w:rsidRDefault="00607CC5"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Improve general health and wellbeing of residents</w:t>
      </w:r>
    </w:p>
    <w:p w14:paraId="4E6522F8" w14:textId="77777777" w:rsidR="00607CC5" w:rsidRPr="007E4907" w:rsidRDefault="00607CC5"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Work in partnership with the Councils Trading Standards team to support reducing illegal tobacco trading and participate in local and national campaigns (such as tobacco control roadshows).</w:t>
      </w:r>
    </w:p>
    <w:p w14:paraId="18FB60DC" w14:textId="77777777" w:rsidR="00607CC5" w:rsidRPr="007E4907" w:rsidRDefault="00607CC5" w:rsidP="0089440D">
      <w:pPr>
        <w:pStyle w:val="NoSpacing"/>
        <w:jc w:val="both"/>
        <w:rPr>
          <w:rFonts w:ascii="Arial" w:hAnsi="Arial" w:cs="Arial"/>
        </w:rPr>
      </w:pPr>
    </w:p>
    <w:p w14:paraId="7EBF8673" w14:textId="77777777" w:rsidR="00607CC5" w:rsidRPr="007E4907" w:rsidRDefault="00F30079" w:rsidP="0089440D">
      <w:pPr>
        <w:pStyle w:val="NoSpacing"/>
        <w:jc w:val="both"/>
        <w:rPr>
          <w:rFonts w:ascii="Arial" w:hAnsi="Arial" w:cs="Arial"/>
          <w:b/>
        </w:rPr>
      </w:pPr>
      <w:r w:rsidRPr="007E4907">
        <w:rPr>
          <w:rFonts w:ascii="Arial" w:hAnsi="Arial" w:cs="Arial"/>
          <w:b/>
        </w:rPr>
        <w:t xml:space="preserve">Eligibility </w:t>
      </w:r>
    </w:p>
    <w:p w14:paraId="1495E244" w14:textId="77777777" w:rsidR="00607CC5" w:rsidRPr="007E4907" w:rsidRDefault="00607CC5" w:rsidP="0089440D">
      <w:pPr>
        <w:pStyle w:val="NoSpacing"/>
        <w:jc w:val="both"/>
        <w:rPr>
          <w:rFonts w:ascii="Arial" w:hAnsi="Arial" w:cs="Arial"/>
        </w:rPr>
      </w:pPr>
    </w:p>
    <w:p w14:paraId="5516012D" w14:textId="77777777" w:rsidR="00607CC5" w:rsidRPr="007E4907" w:rsidRDefault="00607CC5" w:rsidP="0089440D">
      <w:pPr>
        <w:pStyle w:val="NoSpacing"/>
        <w:jc w:val="both"/>
        <w:rPr>
          <w:rFonts w:ascii="Arial" w:hAnsi="Arial" w:cs="Arial"/>
        </w:rPr>
      </w:pPr>
      <w:r w:rsidRPr="007E4907">
        <w:rPr>
          <w:rFonts w:ascii="Arial" w:hAnsi="Arial" w:cs="Arial"/>
        </w:rPr>
        <w:t>Smoking cessation services are available to:</w:t>
      </w:r>
    </w:p>
    <w:p w14:paraId="4837F736" w14:textId="77777777" w:rsidR="00607CC5" w:rsidRPr="007E4907" w:rsidRDefault="00607CC5" w:rsidP="0089440D">
      <w:pPr>
        <w:pStyle w:val="NoSpacing"/>
        <w:jc w:val="both"/>
        <w:rPr>
          <w:rFonts w:ascii="Arial" w:hAnsi="Arial" w:cs="Arial"/>
        </w:rPr>
      </w:pPr>
    </w:p>
    <w:p w14:paraId="2613A09F" w14:textId="77777777" w:rsidR="00607CC5" w:rsidRPr="007E4907" w:rsidRDefault="00607CC5"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A Newham resident</w:t>
      </w:r>
    </w:p>
    <w:p w14:paraId="5A05AA9C" w14:textId="77777777" w:rsidR="00607CC5" w:rsidRPr="007E4907" w:rsidRDefault="00607CC5"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Aged 12+</w:t>
      </w:r>
    </w:p>
    <w:p w14:paraId="266EFB04" w14:textId="3DA89A5F" w:rsidR="00607CC5" w:rsidRPr="007E4907" w:rsidRDefault="00607CC5"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A current smoker of a tobacco product</w:t>
      </w:r>
      <w:r w:rsidR="007C6ED4" w:rsidRPr="007E4907">
        <w:rPr>
          <w:rFonts w:ascii="Arial" w:hAnsi="Arial" w:cs="Arial"/>
          <w:bCs/>
          <w:lang w:eastAsia="en-GB"/>
        </w:rPr>
        <w:t>.</w:t>
      </w:r>
    </w:p>
    <w:p w14:paraId="0AA081DA" w14:textId="77777777" w:rsidR="00607CC5" w:rsidRPr="007E4907" w:rsidRDefault="00607CC5" w:rsidP="0089440D">
      <w:pPr>
        <w:pStyle w:val="NoSpacing"/>
        <w:jc w:val="both"/>
        <w:rPr>
          <w:rFonts w:ascii="Arial" w:eastAsia="MS ??" w:hAnsi="Arial" w:cs="Arial"/>
        </w:rPr>
      </w:pPr>
    </w:p>
    <w:p w14:paraId="4AA240EA" w14:textId="77777777" w:rsidR="00607CC5" w:rsidRPr="007E4907" w:rsidRDefault="00283E2C" w:rsidP="0089440D">
      <w:pPr>
        <w:pStyle w:val="NoSpacing"/>
        <w:jc w:val="both"/>
        <w:rPr>
          <w:rFonts w:ascii="Arial" w:eastAsia="MS ??" w:hAnsi="Arial" w:cs="Arial"/>
          <w:b/>
        </w:rPr>
      </w:pPr>
      <w:r w:rsidRPr="007E4907">
        <w:rPr>
          <w:rFonts w:ascii="Arial" w:eastAsia="MS ??" w:hAnsi="Arial" w:cs="Arial"/>
          <w:b/>
        </w:rPr>
        <w:t xml:space="preserve">Service </w:t>
      </w:r>
      <w:r w:rsidR="00607CC5" w:rsidRPr="007E4907">
        <w:rPr>
          <w:rFonts w:ascii="Arial" w:eastAsia="MS ??" w:hAnsi="Arial" w:cs="Arial"/>
          <w:b/>
        </w:rPr>
        <w:t>Referral</w:t>
      </w:r>
      <w:r w:rsidRPr="007E4907">
        <w:rPr>
          <w:rFonts w:ascii="Arial" w:eastAsia="MS ??" w:hAnsi="Arial" w:cs="Arial"/>
          <w:b/>
        </w:rPr>
        <w:t>s</w:t>
      </w:r>
    </w:p>
    <w:p w14:paraId="4DA13E1A" w14:textId="77777777" w:rsidR="00607CC5" w:rsidRPr="007E4907" w:rsidRDefault="00607CC5" w:rsidP="0089440D">
      <w:pPr>
        <w:pStyle w:val="NoSpacing"/>
        <w:jc w:val="both"/>
        <w:rPr>
          <w:rFonts w:ascii="Arial" w:eastAsia="MS ??" w:hAnsi="Arial" w:cs="Arial"/>
        </w:rPr>
      </w:pPr>
    </w:p>
    <w:p w14:paraId="2F98B428" w14:textId="4CE5B57D" w:rsidR="00E33655" w:rsidRPr="007E4907" w:rsidRDefault="00E33655" w:rsidP="00E33655">
      <w:pPr>
        <w:pStyle w:val="NoSpacing"/>
        <w:jc w:val="both"/>
        <w:rPr>
          <w:rFonts w:ascii="Arial" w:eastAsia="MS ??" w:hAnsi="Arial" w:cs="Arial"/>
        </w:rPr>
      </w:pPr>
      <w:r w:rsidRPr="007E4907">
        <w:rPr>
          <w:rFonts w:ascii="Arial" w:eastAsia="MS ??" w:hAnsi="Arial" w:cs="Arial"/>
        </w:rPr>
        <w:t xml:space="preserve">Residents motivated to quit smoking can self-refer to the stop smoking service.  </w:t>
      </w:r>
      <w:r w:rsidR="005A2196" w:rsidRPr="007E4907">
        <w:rPr>
          <w:rFonts w:ascii="Arial" w:eastAsia="MS ??" w:hAnsi="Arial" w:cs="Arial"/>
        </w:rPr>
        <w:t xml:space="preserve">Referrals can also be made </w:t>
      </w:r>
      <w:r w:rsidR="00505061" w:rsidRPr="007E4907">
        <w:rPr>
          <w:rFonts w:ascii="Arial" w:eastAsia="MS ??" w:hAnsi="Arial" w:cs="Arial"/>
        </w:rPr>
        <w:t xml:space="preserve">to and from the SSS, with higher-risk ‘priority’ smokers (and smokers that have previously tried and failed to quit) to be referred by pharmacies to the SSS. Similarly, smokers that want to quit via a pharmacy and are not considered a ‘priority’ will be referred to their nearest pharmacy by the SSSS.  </w:t>
      </w:r>
    </w:p>
    <w:p w14:paraId="23705AF9" w14:textId="72E9FCDA" w:rsidR="00862F0C" w:rsidRPr="007E4907" w:rsidRDefault="00862F0C" w:rsidP="00E33655">
      <w:pPr>
        <w:pStyle w:val="NoSpacing"/>
        <w:jc w:val="both"/>
        <w:rPr>
          <w:rFonts w:ascii="Arial" w:eastAsia="MS ??" w:hAnsi="Arial" w:cs="Arial"/>
        </w:rPr>
      </w:pPr>
    </w:p>
    <w:p w14:paraId="0BC51053" w14:textId="5BBD0148" w:rsidR="00862F0C" w:rsidRPr="007E4907" w:rsidRDefault="00862F0C" w:rsidP="00862F0C">
      <w:pPr>
        <w:spacing w:after="0" w:line="240" w:lineRule="auto"/>
        <w:rPr>
          <w:rFonts w:ascii="Arial" w:hAnsi="Arial" w:cs="Arial"/>
          <w:i/>
          <w:szCs w:val="24"/>
          <w:lang w:eastAsia="en-GB"/>
        </w:rPr>
      </w:pPr>
      <w:r w:rsidRPr="007E4907">
        <w:rPr>
          <w:rFonts w:ascii="Arial" w:hAnsi="Arial" w:cs="Arial"/>
          <w:i/>
          <w:szCs w:val="24"/>
          <w:lang w:eastAsia="en-GB"/>
        </w:rPr>
        <w:t xml:space="preserve">See Appendices 3: Smoking cessation pathway between pharmacies and specialist service </w:t>
      </w:r>
    </w:p>
    <w:p w14:paraId="3602FA51" w14:textId="3CEF852F" w:rsidR="00607CC5" w:rsidRPr="007E4907" w:rsidRDefault="00607CC5" w:rsidP="0089440D">
      <w:pPr>
        <w:pStyle w:val="NoSpacing"/>
        <w:jc w:val="both"/>
        <w:rPr>
          <w:rFonts w:ascii="Arial" w:hAnsi="Arial" w:cs="Arial"/>
          <w:b/>
        </w:rPr>
      </w:pPr>
      <w:r w:rsidRPr="007E4907">
        <w:rPr>
          <w:rFonts w:ascii="Arial" w:hAnsi="Arial" w:cs="Arial"/>
          <w:b/>
        </w:rPr>
        <w:t>Interventions</w:t>
      </w:r>
    </w:p>
    <w:p w14:paraId="4BD524B8" w14:textId="77777777" w:rsidR="00862F0C" w:rsidRPr="007E4907" w:rsidRDefault="00862F0C" w:rsidP="0089440D">
      <w:pPr>
        <w:pStyle w:val="NoSpacing"/>
        <w:jc w:val="both"/>
        <w:rPr>
          <w:rFonts w:ascii="Arial" w:hAnsi="Arial" w:cs="Arial"/>
          <w:b/>
        </w:rPr>
      </w:pPr>
    </w:p>
    <w:p w14:paraId="2B49C1C8" w14:textId="77777777" w:rsidR="00607CC5" w:rsidRPr="007E4907" w:rsidRDefault="00607CC5" w:rsidP="0089440D">
      <w:pPr>
        <w:pStyle w:val="NoSpacing"/>
        <w:jc w:val="both"/>
        <w:rPr>
          <w:rFonts w:ascii="Arial" w:hAnsi="Arial" w:cs="Arial"/>
          <w:u w:val="single"/>
        </w:rPr>
      </w:pPr>
      <w:r w:rsidRPr="007E4907">
        <w:rPr>
          <w:rFonts w:ascii="Arial" w:hAnsi="Arial" w:cs="Arial"/>
          <w:u w:val="single"/>
        </w:rPr>
        <w:t>Assessment</w:t>
      </w:r>
    </w:p>
    <w:p w14:paraId="479BCCA7" w14:textId="77777777" w:rsidR="00607CC5" w:rsidRPr="007E4907" w:rsidRDefault="00607CC5" w:rsidP="0089440D">
      <w:pPr>
        <w:pStyle w:val="NoSpacing"/>
        <w:jc w:val="both"/>
        <w:rPr>
          <w:rFonts w:ascii="Arial" w:hAnsi="Arial" w:cs="Arial"/>
          <w:u w:val="single"/>
        </w:rPr>
      </w:pPr>
    </w:p>
    <w:p w14:paraId="3F0708F2" w14:textId="77777777" w:rsidR="00607CC5" w:rsidRPr="007E4907" w:rsidRDefault="00607CC5" w:rsidP="0089440D">
      <w:pPr>
        <w:pStyle w:val="NoSpacing"/>
        <w:jc w:val="both"/>
        <w:rPr>
          <w:rStyle w:val="Strong"/>
          <w:rFonts w:ascii="Arial" w:hAnsi="Arial" w:cs="Arial"/>
          <w:b w:val="0"/>
          <w:color w:val="0E0E0E"/>
        </w:rPr>
      </w:pPr>
      <w:r w:rsidRPr="007E4907">
        <w:rPr>
          <w:rStyle w:val="Strong"/>
          <w:rFonts w:ascii="Arial" w:hAnsi="Arial" w:cs="Arial"/>
          <w:b w:val="0"/>
          <w:color w:val="0E0E0E"/>
        </w:rPr>
        <w:t>Smokers who have completed the quit smoking motivation tool should be offered an assessment</w:t>
      </w:r>
      <w:r w:rsidR="009B0C7F" w:rsidRPr="007E4907">
        <w:rPr>
          <w:rStyle w:val="Strong"/>
          <w:rFonts w:ascii="Arial" w:hAnsi="Arial" w:cs="Arial"/>
          <w:b w:val="0"/>
          <w:color w:val="0E0E0E"/>
        </w:rPr>
        <w:t xml:space="preserve">.  </w:t>
      </w:r>
      <w:r w:rsidRPr="007E4907">
        <w:rPr>
          <w:rStyle w:val="Strong"/>
          <w:rFonts w:ascii="Arial" w:hAnsi="Arial" w:cs="Arial"/>
          <w:b w:val="0"/>
          <w:color w:val="0E0E0E"/>
        </w:rPr>
        <w:t>The assessment session / visit should take at least 30 minutes and should cover the following:</w:t>
      </w:r>
    </w:p>
    <w:p w14:paraId="0BEF036F" w14:textId="77777777" w:rsidR="00607CC5" w:rsidRPr="007E4907" w:rsidRDefault="00607CC5" w:rsidP="0089440D">
      <w:pPr>
        <w:pStyle w:val="NoSpacing"/>
        <w:jc w:val="both"/>
        <w:rPr>
          <w:rStyle w:val="Strong"/>
          <w:rFonts w:ascii="Arial" w:hAnsi="Arial" w:cs="Arial"/>
          <w:b w:val="0"/>
          <w:color w:val="0E0E0E"/>
        </w:rPr>
      </w:pPr>
    </w:p>
    <w:p w14:paraId="6B6372CB" w14:textId="6E9209F0" w:rsidR="00607CC5" w:rsidRPr="007E4907" w:rsidRDefault="00607CC5" w:rsidP="005A7AC2">
      <w:pPr>
        <w:pStyle w:val="NoSpacing"/>
        <w:numPr>
          <w:ilvl w:val="0"/>
          <w:numId w:val="9"/>
        </w:numPr>
        <w:ind w:left="426" w:hanging="426"/>
        <w:jc w:val="both"/>
        <w:rPr>
          <w:rFonts w:ascii="Arial" w:hAnsi="Arial" w:cs="Arial"/>
          <w:bCs/>
          <w:lang w:eastAsia="en-GB"/>
        </w:rPr>
      </w:pPr>
      <w:r w:rsidRPr="007E4907">
        <w:rPr>
          <w:rStyle w:val="Strong"/>
          <w:rFonts w:ascii="Arial" w:hAnsi="Arial" w:cs="Arial"/>
          <w:b w:val="0"/>
          <w:color w:val="0E0E0E"/>
        </w:rPr>
        <w:t>Assess </w:t>
      </w:r>
      <w:r w:rsidRPr="007E4907">
        <w:rPr>
          <w:rFonts w:ascii="Arial" w:hAnsi="Arial" w:cs="Arial"/>
          <w:lang w:eastAsia="en-GB"/>
        </w:rPr>
        <w:t xml:space="preserve">the </w:t>
      </w:r>
      <w:r w:rsidR="00055681" w:rsidRPr="007E4907">
        <w:rPr>
          <w:rFonts w:ascii="Arial" w:hAnsi="Arial" w:cs="Arial"/>
          <w:lang w:eastAsia="en-GB"/>
        </w:rPr>
        <w:t>customer</w:t>
      </w:r>
      <w:r w:rsidRPr="007E4907">
        <w:rPr>
          <w:rFonts w:ascii="Arial" w:hAnsi="Arial" w:cs="Arial"/>
          <w:lang w:eastAsia="en-GB"/>
        </w:rPr>
        <w:t>’s dependence on nicotine to help predict the severity of withdrawal symptoms they may experience.</w:t>
      </w:r>
    </w:p>
    <w:p w14:paraId="6137BBCC" w14:textId="17D2462E" w:rsidR="00607CC5" w:rsidRPr="007E4907" w:rsidRDefault="00607CC5" w:rsidP="005A7AC2">
      <w:pPr>
        <w:pStyle w:val="NoSpacing"/>
        <w:numPr>
          <w:ilvl w:val="0"/>
          <w:numId w:val="9"/>
        </w:numPr>
        <w:ind w:left="426" w:hanging="426"/>
        <w:jc w:val="both"/>
        <w:rPr>
          <w:rFonts w:ascii="Arial" w:hAnsi="Arial" w:cs="Arial"/>
          <w:bCs/>
          <w:lang w:eastAsia="en-GB"/>
        </w:rPr>
      </w:pPr>
      <w:r w:rsidRPr="007E4907">
        <w:rPr>
          <w:rFonts w:ascii="Arial" w:hAnsi="Arial" w:cs="Arial"/>
          <w:lang w:eastAsia="en-GB"/>
        </w:rPr>
        <w:t xml:space="preserve">Ask about the two most important indicators of dependence and score the </w:t>
      </w:r>
      <w:r w:rsidR="00055681" w:rsidRPr="007E4907">
        <w:rPr>
          <w:rFonts w:ascii="Arial" w:hAnsi="Arial" w:cs="Arial"/>
          <w:lang w:eastAsia="en-GB"/>
        </w:rPr>
        <w:t>customer</w:t>
      </w:r>
      <w:r w:rsidRPr="007E4907">
        <w:rPr>
          <w:rFonts w:ascii="Arial" w:hAnsi="Arial" w:cs="Arial"/>
          <w:lang w:eastAsia="en-GB"/>
        </w:rPr>
        <w:t>s nicotine dependence</w:t>
      </w:r>
      <w:r w:rsidR="009B0C7F" w:rsidRPr="007E4907">
        <w:rPr>
          <w:rFonts w:ascii="Arial" w:hAnsi="Arial" w:cs="Arial"/>
          <w:lang w:eastAsia="en-GB"/>
        </w:rPr>
        <w:t xml:space="preserve">.  </w:t>
      </w:r>
      <w:r w:rsidRPr="007E4907">
        <w:rPr>
          <w:rFonts w:ascii="Arial" w:hAnsi="Arial" w:cs="Arial"/>
          <w:lang w:eastAsia="en-GB"/>
        </w:rPr>
        <w:t>Indicators include:  depending on their answers:</w:t>
      </w:r>
    </w:p>
    <w:p w14:paraId="322C6A3C" w14:textId="77777777" w:rsidR="00607CC5" w:rsidRPr="007E4907" w:rsidRDefault="00607CC5"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How many cigarettes they smoke per day</w:t>
      </w:r>
    </w:p>
    <w:p w14:paraId="6CF45390" w14:textId="77777777" w:rsidR="00607CC5" w:rsidRPr="007E4907" w:rsidRDefault="00607CC5"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How soon after waking they smoke their first cigarette</w:t>
      </w:r>
    </w:p>
    <w:p w14:paraId="7436BE5C" w14:textId="77777777" w:rsidR="00607CC5" w:rsidRPr="007E4907" w:rsidRDefault="00607CC5"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The higher the score, the greater the level of nicotine dependence</w:t>
      </w:r>
    </w:p>
    <w:p w14:paraId="7331C3C8" w14:textId="58E2709A" w:rsidR="00607CC5" w:rsidRPr="007E4907" w:rsidRDefault="00607CC5"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Previous quit attempts, how successful were </w:t>
      </w:r>
      <w:r w:rsidR="007A5001" w:rsidRPr="007E4907">
        <w:rPr>
          <w:rFonts w:ascii="Arial" w:hAnsi="Arial" w:cs="Arial"/>
          <w:lang w:eastAsia="en-GB"/>
        </w:rPr>
        <w:t>they.</w:t>
      </w:r>
    </w:p>
    <w:p w14:paraId="5730D34E" w14:textId="77777777" w:rsidR="00607CC5" w:rsidRPr="007E4907" w:rsidRDefault="00607CC5" w:rsidP="005A7AC2">
      <w:pPr>
        <w:pStyle w:val="NoSpacing"/>
        <w:numPr>
          <w:ilvl w:val="0"/>
          <w:numId w:val="9"/>
        </w:numPr>
        <w:ind w:left="426" w:hanging="426"/>
        <w:jc w:val="both"/>
        <w:rPr>
          <w:rFonts w:ascii="Arial" w:hAnsi="Arial" w:cs="Arial"/>
          <w:bCs/>
          <w:lang w:eastAsia="en-GB"/>
        </w:rPr>
      </w:pPr>
      <w:r w:rsidRPr="007E4907">
        <w:rPr>
          <w:rFonts w:ascii="Arial" w:hAnsi="Arial" w:cs="Arial"/>
          <w:lang w:eastAsia="en-GB"/>
        </w:rPr>
        <w:t>Use of pharmacotherapy treatment</w:t>
      </w:r>
    </w:p>
    <w:p w14:paraId="066B1374" w14:textId="5885725D" w:rsidR="00607CC5" w:rsidRPr="007E4907" w:rsidRDefault="00055681"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Customer</w:t>
      </w:r>
      <w:r w:rsidR="00607CC5" w:rsidRPr="007E4907">
        <w:rPr>
          <w:rFonts w:ascii="Arial" w:hAnsi="Arial" w:cs="Arial"/>
          <w:bCs/>
          <w:lang w:eastAsia="en-GB"/>
        </w:rPr>
        <w:t>’s experiences of withdrawal symptoms and cravings.</w:t>
      </w:r>
    </w:p>
    <w:p w14:paraId="3082887C" w14:textId="36CE3E3C" w:rsidR="00607CC5" w:rsidRPr="007E4907" w:rsidRDefault="00607CC5" w:rsidP="005A7AC2">
      <w:pPr>
        <w:pStyle w:val="NoSpacing"/>
        <w:numPr>
          <w:ilvl w:val="0"/>
          <w:numId w:val="9"/>
        </w:numPr>
        <w:ind w:left="426" w:hanging="426"/>
        <w:jc w:val="both"/>
        <w:rPr>
          <w:rFonts w:ascii="Arial" w:hAnsi="Arial" w:cs="Arial"/>
          <w:b/>
          <w:lang w:eastAsia="en-GB"/>
        </w:rPr>
      </w:pPr>
      <w:r w:rsidRPr="007E4907">
        <w:rPr>
          <w:rFonts w:ascii="Arial" w:hAnsi="Arial" w:cs="Arial"/>
          <w:lang w:eastAsia="en-GB"/>
        </w:rPr>
        <w:t>Ask about the persons medical history, and identify people in specific groups that may be at high risk of tobacco-related harm, including:</w:t>
      </w:r>
    </w:p>
    <w:p w14:paraId="1ABAD0BF" w14:textId="77777777" w:rsidR="00607CC5" w:rsidRPr="007E4907" w:rsidRDefault="00607CC5" w:rsidP="005A7AC2">
      <w:pPr>
        <w:pStyle w:val="ListParagraph"/>
        <w:numPr>
          <w:ilvl w:val="1"/>
          <w:numId w:val="33"/>
        </w:numPr>
        <w:suppressAutoHyphens w:val="0"/>
        <w:spacing w:after="160" w:line="256" w:lineRule="auto"/>
        <w:ind w:left="851" w:hanging="425"/>
        <w:contextualSpacing/>
        <w:jc w:val="left"/>
        <w:rPr>
          <w:rFonts w:cs="Arial"/>
          <w:bCs/>
          <w:sz w:val="22"/>
          <w:szCs w:val="22"/>
          <w:lang w:eastAsia="en-GB"/>
        </w:rPr>
      </w:pPr>
      <w:r w:rsidRPr="007E4907">
        <w:rPr>
          <w:rFonts w:cs="Arial"/>
          <w:bCs/>
          <w:sz w:val="22"/>
          <w:szCs w:val="22"/>
          <w:lang w:eastAsia="en-GB"/>
        </w:rPr>
        <w:t>People with mental health conditions</w:t>
      </w:r>
    </w:p>
    <w:p w14:paraId="0BE6DEBF" w14:textId="77777777" w:rsidR="00607CC5" w:rsidRPr="007E4907" w:rsidRDefault="00607CC5" w:rsidP="005A7AC2">
      <w:pPr>
        <w:pStyle w:val="ListParagraph"/>
        <w:numPr>
          <w:ilvl w:val="1"/>
          <w:numId w:val="33"/>
        </w:numPr>
        <w:suppressAutoHyphens w:val="0"/>
        <w:spacing w:after="160" w:line="256" w:lineRule="auto"/>
        <w:ind w:left="851" w:hanging="425"/>
        <w:contextualSpacing/>
        <w:jc w:val="left"/>
        <w:rPr>
          <w:rFonts w:cs="Arial"/>
          <w:bCs/>
          <w:sz w:val="22"/>
          <w:szCs w:val="22"/>
          <w:lang w:eastAsia="en-GB"/>
        </w:rPr>
      </w:pPr>
      <w:r w:rsidRPr="007E4907">
        <w:rPr>
          <w:rFonts w:cs="Arial"/>
          <w:bCs/>
          <w:sz w:val="22"/>
          <w:szCs w:val="22"/>
          <w:lang w:eastAsia="en-GB"/>
        </w:rPr>
        <w:t>People who misuse substances.</w:t>
      </w:r>
    </w:p>
    <w:p w14:paraId="32FBF112" w14:textId="77777777" w:rsidR="00607CC5" w:rsidRPr="007E4907" w:rsidRDefault="00607CC5" w:rsidP="005A7AC2">
      <w:pPr>
        <w:pStyle w:val="ListParagraph"/>
        <w:numPr>
          <w:ilvl w:val="1"/>
          <w:numId w:val="33"/>
        </w:numPr>
        <w:suppressAutoHyphens w:val="0"/>
        <w:spacing w:after="160" w:line="256" w:lineRule="auto"/>
        <w:ind w:left="851" w:hanging="425"/>
        <w:contextualSpacing/>
        <w:jc w:val="left"/>
        <w:rPr>
          <w:rFonts w:cs="Arial"/>
          <w:bCs/>
          <w:sz w:val="22"/>
          <w:szCs w:val="22"/>
          <w:lang w:eastAsia="en-GB"/>
        </w:rPr>
      </w:pPr>
      <w:r w:rsidRPr="007E4907">
        <w:rPr>
          <w:rFonts w:cs="Arial"/>
          <w:bCs/>
          <w:sz w:val="22"/>
          <w:szCs w:val="22"/>
          <w:lang w:eastAsia="en-GB"/>
        </w:rPr>
        <w:t>People with a smoking-related illness (for example lung cancer).</w:t>
      </w:r>
    </w:p>
    <w:p w14:paraId="065C1569" w14:textId="77777777" w:rsidR="00607CC5" w:rsidRPr="007E4907" w:rsidRDefault="00607CC5" w:rsidP="005A7AC2">
      <w:pPr>
        <w:pStyle w:val="ListParagraph"/>
        <w:numPr>
          <w:ilvl w:val="1"/>
          <w:numId w:val="33"/>
        </w:numPr>
        <w:suppressAutoHyphens w:val="0"/>
        <w:spacing w:after="160" w:line="256" w:lineRule="auto"/>
        <w:ind w:left="851" w:hanging="425"/>
        <w:contextualSpacing/>
        <w:jc w:val="left"/>
        <w:rPr>
          <w:rFonts w:cs="Arial"/>
          <w:bCs/>
          <w:sz w:val="22"/>
          <w:szCs w:val="22"/>
          <w:lang w:eastAsia="en-GB"/>
        </w:rPr>
      </w:pPr>
      <w:r w:rsidRPr="007E4907">
        <w:rPr>
          <w:rFonts w:cs="Arial"/>
          <w:bCs/>
          <w:sz w:val="22"/>
          <w:szCs w:val="22"/>
          <w:lang w:eastAsia="en-GB"/>
        </w:rPr>
        <w:t>People with medical conditions exacerbated by smoking: Asthma, cardiovascular disease, chronic obstructive pulmonary disease, type one diabetes mellitus.</w:t>
      </w:r>
    </w:p>
    <w:p w14:paraId="15AE16C4" w14:textId="77777777" w:rsidR="00607CC5" w:rsidRPr="007E4907" w:rsidRDefault="00607CC5" w:rsidP="005A7AC2">
      <w:pPr>
        <w:pStyle w:val="ListParagraph"/>
        <w:numPr>
          <w:ilvl w:val="1"/>
          <w:numId w:val="33"/>
        </w:numPr>
        <w:suppressAutoHyphens w:val="0"/>
        <w:spacing w:after="160" w:line="256" w:lineRule="auto"/>
        <w:ind w:left="851" w:hanging="425"/>
        <w:contextualSpacing/>
        <w:jc w:val="left"/>
        <w:rPr>
          <w:rFonts w:cs="Arial"/>
          <w:bCs/>
          <w:sz w:val="22"/>
          <w:szCs w:val="22"/>
          <w:lang w:eastAsia="en-GB"/>
        </w:rPr>
      </w:pPr>
      <w:r w:rsidRPr="007E4907">
        <w:rPr>
          <w:rFonts w:cs="Arial"/>
          <w:bCs/>
          <w:sz w:val="22"/>
          <w:szCs w:val="22"/>
          <w:lang w:eastAsia="en-GB"/>
        </w:rPr>
        <w:t>Women who are pregnant.</w:t>
      </w:r>
    </w:p>
    <w:p w14:paraId="31F3E7C0" w14:textId="7DC84845" w:rsidR="00607CC5" w:rsidRPr="007E4907" w:rsidRDefault="3626045E" w:rsidP="005A7AC2">
      <w:pPr>
        <w:pStyle w:val="ListParagraph"/>
        <w:numPr>
          <w:ilvl w:val="1"/>
          <w:numId w:val="33"/>
        </w:numPr>
        <w:suppressAutoHyphens w:val="0"/>
        <w:spacing w:after="160" w:line="256" w:lineRule="auto"/>
        <w:ind w:left="851" w:hanging="425"/>
        <w:contextualSpacing/>
        <w:jc w:val="left"/>
        <w:rPr>
          <w:rFonts w:cs="Arial"/>
          <w:sz w:val="22"/>
          <w:szCs w:val="22"/>
          <w:lang w:eastAsia="en-GB"/>
        </w:rPr>
      </w:pPr>
      <w:r w:rsidRPr="007E4907">
        <w:rPr>
          <w:rFonts w:cs="Arial"/>
          <w:sz w:val="22"/>
          <w:szCs w:val="22"/>
          <w:lang w:eastAsia="en-GB"/>
        </w:rPr>
        <w:t>Households'</w:t>
      </w:r>
      <w:r w:rsidR="5F5AA3D6" w:rsidRPr="007E4907">
        <w:rPr>
          <w:rFonts w:cs="Arial"/>
          <w:sz w:val="22"/>
          <w:szCs w:val="22"/>
          <w:lang w:eastAsia="en-GB"/>
        </w:rPr>
        <w:t xml:space="preserve"> members of any smokers</w:t>
      </w:r>
    </w:p>
    <w:p w14:paraId="750E7754" w14:textId="07898198" w:rsidR="00607CC5" w:rsidRPr="007E4907" w:rsidRDefault="5F5AA3D6"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Ask about current </w:t>
      </w:r>
      <w:r w:rsidR="38B0A692" w:rsidRPr="007E4907">
        <w:rPr>
          <w:rFonts w:ascii="Arial" w:hAnsi="Arial" w:cs="Arial"/>
          <w:lang w:eastAsia="en-GB"/>
        </w:rPr>
        <w:t>medication that</w:t>
      </w:r>
      <w:r w:rsidRPr="007E4907">
        <w:rPr>
          <w:rFonts w:ascii="Arial" w:hAnsi="Arial" w:cs="Arial"/>
          <w:lang w:eastAsia="en-GB"/>
        </w:rPr>
        <w:t xml:space="preserve"> may be affected by stopping </w:t>
      </w:r>
      <w:r w:rsidR="5BC48831" w:rsidRPr="007E4907">
        <w:rPr>
          <w:rFonts w:ascii="Arial" w:hAnsi="Arial" w:cs="Arial"/>
          <w:lang w:eastAsia="en-GB"/>
        </w:rPr>
        <w:t>smoking or</w:t>
      </w:r>
      <w:r w:rsidRPr="007E4907">
        <w:rPr>
          <w:rFonts w:ascii="Arial" w:hAnsi="Arial" w:cs="Arial"/>
          <w:lang w:eastAsia="en-GB"/>
        </w:rPr>
        <w:t xml:space="preserve"> starting smoking cessation treatment</w:t>
      </w:r>
      <w:r w:rsidR="38B0A692" w:rsidRPr="007E4907">
        <w:rPr>
          <w:rFonts w:ascii="Arial" w:hAnsi="Arial" w:cs="Arial"/>
          <w:lang w:eastAsia="en-GB"/>
        </w:rPr>
        <w:t xml:space="preserve">.  </w:t>
      </w:r>
      <w:r w:rsidR="00055681" w:rsidRPr="007E4907">
        <w:rPr>
          <w:rFonts w:ascii="Arial" w:hAnsi="Arial" w:cs="Arial"/>
          <w:lang w:eastAsia="en-GB"/>
        </w:rPr>
        <w:t>Lead Pharmacist</w:t>
      </w:r>
      <w:r w:rsidRPr="007E4907">
        <w:rPr>
          <w:rFonts w:ascii="Arial" w:hAnsi="Arial" w:cs="Arial"/>
          <w:lang w:eastAsia="en-GB"/>
        </w:rPr>
        <w:t>s must refer to the Champix PGD for a list of medications and seek further clarification using relevant reference sources such as the latest edition of the British National Formulary (BNF).</w:t>
      </w:r>
    </w:p>
    <w:p w14:paraId="4704D5C4" w14:textId="6D56BDF7" w:rsidR="00607CC5" w:rsidRPr="007E4907" w:rsidRDefault="00607CC5" w:rsidP="005A7AC2">
      <w:pPr>
        <w:pStyle w:val="NoSpacing"/>
        <w:numPr>
          <w:ilvl w:val="0"/>
          <w:numId w:val="9"/>
        </w:numPr>
        <w:ind w:left="426" w:hanging="426"/>
        <w:jc w:val="both"/>
        <w:rPr>
          <w:rFonts w:ascii="Arial" w:hAnsi="Arial" w:cs="Arial"/>
          <w:bCs/>
          <w:lang w:eastAsia="en-GB"/>
        </w:rPr>
      </w:pPr>
      <w:r w:rsidRPr="007E4907">
        <w:rPr>
          <w:rFonts w:ascii="Arial" w:hAnsi="Arial" w:cs="Arial"/>
          <w:lang w:eastAsia="en-GB"/>
        </w:rPr>
        <w:t xml:space="preserve">Ensure </w:t>
      </w:r>
      <w:r w:rsidR="00055681" w:rsidRPr="007E4907">
        <w:rPr>
          <w:rFonts w:ascii="Arial" w:hAnsi="Arial" w:cs="Arial"/>
          <w:lang w:eastAsia="en-GB"/>
        </w:rPr>
        <w:t>Lead Pharmacist</w:t>
      </w:r>
      <w:r w:rsidRPr="007E4907">
        <w:rPr>
          <w:rFonts w:ascii="Arial" w:hAnsi="Arial" w:cs="Arial"/>
          <w:lang w:eastAsia="en-GB"/>
        </w:rPr>
        <w:t xml:space="preserve"> </w:t>
      </w:r>
      <w:r w:rsidR="009B0C7F" w:rsidRPr="007E4907">
        <w:rPr>
          <w:rFonts w:ascii="Arial" w:hAnsi="Arial" w:cs="Arial"/>
          <w:lang w:eastAsia="en-GB"/>
        </w:rPr>
        <w:t>cross</w:t>
      </w:r>
      <w:r w:rsidR="009B0C7F" w:rsidRPr="007E4907">
        <w:rPr>
          <w:rFonts w:ascii="Arial" w:hAnsi="Arial" w:cs="Arial"/>
          <w:bCs/>
          <w:lang w:eastAsia="en-GB"/>
        </w:rPr>
        <w:t>-references</w:t>
      </w:r>
      <w:r w:rsidRPr="007E4907">
        <w:rPr>
          <w:rFonts w:ascii="Arial" w:hAnsi="Arial" w:cs="Arial"/>
          <w:bCs/>
          <w:lang w:eastAsia="en-GB"/>
        </w:rPr>
        <w:t xml:space="preserve"> the </w:t>
      </w:r>
      <w:r w:rsidR="00055681" w:rsidRPr="007E4907">
        <w:rPr>
          <w:rFonts w:ascii="Arial" w:hAnsi="Arial" w:cs="Arial"/>
          <w:bCs/>
          <w:lang w:eastAsia="en-GB"/>
        </w:rPr>
        <w:t>customer</w:t>
      </w:r>
      <w:r w:rsidRPr="007E4907">
        <w:rPr>
          <w:rFonts w:ascii="Arial" w:hAnsi="Arial" w:cs="Arial"/>
          <w:bCs/>
          <w:lang w:eastAsia="en-GB"/>
        </w:rPr>
        <w:t xml:space="preserve"> current medication profile, when supplying any smoking cessation product.</w:t>
      </w:r>
    </w:p>
    <w:p w14:paraId="1F898A9C" w14:textId="4A328F75" w:rsidR="00607CC5" w:rsidRPr="007E4907" w:rsidRDefault="00607CC5"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 xml:space="preserve">Confirm if the </w:t>
      </w:r>
      <w:r w:rsidR="00055681" w:rsidRPr="007E4907">
        <w:rPr>
          <w:rFonts w:ascii="Arial" w:hAnsi="Arial" w:cs="Arial"/>
          <w:bCs/>
          <w:lang w:eastAsia="en-GB"/>
        </w:rPr>
        <w:t>customer</w:t>
      </w:r>
      <w:r w:rsidR="008504CE" w:rsidRPr="007E4907">
        <w:rPr>
          <w:rFonts w:ascii="Arial" w:hAnsi="Arial" w:cs="Arial"/>
          <w:bCs/>
          <w:lang w:eastAsia="en-GB"/>
        </w:rPr>
        <w:t xml:space="preserve"> is</w:t>
      </w:r>
      <w:r w:rsidRPr="007E4907">
        <w:rPr>
          <w:rFonts w:ascii="Arial" w:hAnsi="Arial" w:cs="Arial"/>
          <w:bCs/>
          <w:lang w:eastAsia="en-GB"/>
        </w:rPr>
        <w:t xml:space="preserve"> no</w:t>
      </w:r>
      <w:r w:rsidR="008504CE" w:rsidRPr="007E4907">
        <w:rPr>
          <w:rFonts w:ascii="Arial" w:hAnsi="Arial" w:cs="Arial"/>
          <w:bCs/>
          <w:lang w:eastAsia="en-GB"/>
        </w:rPr>
        <w:t>t</w:t>
      </w:r>
      <w:r w:rsidRPr="007E4907">
        <w:rPr>
          <w:rFonts w:ascii="Arial" w:hAnsi="Arial" w:cs="Arial"/>
          <w:bCs/>
          <w:lang w:eastAsia="en-GB"/>
        </w:rPr>
        <w:t xml:space="preserve"> receiving smoking cessation services and treatment from another Newham smoking cessation provider.</w:t>
      </w:r>
    </w:p>
    <w:p w14:paraId="7A97444E" w14:textId="77777777" w:rsidR="00607CC5" w:rsidRPr="007E4907" w:rsidRDefault="00607CC5" w:rsidP="0089440D">
      <w:pPr>
        <w:pStyle w:val="NoSpacing"/>
        <w:jc w:val="both"/>
        <w:rPr>
          <w:rFonts w:ascii="Arial" w:hAnsi="Arial" w:cs="Arial"/>
          <w:color w:val="0E0E0E"/>
          <w:u w:val="single"/>
        </w:rPr>
      </w:pPr>
    </w:p>
    <w:p w14:paraId="18246909" w14:textId="77777777" w:rsidR="00607CC5" w:rsidRPr="007E4907" w:rsidRDefault="00607CC5" w:rsidP="0089440D">
      <w:pPr>
        <w:pStyle w:val="NoSpacing"/>
        <w:jc w:val="both"/>
        <w:rPr>
          <w:rFonts w:ascii="Arial" w:hAnsi="Arial" w:cs="Arial"/>
          <w:color w:val="0E0E0E"/>
          <w:u w:val="single"/>
        </w:rPr>
      </w:pPr>
      <w:r w:rsidRPr="007E4907">
        <w:rPr>
          <w:rFonts w:ascii="Arial" w:hAnsi="Arial" w:cs="Arial"/>
          <w:color w:val="0E0E0E"/>
          <w:u w:val="single"/>
        </w:rPr>
        <w:t>Carbon Monoxide Monitoring</w:t>
      </w:r>
    </w:p>
    <w:p w14:paraId="47DE4C1F" w14:textId="77777777" w:rsidR="00607CC5" w:rsidRPr="007E4907" w:rsidRDefault="00607CC5" w:rsidP="0089440D">
      <w:pPr>
        <w:pStyle w:val="NoSpacing"/>
        <w:jc w:val="both"/>
        <w:rPr>
          <w:rFonts w:ascii="Arial" w:hAnsi="Arial" w:cs="Arial"/>
          <w:color w:val="0E0E0E"/>
          <w:u w:val="single"/>
        </w:rPr>
      </w:pPr>
    </w:p>
    <w:p w14:paraId="361B1089" w14:textId="77777777" w:rsidR="00607CC5" w:rsidRPr="007E4907" w:rsidRDefault="00607CC5" w:rsidP="0089440D">
      <w:pPr>
        <w:pStyle w:val="NoSpacing"/>
        <w:jc w:val="both"/>
        <w:rPr>
          <w:rFonts w:ascii="Arial" w:hAnsi="Arial" w:cs="Arial"/>
          <w:lang w:eastAsia="en-GB"/>
        </w:rPr>
      </w:pPr>
      <w:r w:rsidRPr="007E4907">
        <w:rPr>
          <w:rFonts w:ascii="Arial" w:hAnsi="Arial" w:cs="Arial"/>
          <w:lang w:eastAsia="en-GB"/>
        </w:rPr>
        <w:t xml:space="preserve">Carbon monoxide (CO) is an odourless, tasteless and poisonous </w:t>
      </w:r>
      <w:r w:rsidR="009B0C7F" w:rsidRPr="007E4907">
        <w:rPr>
          <w:rFonts w:ascii="Arial" w:hAnsi="Arial" w:cs="Arial"/>
          <w:lang w:eastAsia="en-GB"/>
        </w:rPr>
        <w:t>gas that</w:t>
      </w:r>
      <w:r w:rsidRPr="007E4907">
        <w:rPr>
          <w:rFonts w:ascii="Arial" w:hAnsi="Arial" w:cs="Arial"/>
          <w:lang w:eastAsia="en-GB"/>
        </w:rPr>
        <w:t xml:space="preserve"> is present in tobacco smoke.  CO in expired breath is measured in particles per million (ppm)</w:t>
      </w:r>
      <w:r w:rsidR="009B0C7F" w:rsidRPr="007E4907">
        <w:rPr>
          <w:rFonts w:ascii="Arial" w:hAnsi="Arial" w:cs="Arial"/>
          <w:lang w:eastAsia="en-GB"/>
        </w:rPr>
        <w:t xml:space="preserve">.  </w:t>
      </w:r>
      <w:r w:rsidRPr="007E4907">
        <w:rPr>
          <w:rFonts w:ascii="Arial" w:hAnsi="Arial" w:cs="Arial"/>
          <w:lang w:eastAsia="en-GB"/>
        </w:rPr>
        <w:t>CO monitoring is a more accurate indicator / reading of smoke intake than the number of cigarettes smoked per day</w:t>
      </w:r>
      <w:r w:rsidR="009B0C7F" w:rsidRPr="007E4907">
        <w:rPr>
          <w:rFonts w:ascii="Arial" w:hAnsi="Arial" w:cs="Arial"/>
          <w:lang w:eastAsia="en-GB"/>
        </w:rPr>
        <w:t xml:space="preserve">.  </w:t>
      </w:r>
      <w:r w:rsidRPr="007E4907">
        <w:rPr>
          <w:rFonts w:ascii="Arial" w:hAnsi="Arial" w:cs="Arial"/>
          <w:lang w:eastAsia="en-GB"/>
        </w:rPr>
        <w:t>Providers must:</w:t>
      </w:r>
    </w:p>
    <w:p w14:paraId="4756385A" w14:textId="77777777" w:rsidR="00607CC5" w:rsidRPr="007E4907" w:rsidRDefault="00607CC5" w:rsidP="0089440D">
      <w:pPr>
        <w:pStyle w:val="NoSpacing"/>
        <w:jc w:val="both"/>
        <w:rPr>
          <w:rFonts w:ascii="Arial" w:hAnsi="Arial" w:cs="Arial"/>
          <w:lang w:eastAsia="en-GB"/>
        </w:rPr>
      </w:pPr>
    </w:p>
    <w:p w14:paraId="51BCB3B4" w14:textId="77777777" w:rsidR="00607CC5" w:rsidRPr="007E4907" w:rsidRDefault="00607CC5" w:rsidP="005A7AC2">
      <w:pPr>
        <w:pStyle w:val="NoSpacing"/>
        <w:numPr>
          <w:ilvl w:val="0"/>
          <w:numId w:val="9"/>
        </w:numPr>
        <w:ind w:left="426" w:hanging="426"/>
        <w:jc w:val="both"/>
        <w:rPr>
          <w:rFonts w:ascii="Arial" w:hAnsi="Arial" w:cs="Arial"/>
        </w:rPr>
      </w:pPr>
      <w:r w:rsidRPr="007E4907">
        <w:rPr>
          <w:rFonts w:ascii="Arial" w:hAnsi="Arial" w:cs="Arial"/>
        </w:rPr>
        <w:t>Use the CO monitor loaned (free of charge) from the Council and follow instructions on how to use it.</w:t>
      </w:r>
    </w:p>
    <w:p w14:paraId="4F46E684" w14:textId="0310EC50" w:rsidR="00607CC5" w:rsidRPr="007E4907" w:rsidRDefault="00607CC5" w:rsidP="005A7AC2">
      <w:pPr>
        <w:pStyle w:val="NoSpacing"/>
        <w:numPr>
          <w:ilvl w:val="0"/>
          <w:numId w:val="9"/>
        </w:numPr>
        <w:ind w:left="426" w:hanging="426"/>
        <w:jc w:val="both"/>
        <w:rPr>
          <w:rFonts w:ascii="Arial" w:hAnsi="Arial" w:cs="Arial"/>
        </w:rPr>
      </w:pPr>
      <w:r w:rsidRPr="007E4907">
        <w:rPr>
          <w:rFonts w:ascii="Arial" w:hAnsi="Arial" w:cs="Arial"/>
        </w:rPr>
        <w:t xml:space="preserve">Ensure CO readings </w:t>
      </w:r>
      <w:r w:rsidRPr="007E4907">
        <w:rPr>
          <w:rFonts w:ascii="Arial" w:hAnsi="Arial" w:cs="Arial"/>
          <w:bCs/>
          <w:lang w:eastAsia="en-GB"/>
        </w:rPr>
        <w:t>are</w:t>
      </w:r>
      <w:r w:rsidRPr="007E4907">
        <w:rPr>
          <w:rFonts w:ascii="Arial" w:hAnsi="Arial" w:cs="Arial"/>
        </w:rPr>
        <w:t xml:space="preserve"> routinely taken (in line with </w:t>
      </w:r>
      <w:r w:rsidR="002D1059" w:rsidRPr="007E4907">
        <w:rPr>
          <w:rFonts w:ascii="Arial" w:hAnsi="Arial" w:cs="Arial"/>
        </w:rPr>
        <w:t xml:space="preserve">the </w:t>
      </w:r>
      <w:r w:rsidR="00055681" w:rsidRPr="007E4907">
        <w:rPr>
          <w:rFonts w:ascii="Arial" w:hAnsi="Arial" w:cs="Arial"/>
        </w:rPr>
        <w:t>customer</w:t>
      </w:r>
      <w:r w:rsidRPr="007E4907">
        <w:rPr>
          <w:rFonts w:ascii="Arial" w:hAnsi="Arial" w:cs="Arial"/>
        </w:rPr>
        <w:t xml:space="preserve"> quit plan) and recorded throughout the treatment period.</w:t>
      </w:r>
    </w:p>
    <w:p w14:paraId="6E0645E5" w14:textId="62D92B2C" w:rsidR="00607CC5" w:rsidRPr="007E4907" w:rsidRDefault="00607CC5" w:rsidP="005A7AC2">
      <w:pPr>
        <w:pStyle w:val="NoSpacing"/>
        <w:numPr>
          <w:ilvl w:val="0"/>
          <w:numId w:val="9"/>
        </w:numPr>
        <w:ind w:left="426" w:hanging="426"/>
        <w:jc w:val="both"/>
        <w:rPr>
          <w:rFonts w:ascii="Arial" w:hAnsi="Arial" w:cs="Arial"/>
        </w:rPr>
      </w:pPr>
      <w:r w:rsidRPr="007E4907">
        <w:rPr>
          <w:rFonts w:ascii="Arial" w:hAnsi="Arial" w:cs="Arial"/>
        </w:rPr>
        <w:t xml:space="preserve">Use the CO reading charter provided on </w:t>
      </w:r>
      <w:r w:rsidR="00E80F24" w:rsidRPr="007E4907">
        <w:rPr>
          <w:rFonts w:ascii="Arial" w:hAnsi="Arial" w:cs="Arial"/>
        </w:rPr>
        <w:t>PharmOutcomes</w:t>
      </w:r>
      <w:r w:rsidRPr="007E4907">
        <w:rPr>
          <w:rFonts w:ascii="Arial" w:hAnsi="Arial" w:cs="Arial"/>
        </w:rPr>
        <w:t xml:space="preserve"> to interpret and clearly communicate results to the </w:t>
      </w:r>
      <w:r w:rsidR="00055681" w:rsidRPr="007E4907">
        <w:rPr>
          <w:rFonts w:ascii="Arial" w:hAnsi="Arial" w:cs="Arial"/>
        </w:rPr>
        <w:t>customer</w:t>
      </w:r>
      <w:r w:rsidRPr="007E4907">
        <w:rPr>
          <w:rFonts w:ascii="Arial" w:hAnsi="Arial" w:cs="Arial"/>
        </w:rPr>
        <w:t>.</w:t>
      </w:r>
    </w:p>
    <w:p w14:paraId="01B44A45" w14:textId="5FEDBA07" w:rsidR="00607CC5" w:rsidRPr="007E4907" w:rsidRDefault="5F5AA3D6" w:rsidP="005A7AC2">
      <w:pPr>
        <w:pStyle w:val="NoSpacing"/>
        <w:numPr>
          <w:ilvl w:val="0"/>
          <w:numId w:val="9"/>
        </w:numPr>
        <w:ind w:left="426" w:hanging="426"/>
        <w:jc w:val="both"/>
        <w:rPr>
          <w:rFonts w:ascii="Arial" w:hAnsi="Arial" w:cs="Arial"/>
        </w:rPr>
      </w:pPr>
      <w:r w:rsidRPr="007E4907">
        <w:rPr>
          <w:rFonts w:ascii="Arial" w:hAnsi="Arial" w:cs="Arial"/>
        </w:rPr>
        <w:t>Ensure  NICE</w:t>
      </w:r>
      <w:r w:rsidR="00B40427" w:rsidRPr="007E4907">
        <w:rPr>
          <w:rStyle w:val="FootnoteReference"/>
          <w:rFonts w:ascii="Arial" w:hAnsi="Arial" w:cs="Arial"/>
        </w:rPr>
        <w:footnoteReference w:id="27"/>
      </w:r>
      <w:r w:rsidRPr="007E4907">
        <w:rPr>
          <w:rFonts w:ascii="Arial" w:hAnsi="Arial" w:cs="Arial"/>
        </w:rPr>
        <w:t xml:space="preserve"> requirements of a successful stop smoking quit is met:</w:t>
      </w:r>
    </w:p>
    <w:p w14:paraId="7C91F814" w14:textId="073A6715" w:rsidR="00607CC5" w:rsidRPr="007E4907" w:rsidRDefault="00607CC5" w:rsidP="005A7AC2">
      <w:pPr>
        <w:pStyle w:val="NoSpacing"/>
        <w:numPr>
          <w:ilvl w:val="0"/>
          <w:numId w:val="9"/>
        </w:numPr>
        <w:ind w:left="426" w:hanging="426"/>
        <w:jc w:val="both"/>
        <w:rPr>
          <w:rFonts w:ascii="Arial" w:hAnsi="Arial" w:cs="Arial"/>
        </w:rPr>
      </w:pPr>
      <w:r w:rsidRPr="007E4907">
        <w:rPr>
          <w:rFonts w:ascii="Arial" w:hAnsi="Arial" w:cs="Arial"/>
        </w:rPr>
        <w:t xml:space="preserve">A successful 4 week quit </w:t>
      </w:r>
      <w:r w:rsidRPr="007E4907">
        <w:rPr>
          <w:rFonts w:ascii="Arial" w:hAnsi="Arial" w:cs="Arial"/>
          <w:bCs/>
          <w:lang w:eastAsia="en-GB"/>
        </w:rPr>
        <w:t>is</w:t>
      </w:r>
      <w:r w:rsidRPr="007E4907">
        <w:rPr>
          <w:rFonts w:ascii="Arial" w:hAnsi="Arial" w:cs="Arial"/>
        </w:rPr>
        <w:t xml:space="preserve"> defined as a CO reading less than 10ppm at 4 weeks after the quit date has been set</w:t>
      </w:r>
      <w:r w:rsidR="009B0C7F" w:rsidRPr="007E4907">
        <w:rPr>
          <w:rFonts w:ascii="Arial" w:hAnsi="Arial" w:cs="Arial"/>
        </w:rPr>
        <w:t xml:space="preserve">. </w:t>
      </w:r>
    </w:p>
    <w:p w14:paraId="06E70E42" w14:textId="77777777" w:rsidR="00607CC5" w:rsidRPr="007E4907" w:rsidRDefault="00607CC5" w:rsidP="005A7AC2">
      <w:pPr>
        <w:pStyle w:val="NoSpacing"/>
        <w:numPr>
          <w:ilvl w:val="0"/>
          <w:numId w:val="9"/>
        </w:numPr>
        <w:ind w:left="426" w:hanging="426"/>
        <w:jc w:val="both"/>
        <w:rPr>
          <w:rFonts w:ascii="Arial" w:hAnsi="Arial" w:cs="Arial"/>
        </w:rPr>
      </w:pPr>
      <w:r w:rsidRPr="007E4907">
        <w:rPr>
          <w:rFonts w:ascii="Arial" w:hAnsi="Arial" w:cs="Arial"/>
        </w:rPr>
        <w:t>A successful 12 week quit is defined as a CO reading less than 10ppp at 12 weeks after the quit date has been set.</w:t>
      </w:r>
    </w:p>
    <w:p w14:paraId="691AAF40" w14:textId="77777777" w:rsidR="00607CC5" w:rsidRPr="007E4907" w:rsidRDefault="00607CC5" w:rsidP="0089440D">
      <w:pPr>
        <w:pStyle w:val="NoSpacing"/>
        <w:jc w:val="both"/>
        <w:rPr>
          <w:rFonts w:ascii="Arial" w:hAnsi="Arial" w:cs="Arial"/>
        </w:rPr>
      </w:pPr>
    </w:p>
    <w:p w14:paraId="3FC209B5" w14:textId="77777777" w:rsidR="00607CC5" w:rsidRPr="007E4907" w:rsidRDefault="00607CC5" w:rsidP="0089440D">
      <w:pPr>
        <w:pStyle w:val="NoSpacing"/>
        <w:jc w:val="both"/>
        <w:rPr>
          <w:rFonts w:ascii="Arial" w:hAnsi="Arial" w:cs="Arial"/>
        </w:rPr>
      </w:pPr>
      <w:r w:rsidRPr="007E4907">
        <w:rPr>
          <w:rFonts w:ascii="Arial" w:hAnsi="Arial" w:cs="Arial"/>
        </w:rPr>
        <w:t xml:space="preserve">Pharmacies are responsible for the care, storage and maintenance of the CO monitor(s).  Any equipment failure or damages should be reported by the Pharmacy to the supplier Intermedical Supplies at </w:t>
      </w:r>
      <w:hyperlink r:id="rId37" w:history="1">
        <w:r w:rsidRPr="007E4907">
          <w:rPr>
            <w:rStyle w:val="Hyperlink"/>
            <w:rFonts w:cs="Arial"/>
            <w:sz w:val="22"/>
          </w:rPr>
          <w:t>sales@intermedical.co.uk</w:t>
        </w:r>
      </w:hyperlink>
      <w:r w:rsidRPr="007E4907">
        <w:rPr>
          <w:rFonts w:ascii="Arial" w:hAnsi="Arial" w:cs="Arial"/>
        </w:rPr>
        <w:t xml:space="preserve"> and the Commissioner to minimise any service disruption and agree an interim solution (such as a replacement monitor)</w:t>
      </w:r>
      <w:r w:rsidR="00893DC3" w:rsidRPr="007E4907">
        <w:rPr>
          <w:rFonts w:ascii="Arial" w:hAnsi="Arial" w:cs="Arial"/>
        </w:rPr>
        <w:t xml:space="preserve">.  </w:t>
      </w:r>
      <w:r w:rsidRPr="007E4907">
        <w:rPr>
          <w:rFonts w:ascii="Arial" w:hAnsi="Arial" w:cs="Arial"/>
        </w:rPr>
        <w:t>Should the Pharmacy be decommissioned or no longer wish to provide the service the monitor must be returned to the Commissioner.</w:t>
      </w:r>
    </w:p>
    <w:p w14:paraId="11FB4E55" w14:textId="77777777" w:rsidR="00607CC5" w:rsidRPr="007E4907" w:rsidRDefault="00607CC5" w:rsidP="0089440D">
      <w:pPr>
        <w:pStyle w:val="NoSpacing"/>
        <w:jc w:val="both"/>
        <w:rPr>
          <w:rFonts w:ascii="Arial" w:hAnsi="Arial" w:cs="Arial"/>
        </w:rPr>
      </w:pPr>
    </w:p>
    <w:p w14:paraId="70F8C3BB" w14:textId="204F75B9" w:rsidR="00607CC5" w:rsidRPr="007E4907" w:rsidRDefault="00607CC5" w:rsidP="0089440D">
      <w:pPr>
        <w:pStyle w:val="NoSpacing"/>
        <w:jc w:val="both"/>
        <w:rPr>
          <w:rFonts w:ascii="Arial" w:hAnsi="Arial" w:cs="Arial"/>
        </w:rPr>
      </w:pPr>
      <w:r w:rsidRPr="007E4907">
        <w:rPr>
          <w:rFonts w:ascii="Arial" w:hAnsi="Arial" w:cs="Arial"/>
        </w:rPr>
        <w:t>Pharmacies must maintain sufficient stock supplies at all times, particularly during busy periods throughout the year (such as Stoptober and New Year).  Providers can request stock replenishment products (</w:t>
      </w:r>
      <w:r w:rsidR="00893DC3" w:rsidRPr="007E4907">
        <w:rPr>
          <w:rFonts w:ascii="Arial" w:hAnsi="Arial" w:cs="Arial"/>
        </w:rPr>
        <w:t>mouthpieces</w:t>
      </w:r>
      <w:r w:rsidRPr="007E4907">
        <w:rPr>
          <w:rFonts w:ascii="Arial" w:hAnsi="Arial" w:cs="Arial"/>
        </w:rPr>
        <w:t xml:space="preserve"> and alcohol free wipes) by completing the PharmaOutcome</w:t>
      </w:r>
      <w:r w:rsidR="00FA614E" w:rsidRPr="007E4907">
        <w:rPr>
          <w:rFonts w:ascii="Arial" w:hAnsi="Arial" w:cs="Arial"/>
        </w:rPr>
        <w:t>s</w:t>
      </w:r>
      <w:r w:rsidRPr="007E4907">
        <w:rPr>
          <w:rFonts w:ascii="Arial" w:hAnsi="Arial" w:cs="Arial"/>
        </w:rPr>
        <w:t xml:space="preserve"> order form and returning it to the Commissioner for authorisation and processing.</w:t>
      </w:r>
    </w:p>
    <w:p w14:paraId="1279C743" w14:textId="77777777" w:rsidR="00607CC5" w:rsidRPr="007E4907" w:rsidRDefault="00607CC5" w:rsidP="0089440D">
      <w:pPr>
        <w:pStyle w:val="NoSpacing"/>
        <w:jc w:val="both"/>
        <w:rPr>
          <w:rFonts w:ascii="Arial" w:hAnsi="Arial" w:cs="Arial"/>
          <w:u w:val="single"/>
        </w:rPr>
      </w:pPr>
    </w:p>
    <w:p w14:paraId="64DDFF39" w14:textId="77777777" w:rsidR="00607CC5" w:rsidRPr="007E4907" w:rsidRDefault="00607CC5" w:rsidP="0089440D">
      <w:pPr>
        <w:pStyle w:val="NoSpacing"/>
        <w:jc w:val="both"/>
        <w:rPr>
          <w:rFonts w:ascii="Arial" w:hAnsi="Arial" w:cs="Arial"/>
          <w:u w:val="single"/>
        </w:rPr>
      </w:pPr>
      <w:r w:rsidRPr="007E4907">
        <w:rPr>
          <w:rFonts w:ascii="Arial" w:hAnsi="Arial" w:cs="Arial"/>
          <w:u w:val="single"/>
        </w:rPr>
        <w:t>Quit Plan</w:t>
      </w:r>
    </w:p>
    <w:p w14:paraId="33951C27" w14:textId="77777777" w:rsidR="00607CC5" w:rsidRPr="007E4907" w:rsidRDefault="00607CC5" w:rsidP="0089440D">
      <w:pPr>
        <w:pStyle w:val="NoSpacing"/>
        <w:jc w:val="both"/>
        <w:rPr>
          <w:rFonts w:ascii="Arial" w:hAnsi="Arial" w:cs="Arial"/>
          <w:u w:val="single"/>
        </w:rPr>
      </w:pPr>
    </w:p>
    <w:p w14:paraId="7A65D3F7" w14:textId="4E63D8EF" w:rsidR="00607CC5" w:rsidRPr="007E4907" w:rsidRDefault="00607CC5" w:rsidP="0089440D">
      <w:pPr>
        <w:pStyle w:val="NoSpacing"/>
        <w:jc w:val="both"/>
        <w:rPr>
          <w:rFonts w:ascii="Arial" w:hAnsi="Arial" w:cs="Arial"/>
        </w:rPr>
      </w:pPr>
      <w:r w:rsidRPr="007E4907">
        <w:rPr>
          <w:rFonts w:ascii="Arial" w:hAnsi="Arial" w:cs="Arial"/>
        </w:rPr>
        <w:t xml:space="preserve">All </w:t>
      </w:r>
      <w:r w:rsidR="00055681" w:rsidRPr="007E4907">
        <w:rPr>
          <w:rFonts w:ascii="Arial" w:hAnsi="Arial" w:cs="Arial"/>
        </w:rPr>
        <w:t>customer</w:t>
      </w:r>
      <w:r w:rsidRPr="007E4907">
        <w:rPr>
          <w:rFonts w:ascii="Arial" w:hAnsi="Arial" w:cs="Arial"/>
        </w:rPr>
        <w:t>s following an assessment should set a four week quit date supported by a quit plan</w:t>
      </w:r>
      <w:r w:rsidR="00893DC3" w:rsidRPr="007E4907">
        <w:rPr>
          <w:rFonts w:ascii="Arial" w:hAnsi="Arial" w:cs="Arial"/>
        </w:rPr>
        <w:t xml:space="preserve">.  </w:t>
      </w:r>
      <w:r w:rsidRPr="007E4907">
        <w:rPr>
          <w:rFonts w:ascii="Arial" w:hAnsi="Arial" w:cs="Arial"/>
        </w:rPr>
        <w:t xml:space="preserve">Pharmacies should use the quit plan template available in </w:t>
      </w:r>
      <w:r w:rsidR="00E80F24" w:rsidRPr="007E4907">
        <w:rPr>
          <w:rFonts w:ascii="Arial" w:hAnsi="Arial" w:cs="Arial"/>
        </w:rPr>
        <w:t>PharmOutcomes</w:t>
      </w:r>
      <w:r w:rsidRPr="007E4907">
        <w:rPr>
          <w:rFonts w:ascii="Arial" w:hAnsi="Arial" w:cs="Arial"/>
        </w:rPr>
        <w:t xml:space="preserve"> (or any other system commissioned by the Council)</w:t>
      </w:r>
      <w:r w:rsidR="00893DC3" w:rsidRPr="007E4907">
        <w:rPr>
          <w:rFonts w:ascii="Arial" w:hAnsi="Arial" w:cs="Arial"/>
        </w:rPr>
        <w:t xml:space="preserve">.  </w:t>
      </w:r>
      <w:r w:rsidRPr="007E4907">
        <w:rPr>
          <w:rFonts w:ascii="Arial" w:hAnsi="Arial" w:cs="Arial"/>
        </w:rPr>
        <w:t>The quit plan should include:</w:t>
      </w:r>
    </w:p>
    <w:p w14:paraId="2F8195BB" w14:textId="77777777" w:rsidR="00607CC5" w:rsidRPr="007E4907" w:rsidRDefault="00607CC5" w:rsidP="0089440D">
      <w:pPr>
        <w:pStyle w:val="NoSpacing"/>
        <w:jc w:val="both"/>
        <w:rPr>
          <w:rFonts w:ascii="Arial" w:hAnsi="Arial" w:cs="Arial"/>
        </w:rPr>
      </w:pPr>
    </w:p>
    <w:p w14:paraId="1959E919" w14:textId="77777777" w:rsidR="00607CC5" w:rsidRPr="007E4907" w:rsidRDefault="00607CC5"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Agreed treatment option (NRT, Champix or a combination of both)</w:t>
      </w:r>
    </w:p>
    <w:p w14:paraId="29502678" w14:textId="77777777" w:rsidR="00607CC5" w:rsidRPr="007E4907" w:rsidRDefault="00607CC5"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Agreed behaviour support</w:t>
      </w:r>
    </w:p>
    <w:p w14:paraId="02E0A0E4" w14:textId="0C7CF7AD" w:rsidR="00607CC5" w:rsidRPr="007E4907" w:rsidRDefault="00607CC5"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 xml:space="preserve">Frequency of support (weekly, fortnightly or any other option advised by the </w:t>
      </w:r>
      <w:r w:rsidR="00055681" w:rsidRPr="007E4907">
        <w:rPr>
          <w:rFonts w:ascii="Arial" w:hAnsi="Arial" w:cs="Arial"/>
          <w:bCs/>
          <w:lang w:eastAsia="en-GB"/>
        </w:rPr>
        <w:t>customer</w:t>
      </w:r>
      <w:r w:rsidRPr="007E4907">
        <w:rPr>
          <w:rFonts w:ascii="Arial" w:hAnsi="Arial" w:cs="Arial"/>
          <w:bCs/>
          <w:lang w:eastAsia="en-GB"/>
        </w:rPr>
        <w:t>)</w:t>
      </w:r>
    </w:p>
    <w:p w14:paraId="7E88EF64" w14:textId="77777777" w:rsidR="00607CC5" w:rsidRPr="007E4907" w:rsidRDefault="00607CC5"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Method of support (face to face, telephone session, texting or Skype)</w:t>
      </w:r>
    </w:p>
    <w:p w14:paraId="6654C1BE" w14:textId="77777777" w:rsidR="00607CC5" w:rsidRPr="007E4907" w:rsidRDefault="00607CC5"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Quit smoking support network (such as peer, family support, removal of lighters and ashtrays).</w:t>
      </w:r>
    </w:p>
    <w:p w14:paraId="5C9994E0" w14:textId="77777777" w:rsidR="00607CC5" w:rsidRPr="007E4907" w:rsidRDefault="00607CC5"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Discuss and agree coping strategies</w:t>
      </w:r>
    </w:p>
    <w:p w14:paraId="0AF14313" w14:textId="77777777" w:rsidR="00607CC5" w:rsidRPr="007E4907" w:rsidRDefault="00607CC5"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Progress review</w:t>
      </w:r>
    </w:p>
    <w:p w14:paraId="64A6E061" w14:textId="38012A9D" w:rsidR="00607CC5" w:rsidRPr="007E4907" w:rsidRDefault="00607CC5"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Validation of CO reading and self-reporting</w:t>
      </w:r>
      <w:r w:rsidR="007C6ED4" w:rsidRPr="007E4907">
        <w:rPr>
          <w:rFonts w:ascii="Arial" w:hAnsi="Arial" w:cs="Arial"/>
          <w:bCs/>
          <w:lang w:eastAsia="en-GB"/>
        </w:rPr>
        <w:t>.</w:t>
      </w:r>
    </w:p>
    <w:p w14:paraId="70FAD715" w14:textId="77777777" w:rsidR="00607CC5" w:rsidRPr="007E4907" w:rsidRDefault="00607CC5" w:rsidP="0089440D">
      <w:pPr>
        <w:pStyle w:val="NoSpacing"/>
        <w:jc w:val="both"/>
        <w:rPr>
          <w:rFonts w:ascii="Arial" w:hAnsi="Arial" w:cs="Arial"/>
        </w:rPr>
      </w:pPr>
    </w:p>
    <w:p w14:paraId="621A2568" w14:textId="77777777" w:rsidR="00607CC5" w:rsidRPr="007E4907" w:rsidRDefault="00607CC5" w:rsidP="0089440D">
      <w:pPr>
        <w:pStyle w:val="NoSpacing"/>
        <w:jc w:val="both"/>
        <w:rPr>
          <w:rFonts w:ascii="Arial" w:hAnsi="Arial" w:cs="Arial"/>
          <w:u w:val="single"/>
        </w:rPr>
      </w:pPr>
      <w:r w:rsidRPr="007E4907">
        <w:rPr>
          <w:rFonts w:ascii="Arial" w:hAnsi="Arial" w:cs="Arial"/>
          <w:u w:val="single"/>
        </w:rPr>
        <w:t>Nicotine Replacement Therapy</w:t>
      </w:r>
    </w:p>
    <w:p w14:paraId="2019EC76" w14:textId="77777777" w:rsidR="00607CC5" w:rsidRPr="007E4907" w:rsidRDefault="00607CC5" w:rsidP="0089440D">
      <w:pPr>
        <w:pStyle w:val="NoSpacing"/>
        <w:jc w:val="both"/>
        <w:rPr>
          <w:rFonts w:ascii="Arial" w:hAnsi="Arial" w:cs="Arial"/>
          <w:u w:val="single"/>
        </w:rPr>
      </w:pPr>
    </w:p>
    <w:p w14:paraId="1D913101" w14:textId="197223FF" w:rsidR="00607CC5" w:rsidRPr="007E4907" w:rsidRDefault="5F5AA3D6" w:rsidP="0089440D">
      <w:pPr>
        <w:pStyle w:val="NoSpacing"/>
        <w:jc w:val="both"/>
        <w:rPr>
          <w:rFonts w:ascii="Arial" w:hAnsi="Arial" w:cs="Arial"/>
        </w:rPr>
      </w:pPr>
      <w:r w:rsidRPr="007E4907">
        <w:rPr>
          <w:rFonts w:ascii="Arial" w:hAnsi="Arial" w:cs="Arial"/>
        </w:rPr>
        <w:t>Nicotine Replacement Therapy (NRT) has a significant impact on helping smokers to quit smoking</w:t>
      </w:r>
      <w:r w:rsidR="00893DC3" w:rsidRPr="007E4907">
        <w:rPr>
          <w:rFonts w:ascii="Arial" w:hAnsi="Arial" w:cs="Arial"/>
        </w:rPr>
        <w:t xml:space="preserve">.  </w:t>
      </w:r>
      <w:r w:rsidRPr="007E4907">
        <w:rPr>
          <w:rFonts w:ascii="Arial" w:hAnsi="Arial" w:cs="Arial"/>
        </w:rPr>
        <w:t>NRT can help people who make a quit attempt to increase their chances of successfully stopping smoking</w:t>
      </w:r>
      <w:r w:rsidR="00893DC3" w:rsidRPr="007E4907">
        <w:rPr>
          <w:rFonts w:ascii="Arial" w:hAnsi="Arial" w:cs="Arial"/>
        </w:rPr>
        <w:t xml:space="preserve">.  </w:t>
      </w:r>
      <w:r w:rsidRPr="007E4907">
        <w:rPr>
          <w:rFonts w:ascii="Arial" w:hAnsi="Arial" w:cs="Arial"/>
        </w:rPr>
        <w:t>NRTs can reduce the rate of smoking by 50-70%</w:t>
      </w:r>
      <w:r w:rsidR="00404234" w:rsidRPr="007E4907">
        <w:rPr>
          <w:rStyle w:val="FootnoteReference"/>
          <w:rFonts w:ascii="Arial" w:hAnsi="Arial" w:cs="Arial"/>
        </w:rPr>
        <w:footnoteReference w:id="28"/>
      </w:r>
      <w:r w:rsidRPr="007E4907">
        <w:rPr>
          <w:rFonts w:ascii="Arial" w:hAnsi="Arial" w:cs="Arial"/>
        </w:rPr>
        <w:t>.</w:t>
      </w:r>
    </w:p>
    <w:p w14:paraId="6611A770" w14:textId="77777777" w:rsidR="00607CC5" w:rsidRPr="007E4907" w:rsidRDefault="00607CC5" w:rsidP="0089440D">
      <w:pPr>
        <w:pStyle w:val="NoSpacing"/>
        <w:jc w:val="both"/>
        <w:rPr>
          <w:rFonts w:ascii="Arial" w:hAnsi="Arial" w:cs="Arial"/>
        </w:rPr>
      </w:pPr>
    </w:p>
    <w:p w14:paraId="217995CF" w14:textId="274041D0" w:rsidR="00607CC5" w:rsidRPr="007E4907" w:rsidRDefault="00607CC5" w:rsidP="0089440D">
      <w:pPr>
        <w:pStyle w:val="NoSpacing"/>
        <w:jc w:val="both"/>
        <w:rPr>
          <w:rFonts w:ascii="Arial" w:hAnsi="Arial" w:cs="Arial"/>
        </w:rPr>
      </w:pPr>
      <w:r w:rsidRPr="007E4907">
        <w:rPr>
          <w:rFonts w:ascii="Arial" w:hAnsi="Arial" w:cs="Arial"/>
        </w:rPr>
        <w:t xml:space="preserve">NRT should be offered in combination with additional behaviour support interventions.  NRT products include but is not exhaustive </w:t>
      </w:r>
      <w:r w:rsidR="00893DC3" w:rsidRPr="007E4907">
        <w:rPr>
          <w:rFonts w:ascii="Arial" w:hAnsi="Arial" w:cs="Arial"/>
        </w:rPr>
        <w:t>to</w:t>
      </w:r>
      <w:r w:rsidRPr="007E4907">
        <w:rPr>
          <w:rFonts w:ascii="Arial" w:hAnsi="Arial" w:cs="Arial"/>
        </w:rPr>
        <w:t xml:space="preserve"> gum, patches, nasal spray, inhaler and tablets/ lozenges</w:t>
      </w:r>
      <w:r w:rsidR="00893DC3" w:rsidRPr="007E4907">
        <w:rPr>
          <w:rFonts w:ascii="Arial" w:hAnsi="Arial" w:cs="Arial"/>
        </w:rPr>
        <w:t xml:space="preserve">.  </w:t>
      </w:r>
      <w:r w:rsidRPr="007E4907">
        <w:rPr>
          <w:rFonts w:ascii="Arial" w:hAnsi="Arial" w:cs="Arial"/>
        </w:rPr>
        <w:t>Dispensation of NRT products must f</w:t>
      </w:r>
      <w:r w:rsidR="007C6ED4" w:rsidRPr="007E4907">
        <w:rPr>
          <w:rFonts w:ascii="Arial" w:hAnsi="Arial" w:cs="Arial"/>
        </w:rPr>
        <w:t>ollow product and NRT guidance.</w:t>
      </w:r>
    </w:p>
    <w:p w14:paraId="5074F76C" w14:textId="77777777" w:rsidR="00A31625" w:rsidRPr="007E4907" w:rsidRDefault="00A31625" w:rsidP="0089440D">
      <w:pPr>
        <w:pStyle w:val="NoSpacing"/>
        <w:jc w:val="both"/>
        <w:rPr>
          <w:rFonts w:ascii="Arial" w:hAnsi="Arial" w:cs="Arial"/>
          <w:u w:val="single"/>
        </w:rPr>
      </w:pPr>
    </w:p>
    <w:p w14:paraId="3244C02E" w14:textId="77777777" w:rsidR="00607CC5" w:rsidRPr="007E4907" w:rsidRDefault="00607CC5" w:rsidP="0089440D">
      <w:pPr>
        <w:pStyle w:val="NoSpacing"/>
        <w:jc w:val="both"/>
        <w:rPr>
          <w:rFonts w:ascii="Arial" w:hAnsi="Arial" w:cs="Arial"/>
          <w:u w:val="single"/>
        </w:rPr>
      </w:pPr>
      <w:r w:rsidRPr="007E4907">
        <w:rPr>
          <w:rFonts w:ascii="Arial" w:hAnsi="Arial" w:cs="Arial"/>
          <w:u w:val="single"/>
        </w:rPr>
        <w:t>Varenicline</w:t>
      </w:r>
    </w:p>
    <w:p w14:paraId="128D654D" w14:textId="77777777" w:rsidR="00607CC5" w:rsidRPr="007E4907" w:rsidRDefault="00607CC5" w:rsidP="0089440D">
      <w:pPr>
        <w:pStyle w:val="NoSpacing"/>
        <w:jc w:val="both"/>
        <w:rPr>
          <w:rFonts w:ascii="Arial" w:hAnsi="Arial" w:cs="Arial"/>
          <w:u w:val="single"/>
        </w:rPr>
      </w:pPr>
    </w:p>
    <w:p w14:paraId="5574047A" w14:textId="77777777" w:rsidR="00607CC5" w:rsidRPr="007E4907" w:rsidRDefault="00607CC5" w:rsidP="0089440D">
      <w:pPr>
        <w:pStyle w:val="NoSpacing"/>
        <w:jc w:val="both"/>
        <w:rPr>
          <w:rFonts w:ascii="Arial" w:hAnsi="Arial" w:cs="Arial"/>
          <w:bCs/>
          <w:shd w:val="clear" w:color="auto" w:fill="FFFFFF"/>
        </w:rPr>
      </w:pPr>
      <w:r w:rsidRPr="007E4907">
        <w:rPr>
          <w:rFonts w:ascii="Arial" w:hAnsi="Arial" w:cs="Arial"/>
          <w:bCs/>
          <w:shd w:val="clear" w:color="auto" w:fill="FFFFFF"/>
        </w:rPr>
        <w:t>Varenicline (also known as Champix) is a prescription medication used to treat nicotine addiction</w:t>
      </w:r>
      <w:r w:rsidR="00893DC3" w:rsidRPr="007E4907">
        <w:rPr>
          <w:rFonts w:ascii="Arial" w:hAnsi="Arial" w:cs="Arial"/>
          <w:bCs/>
          <w:shd w:val="clear" w:color="auto" w:fill="FFFFFF"/>
        </w:rPr>
        <w:t xml:space="preserve">.  </w:t>
      </w:r>
      <w:r w:rsidRPr="007E4907">
        <w:rPr>
          <w:rFonts w:ascii="Arial" w:hAnsi="Arial" w:cs="Arial"/>
          <w:bCs/>
          <w:shd w:val="clear" w:color="auto" w:fill="FFFFFF"/>
        </w:rPr>
        <w:t>It reduces both craving for and decreases the effects of cigarettes and other tobacco products.</w:t>
      </w:r>
    </w:p>
    <w:p w14:paraId="5EDC9D6D" w14:textId="77777777" w:rsidR="00607CC5" w:rsidRPr="007E4907" w:rsidRDefault="00607CC5" w:rsidP="0089440D">
      <w:pPr>
        <w:pStyle w:val="NoSpacing"/>
        <w:jc w:val="both"/>
        <w:rPr>
          <w:rFonts w:ascii="Arial" w:hAnsi="Arial" w:cs="Arial"/>
          <w:bCs/>
          <w:shd w:val="clear" w:color="auto" w:fill="FFFFFF"/>
        </w:rPr>
      </w:pPr>
    </w:p>
    <w:p w14:paraId="50904805" w14:textId="0B43A8E2" w:rsidR="00607CC5" w:rsidRPr="007E4907" w:rsidRDefault="00607CC5" w:rsidP="0089440D">
      <w:pPr>
        <w:pStyle w:val="NoSpacing"/>
        <w:jc w:val="both"/>
        <w:rPr>
          <w:rFonts w:ascii="Arial" w:hAnsi="Arial" w:cs="Arial"/>
          <w:bCs/>
          <w:shd w:val="clear" w:color="auto" w:fill="FFFFFF"/>
        </w:rPr>
      </w:pPr>
      <w:r w:rsidRPr="007E4907">
        <w:rPr>
          <w:rFonts w:ascii="Arial" w:hAnsi="Arial" w:cs="Arial"/>
          <w:bCs/>
          <w:shd w:val="clear" w:color="auto" w:fill="FFFFFF"/>
        </w:rPr>
        <w:t xml:space="preserve">Providers must assess </w:t>
      </w:r>
      <w:r w:rsidR="00055681" w:rsidRPr="007E4907">
        <w:rPr>
          <w:rFonts w:ascii="Arial" w:hAnsi="Arial" w:cs="Arial"/>
          <w:bCs/>
          <w:shd w:val="clear" w:color="auto" w:fill="FFFFFF"/>
        </w:rPr>
        <w:t>customer</w:t>
      </w:r>
      <w:r w:rsidRPr="007E4907">
        <w:rPr>
          <w:rFonts w:ascii="Arial" w:hAnsi="Arial" w:cs="Arial"/>
          <w:bCs/>
          <w:shd w:val="clear" w:color="auto" w:fill="FFFFFF"/>
        </w:rPr>
        <w:t xml:space="preserve"> suitability of Champix and its dispensation in accordance with the Champix Patient Group Directions (PGD)</w:t>
      </w:r>
      <w:r w:rsidR="00893DC3" w:rsidRPr="007E4907">
        <w:rPr>
          <w:rFonts w:ascii="Arial" w:hAnsi="Arial" w:cs="Arial"/>
          <w:bCs/>
          <w:shd w:val="clear" w:color="auto" w:fill="FFFFFF"/>
        </w:rPr>
        <w:t xml:space="preserve">.  </w:t>
      </w:r>
      <w:r w:rsidRPr="007E4907">
        <w:rPr>
          <w:rFonts w:ascii="Arial" w:hAnsi="Arial" w:cs="Arial"/>
          <w:bCs/>
          <w:shd w:val="clear" w:color="auto" w:fill="FFFFFF"/>
        </w:rPr>
        <w:t>Refer to appendi</w:t>
      </w:r>
      <w:r w:rsidR="00F25C5C" w:rsidRPr="007E4907">
        <w:rPr>
          <w:rFonts w:ascii="Arial" w:hAnsi="Arial" w:cs="Arial"/>
          <w:bCs/>
          <w:shd w:val="clear" w:color="auto" w:fill="FFFFFF"/>
        </w:rPr>
        <w:t>x 2</w:t>
      </w:r>
      <w:r w:rsidR="00222FB9" w:rsidRPr="007E4907">
        <w:rPr>
          <w:rFonts w:ascii="Arial" w:hAnsi="Arial" w:cs="Arial"/>
          <w:bCs/>
          <w:shd w:val="clear" w:color="auto" w:fill="FFFFFF"/>
        </w:rPr>
        <w:t>.</w:t>
      </w:r>
    </w:p>
    <w:p w14:paraId="4A27D776" w14:textId="77777777" w:rsidR="00607CC5" w:rsidRPr="007E4907" w:rsidRDefault="00607CC5" w:rsidP="0089440D">
      <w:pPr>
        <w:pStyle w:val="NoSpacing"/>
        <w:jc w:val="both"/>
        <w:rPr>
          <w:rFonts w:ascii="Arial" w:hAnsi="Arial" w:cs="Arial"/>
          <w:u w:val="single"/>
        </w:rPr>
      </w:pPr>
    </w:p>
    <w:p w14:paraId="75819611" w14:textId="77777777" w:rsidR="00607CC5" w:rsidRPr="007E4907" w:rsidRDefault="00607CC5" w:rsidP="0089440D">
      <w:pPr>
        <w:pStyle w:val="NoSpacing"/>
        <w:jc w:val="both"/>
        <w:rPr>
          <w:rFonts w:ascii="Arial" w:hAnsi="Arial" w:cs="Arial"/>
          <w:u w:val="single"/>
        </w:rPr>
      </w:pPr>
      <w:r w:rsidRPr="007E4907">
        <w:rPr>
          <w:rFonts w:ascii="Arial" w:hAnsi="Arial" w:cs="Arial"/>
          <w:u w:val="single"/>
        </w:rPr>
        <w:t>Advice on e-cigarettes</w:t>
      </w:r>
    </w:p>
    <w:p w14:paraId="0766FFF8" w14:textId="77777777" w:rsidR="00607CC5" w:rsidRPr="007E4907" w:rsidRDefault="00607CC5" w:rsidP="0089440D">
      <w:pPr>
        <w:pStyle w:val="NoSpacing"/>
        <w:jc w:val="both"/>
        <w:rPr>
          <w:rFonts w:ascii="Arial" w:hAnsi="Arial" w:cs="Arial"/>
        </w:rPr>
      </w:pPr>
    </w:p>
    <w:p w14:paraId="15766EE4" w14:textId="77777777" w:rsidR="00607CC5" w:rsidRPr="007E4907" w:rsidRDefault="00607CC5" w:rsidP="0089440D">
      <w:pPr>
        <w:pStyle w:val="NoSpacing"/>
        <w:jc w:val="both"/>
        <w:rPr>
          <w:rFonts w:ascii="Arial" w:hAnsi="Arial" w:cs="Arial"/>
        </w:rPr>
      </w:pPr>
      <w:r w:rsidRPr="007E4907">
        <w:rPr>
          <w:rFonts w:ascii="Arial" w:hAnsi="Arial" w:cs="Arial"/>
        </w:rPr>
        <w:lastRenderedPageBreak/>
        <w:t>Pharmacy staff should take every opportunity to encourage smokers to stop smoking, and should assist them in their attempts to quit using evidence based treatments and behavioural support available.</w:t>
      </w:r>
    </w:p>
    <w:p w14:paraId="7B88D13A" w14:textId="77777777" w:rsidR="00607CC5" w:rsidRPr="007E4907" w:rsidRDefault="00607CC5" w:rsidP="0089440D">
      <w:pPr>
        <w:pStyle w:val="NoSpacing"/>
        <w:jc w:val="both"/>
        <w:rPr>
          <w:rFonts w:ascii="Arial" w:hAnsi="Arial" w:cs="Arial"/>
        </w:rPr>
      </w:pPr>
    </w:p>
    <w:p w14:paraId="4ACFAB4F" w14:textId="43D2CAB9" w:rsidR="00607CC5" w:rsidRPr="007E4907" w:rsidRDefault="5F5AA3D6" w:rsidP="0089440D">
      <w:pPr>
        <w:pStyle w:val="NoSpacing"/>
        <w:jc w:val="both"/>
        <w:rPr>
          <w:rFonts w:ascii="Arial" w:hAnsi="Arial" w:cs="Arial"/>
        </w:rPr>
      </w:pPr>
      <w:r w:rsidRPr="007E4907">
        <w:rPr>
          <w:rFonts w:ascii="Arial" w:hAnsi="Arial" w:cs="Arial"/>
        </w:rPr>
        <w:t>NICE guidance</w:t>
      </w:r>
      <w:r w:rsidR="00404234" w:rsidRPr="007E4907">
        <w:rPr>
          <w:rStyle w:val="FootnoteReference"/>
          <w:rFonts w:ascii="Arial" w:hAnsi="Arial" w:cs="Arial"/>
        </w:rPr>
        <w:footnoteReference w:id="29"/>
      </w:r>
      <w:r w:rsidRPr="007E4907">
        <w:rPr>
          <w:rFonts w:ascii="Arial" w:hAnsi="Arial" w:cs="Arial"/>
        </w:rPr>
        <w:t xml:space="preserve"> recommends people who smoke and who are using, or are interested in using, a nicotine-containing e</w:t>
      </w:r>
      <w:r w:rsidRPr="007E4907">
        <w:rPr>
          <w:rFonts w:ascii="Arial" w:hAnsi="Arial" w:cs="Arial"/>
        </w:rPr>
        <w:noBreakHyphen/>
        <w:t>cigarette on general sale to quit smoking, must be provided with the following advice:</w:t>
      </w:r>
    </w:p>
    <w:p w14:paraId="1BEBDEAD" w14:textId="77777777" w:rsidR="00607CC5" w:rsidRPr="007E4907" w:rsidRDefault="00607CC5" w:rsidP="0089440D">
      <w:pPr>
        <w:pStyle w:val="NoSpacing"/>
        <w:jc w:val="both"/>
        <w:rPr>
          <w:rFonts w:ascii="Arial" w:hAnsi="Arial" w:cs="Arial"/>
        </w:rPr>
      </w:pPr>
    </w:p>
    <w:p w14:paraId="42CA58AE" w14:textId="77777777" w:rsidR="00607CC5" w:rsidRPr="007E4907" w:rsidRDefault="00607CC5" w:rsidP="005A7AC2">
      <w:pPr>
        <w:pStyle w:val="NoSpacing"/>
        <w:numPr>
          <w:ilvl w:val="0"/>
          <w:numId w:val="9"/>
        </w:numPr>
        <w:ind w:left="426" w:hanging="426"/>
        <w:jc w:val="both"/>
        <w:rPr>
          <w:rFonts w:ascii="Arial" w:hAnsi="Arial" w:cs="Arial"/>
        </w:rPr>
      </w:pPr>
      <w:r w:rsidRPr="007E4907">
        <w:rPr>
          <w:rFonts w:ascii="Arial" w:hAnsi="Arial" w:cs="Arial"/>
        </w:rPr>
        <w:t>E-</w:t>
      </w:r>
      <w:r w:rsidRPr="007E4907">
        <w:rPr>
          <w:rFonts w:ascii="Arial" w:hAnsi="Arial" w:cs="Arial"/>
          <w:bCs/>
          <w:lang w:eastAsia="en-GB"/>
        </w:rPr>
        <w:t>cigarette</w:t>
      </w:r>
      <w:r w:rsidRPr="007E4907">
        <w:rPr>
          <w:rFonts w:ascii="Arial" w:hAnsi="Arial" w:cs="Arial"/>
        </w:rPr>
        <w:t xml:space="preserve"> products are not licensed </w:t>
      </w:r>
      <w:r w:rsidR="00893DC3" w:rsidRPr="007E4907">
        <w:rPr>
          <w:rFonts w:ascii="Arial" w:hAnsi="Arial" w:cs="Arial"/>
        </w:rPr>
        <w:t>medicines;</w:t>
      </w:r>
      <w:r w:rsidRPr="007E4907">
        <w:rPr>
          <w:rFonts w:ascii="Arial" w:hAnsi="Arial" w:cs="Arial"/>
        </w:rPr>
        <w:t xml:space="preserve"> they are regulated by the Tobacco and Related Products Regulations 2016.</w:t>
      </w:r>
    </w:p>
    <w:p w14:paraId="67B8F023" w14:textId="77777777" w:rsidR="00607CC5" w:rsidRPr="007E4907" w:rsidRDefault="00607CC5" w:rsidP="005A7AC2">
      <w:pPr>
        <w:pStyle w:val="NoSpacing"/>
        <w:numPr>
          <w:ilvl w:val="0"/>
          <w:numId w:val="9"/>
        </w:numPr>
        <w:ind w:left="426" w:hanging="426"/>
        <w:jc w:val="both"/>
        <w:rPr>
          <w:rFonts w:ascii="Arial" w:hAnsi="Arial" w:cs="Arial"/>
        </w:rPr>
      </w:pPr>
      <w:r w:rsidRPr="007E4907">
        <w:rPr>
          <w:rFonts w:ascii="Arial" w:hAnsi="Arial" w:cs="Arial"/>
        </w:rPr>
        <w:t xml:space="preserve">Many </w:t>
      </w:r>
      <w:r w:rsidRPr="007E4907">
        <w:rPr>
          <w:rFonts w:ascii="Arial" w:hAnsi="Arial" w:cs="Arial"/>
          <w:bCs/>
          <w:lang w:eastAsia="en-GB"/>
        </w:rPr>
        <w:t>people</w:t>
      </w:r>
      <w:r w:rsidRPr="007E4907">
        <w:rPr>
          <w:rFonts w:ascii="Arial" w:hAnsi="Arial" w:cs="Arial"/>
        </w:rPr>
        <w:t xml:space="preserve"> find e-cigarette helpful to quit smoking cigarettes.</w:t>
      </w:r>
    </w:p>
    <w:p w14:paraId="3CE16241" w14:textId="77777777" w:rsidR="00607CC5" w:rsidRPr="007E4907" w:rsidRDefault="00607CC5"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People using e</w:t>
      </w:r>
      <w:r w:rsidRPr="007E4907">
        <w:rPr>
          <w:rFonts w:ascii="Arial" w:hAnsi="Arial" w:cs="Arial"/>
          <w:bCs/>
          <w:lang w:eastAsia="en-GB"/>
        </w:rPr>
        <w:noBreakHyphen/>
        <w:t>cigarettes should stop smoking tobacco completely, because any smoking is harmful.</w:t>
      </w:r>
    </w:p>
    <w:p w14:paraId="2D8334E7" w14:textId="77777777" w:rsidR="00607CC5" w:rsidRPr="007E4907" w:rsidRDefault="00607CC5"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Evidence suggests that e</w:t>
      </w:r>
      <w:r w:rsidRPr="007E4907">
        <w:rPr>
          <w:rFonts w:ascii="Arial" w:hAnsi="Arial" w:cs="Arial"/>
          <w:bCs/>
          <w:lang w:eastAsia="en-GB"/>
        </w:rPr>
        <w:noBreakHyphen/>
        <w:t>cigarettes are substantially less harmful to health than smoking but are not risk free.</w:t>
      </w:r>
    </w:p>
    <w:p w14:paraId="1D913ADE" w14:textId="77777777" w:rsidR="00607CC5" w:rsidRPr="007E4907" w:rsidRDefault="00607CC5" w:rsidP="005A7AC2">
      <w:pPr>
        <w:pStyle w:val="NoSpacing"/>
        <w:numPr>
          <w:ilvl w:val="0"/>
          <w:numId w:val="9"/>
        </w:numPr>
        <w:ind w:left="426" w:hanging="426"/>
        <w:jc w:val="both"/>
        <w:rPr>
          <w:rStyle w:val="Strong"/>
          <w:rFonts w:ascii="Arial" w:hAnsi="Arial" w:cs="Arial"/>
          <w:b w:val="0"/>
          <w:bCs w:val="0"/>
          <w:color w:val="0E0E0E"/>
          <w:sz w:val="24"/>
          <w:szCs w:val="24"/>
        </w:rPr>
      </w:pPr>
      <w:r w:rsidRPr="007E4907">
        <w:rPr>
          <w:rFonts w:ascii="Arial" w:hAnsi="Arial" w:cs="Arial"/>
          <w:bCs/>
          <w:lang w:eastAsia="en-GB"/>
        </w:rPr>
        <w:t>Evidence in</w:t>
      </w:r>
      <w:r w:rsidRPr="007E4907">
        <w:rPr>
          <w:rFonts w:ascii="Arial" w:hAnsi="Arial" w:cs="Arial"/>
        </w:rPr>
        <w:t xml:space="preserve"> this area is still developing, including evidence on the long-term health impact.</w:t>
      </w:r>
    </w:p>
    <w:p w14:paraId="678C0BEC" w14:textId="77777777" w:rsidR="00607CC5" w:rsidRPr="007E4907" w:rsidRDefault="00607CC5" w:rsidP="0089440D">
      <w:pPr>
        <w:pStyle w:val="NoSpacing"/>
        <w:jc w:val="both"/>
        <w:rPr>
          <w:rFonts w:ascii="Arial" w:hAnsi="Arial" w:cs="Arial"/>
        </w:rPr>
      </w:pPr>
    </w:p>
    <w:p w14:paraId="02B23C32" w14:textId="77777777" w:rsidR="00607CC5" w:rsidRPr="007E4907" w:rsidRDefault="00607CC5" w:rsidP="0089440D">
      <w:pPr>
        <w:pStyle w:val="NoSpacing"/>
        <w:jc w:val="both"/>
        <w:rPr>
          <w:rFonts w:ascii="Arial" w:hAnsi="Arial" w:cs="Arial"/>
          <w:shd w:val="clear" w:color="auto" w:fill="FFFFFF"/>
        </w:rPr>
      </w:pPr>
      <w:r w:rsidRPr="007E4907">
        <w:rPr>
          <w:rFonts w:ascii="Arial" w:hAnsi="Arial" w:cs="Arial"/>
          <w:shd w:val="clear" w:color="auto" w:fill="FFFFFF"/>
        </w:rPr>
        <w:t>It is expected over the contract period of this service vaping may be prescribed as an intervention to support people to quit smoking</w:t>
      </w:r>
      <w:r w:rsidR="00893DC3" w:rsidRPr="007E4907">
        <w:rPr>
          <w:rFonts w:ascii="Arial" w:hAnsi="Arial" w:cs="Arial"/>
          <w:shd w:val="clear" w:color="auto" w:fill="FFFFFF"/>
        </w:rPr>
        <w:t xml:space="preserve">.  </w:t>
      </w:r>
      <w:r w:rsidRPr="007E4907">
        <w:rPr>
          <w:rFonts w:ascii="Arial" w:hAnsi="Arial" w:cs="Arial"/>
          <w:shd w:val="clear" w:color="auto" w:fill="FFFFFF"/>
        </w:rPr>
        <w:t>If a smoker is assessed as motivated to quit, is seeking cessation support and it is known that they are using electronic cigarettes as part of a quit attempt, they may be eligible for treatment in line with this service specification.</w:t>
      </w:r>
    </w:p>
    <w:p w14:paraId="0ABC0D61" w14:textId="77777777" w:rsidR="00607CC5" w:rsidRPr="007E4907" w:rsidRDefault="00607CC5" w:rsidP="0089440D">
      <w:pPr>
        <w:pStyle w:val="NoSpacing"/>
        <w:jc w:val="both"/>
        <w:rPr>
          <w:rFonts w:ascii="Arial" w:hAnsi="Arial" w:cs="Arial"/>
          <w:shd w:val="clear" w:color="auto" w:fill="FFFFFF"/>
        </w:rPr>
      </w:pPr>
    </w:p>
    <w:p w14:paraId="6B59F317" w14:textId="77777777" w:rsidR="00607CC5" w:rsidRPr="007E4907" w:rsidRDefault="00607CC5" w:rsidP="0089440D">
      <w:pPr>
        <w:pStyle w:val="NoSpacing"/>
        <w:jc w:val="both"/>
        <w:rPr>
          <w:rFonts w:ascii="Arial" w:hAnsi="Arial" w:cs="Arial"/>
          <w:u w:val="single"/>
        </w:rPr>
      </w:pPr>
      <w:r w:rsidRPr="007E4907">
        <w:rPr>
          <w:rFonts w:ascii="Arial" w:hAnsi="Arial" w:cs="Arial"/>
          <w:u w:val="single"/>
        </w:rPr>
        <w:t>Follow up visits</w:t>
      </w:r>
    </w:p>
    <w:p w14:paraId="74CFBAAB" w14:textId="77777777" w:rsidR="00607CC5" w:rsidRPr="007E4907" w:rsidRDefault="00607CC5" w:rsidP="0089440D">
      <w:pPr>
        <w:pStyle w:val="NoSpacing"/>
        <w:jc w:val="both"/>
        <w:rPr>
          <w:rFonts w:ascii="Arial" w:hAnsi="Arial" w:cs="Arial"/>
          <w:u w:val="single"/>
        </w:rPr>
      </w:pPr>
    </w:p>
    <w:p w14:paraId="603936D1" w14:textId="62DCD83F" w:rsidR="00607CC5" w:rsidRPr="007E4907" w:rsidRDefault="00607CC5" w:rsidP="0089440D">
      <w:pPr>
        <w:pStyle w:val="NoSpacing"/>
        <w:jc w:val="both"/>
        <w:rPr>
          <w:rFonts w:ascii="Arial" w:hAnsi="Arial" w:cs="Arial"/>
        </w:rPr>
      </w:pPr>
      <w:r w:rsidRPr="007E4907">
        <w:rPr>
          <w:rFonts w:ascii="Arial" w:hAnsi="Arial" w:cs="Arial"/>
        </w:rPr>
        <w:t xml:space="preserve">NCST recommend weekly follow up sessions for the first four weeks and regularly sessions (frequency agreed by the </w:t>
      </w:r>
      <w:r w:rsidR="00055681" w:rsidRPr="007E4907">
        <w:rPr>
          <w:rFonts w:ascii="Arial" w:hAnsi="Arial" w:cs="Arial"/>
        </w:rPr>
        <w:t>customer</w:t>
      </w:r>
      <w:r w:rsidRPr="007E4907">
        <w:rPr>
          <w:rFonts w:ascii="Arial" w:hAnsi="Arial" w:cs="Arial"/>
        </w:rPr>
        <w:t xml:space="preserve">) for a further 8 weeks if a </w:t>
      </w:r>
      <w:r w:rsidR="00055681" w:rsidRPr="007E4907">
        <w:rPr>
          <w:rFonts w:ascii="Arial" w:hAnsi="Arial" w:cs="Arial"/>
        </w:rPr>
        <w:t>customer</w:t>
      </w:r>
      <w:r w:rsidRPr="007E4907">
        <w:rPr>
          <w:rFonts w:ascii="Arial" w:hAnsi="Arial" w:cs="Arial"/>
        </w:rPr>
        <w:t xml:space="preserve"> aims to quit by 12 weeks.  Follow up sessions should take approximately 10-15 minutes and should cover:</w:t>
      </w:r>
    </w:p>
    <w:p w14:paraId="0DF8E425" w14:textId="77777777" w:rsidR="00607CC5" w:rsidRPr="007E4907" w:rsidRDefault="00607CC5" w:rsidP="0089440D">
      <w:pPr>
        <w:pStyle w:val="NoSpacing"/>
        <w:jc w:val="both"/>
        <w:rPr>
          <w:rFonts w:ascii="Arial" w:hAnsi="Arial" w:cs="Arial"/>
        </w:rPr>
      </w:pPr>
    </w:p>
    <w:p w14:paraId="2055085B" w14:textId="77777777" w:rsidR="00607CC5" w:rsidRPr="007E4907" w:rsidRDefault="00607CC5" w:rsidP="005A7AC2">
      <w:pPr>
        <w:pStyle w:val="NoSpacing"/>
        <w:numPr>
          <w:ilvl w:val="0"/>
          <w:numId w:val="9"/>
        </w:numPr>
        <w:ind w:left="426" w:hanging="426"/>
        <w:jc w:val="both"/>
        <w:rPr>
          <w:rFonts w:ascii="Arial" w:hAnsi="Arial" w:cs="Arial"/>
          <w:bCs/>
          <w:lang w:eastAsia="en-GB"/>
        </w:rPr>
      </w:pPr>
      <w:r w:rsidRPr="007E4907">
        <w:rPr>
          <w:rFonts w:ascii="Arial" w:hAnsi="Arial" w:cs="Arial"/>
        </w:rPr>
        <w:t xml:space="preserve">On-going </w:t>
      </w:r>
      <w:r w:rsidRPr="007E4907">
        <w:rPr>
          <w:rFonts w:ascii="Arial" w:hAnsi="Arial" w:cs="Arial"/>
          <w:bCs/>
          <w:lang w:eastAsia="en-GB"/>
        </w:rPr>
        <w:t>review and/or newly identified issues following previous session.</w:t>
      </w:r>
    </w:p>
    <w:p w14:paraId="792E4546" w14:textId="77777777" w:rsidR="00607CC5" w:rsidRPr="007E4907" w:rsidRDefault="00607CC5"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Review motivation level.</w:t>
      </w:r>
    </w:p>
    <w:p w14:paraId="7F2493CC" w14:textId="77777777" w:rsidR="00607CC5" w:rsidRPr="007E4907" w:rsidRDefault="00607CC5"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Monitor CO reading and re-issue medication.</w:t>
      </w:r>
    </w:p>
    <w:p w14:paraId="3947059A" w14:textId="182AE85C" w:rsidR="00607CC5" w:rsidRPr="007E4907" w:rsidRDefault="00607CC5"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 xml:space="preserve">Record all information on </w:t>
      </w:r>
      <w:r w:rsidR="00E80F24" w:rsidRPr="007E4907">
        <w:rPr>
          <w:rFonts w:ascii="Arial" w:hAnsi="Arial" w:cs="Arial"/>
          <w:bCs/>
          <w:lang w:eastAsia="en-GB"/>
        </w:rPr>
        <w:t>PharmOutcomes</w:t>
      </w:r>
      <w:r w:rsidRPr="007E4907">
        <w:rPr>
          <w:rFonts w:ascii="Arial" w:hAnsi="Arial" w:cs="Arial"/>
          <w:bCs/>
          <w:lang w:eastAsia="en-GB"/>
        </w:rPr>
        <w:t xml:space="preserve"> (of any other system commissioned by the Council). </w:t>
      </w:r>
    </w:p>
    <w:p w14:paraId="74AEAE99" w14:textId="5400A3C7" w:rsidR="00607CC5" w:rsidRPr="007E4907" w:rsidRDefault="00607CC5"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 xml:space="preserve">If a </w:t>
      </w:r>
      <w:r w:rsidR="00055681" w:rsidRPr="007E4907">
        <w:rPr>
          <w:rFonts w:ascii="Arial" w:hAnsi="Arial" w:cs="Arial"/>
          <w:bCs/>
          <w:lang w:eastAsia="en-GB"/>
        </w:rPr>
        <w:t>customer</w:t>
      </w:r>
      <w:r w:rsidRPr="007E4907">
        <w:rPr>
          <w:rFonts w:ascii="Arial" w:hAnsi="Arial" w:cs="Arial"/>
          <w:bCs/>
          <w:lang w:eastAsia="en-GB"/>
        </w:rPr>
        <w:t xml:space="preserve"> misses an appointment, three separate attempts must be made by the Pharmacy to contact the </w:t>
      </w:r>
      <w:r w:rsidR="00055681" w:rsidRPr="007E4907">
        <w:rPr>
          <w:rFonts w:ascii="Arial" w:hAnsi="Arial" w:cs="Arial"/>
          <w:bCs/>
          <w:lang w:eastAsia="en-GB"/>
        </w:rPr>
        <w:t>customer</w:t>
      </w:r>
      <w:r w:rsidRPr="007E4907">
        <w:rPr>
          <w:rFonts w:ascii="Arial" w:hAnsi="Arial" w:cs="Arial"/>
          <w:bCs/>
          <w:lang w:eastAsia="en-GB"/>
        </w:rPr>
        <w:t xml:space="preserve"> to offer support in person or via telephone.  All </w:t>
      </w:r>
      <w:r w:rsidR="00893DC3" w:rsidRPr="007E4907">
        <w:rPr>
          <w:rFonts w:ascii="Arial" w:hAnsi="Arial" w:cs="Arial"/>
          <w:bCs/>
          <w:lang w:eastAsia="en-GB"/>
        </w:rPr>
        <w:t>face-to-face</w:t>
      </w:r>
      <w:r w:rsidRPr="007E4907">
        <w:rPr>
          <w:rFonts w:ascii="Arial" w:hAnsi="Arial" w:cs="Arial"/>
          <w:bCs/>
          <w:lang w:eastAsia="en-GB"/>
        </w:rPr>
        <w:t xml:space="preserve"> follow up visits must take place in the pharmacy.</w:t>
      </w:r>
    </w:p>
    <w:p w14:paraId="4B91E841" w14:textId="77777777" w:rsidR="00FF3370" w:rsidRPr="007E4907" w:rsidRDefault="00FF3370" w:rsidP="007C6ED4">
      <w:pPr>
        <w:pStyle w:val="NoSpacing"/>
        <w:ind w:left="426"/>
        <w:jc w:val="both"/>
        <w:rPr>
          <w:rFonts w:ascii="Arial" w:hAnsi="Arial" w:cs="Arial"/>
          <w:bCs/>
          <w:lang w:eastAsia="en-GB"/>
        </w:rPr>
      </w:pPr>
    </w:p>
    <w:p w14:paraId="2F706575" w14:textId="2626B306" w:rsidR="00607CC5" w:rsidRPr="007E4907" w:rsidRDefault="00607CC5" w:rsidP="0089440D">
      <w:pPr>
        <w:pStyle w:val="NoSpacing"/>
        <w:jc w:val="both"/>
        <w:rPr>
          <w:rFonts w:ascii="Arial" w:hAnsi="Arial" w:cs="Arial"/>
          <w:b/>
        </w:rPr>
      </w:pPr>
      <w:r w:rsidRPr="007E4907">
        <w:rPr>
          <w:rFonts w:ascii="Arial" w:hAnsi="Arial" w:cs="Arial"/>
          <w:b/>
        </w:rPr>
        <w:t>Staff training</w:t>
      </w:r>
    </w:p>
    <w:p w14:paraId="05F1118C" w14:textId="77777777" w:rsidR="00607CC5" w:rsidRPr="007E4907" w:rsidRDefault="00607CC5" w:rsidP="0089440D">
      <w:pPr>
        <w:pStyle w:val="NoSpacing"/>
        <w:jc w:val="both"/>
        <w:rPr>
          <w:rFonts w:ascii="Arial" w:hAnsi="Arial" w:cs="Arial"/>
          <w:u w:val="single"/>
        </w:rPr>
      </w:pPr>
    </w:p>
    <w:p w14:paraId="0C3AEBBF" w14:textId="3039BB74" w:rsidR="0050450D" w:rsidRPr="007E4907" w:rsidRDefault="0050450D" w:rsidP="0089440D">
      <w:pPr>
        <w:pStyle w:val="NoSpacing"/>
        <w:jc w:val="both"/>
        <w:rPr>
          <w:rFonts w:ascii="Arial" w:eastAsia="MS ??" w:hAnsi="Arial" w:cs="Arial"/>
        </w:rPr>
      </w:pPr>
      <w:r w:rsidRPr="007E4907">
        <w:rPr>
          <w:rFonts w:ascii="Arial" w:eastAsia="MS ??" w:hAnsi="Arial" w:cs="Arial"/>
        </w:rPr>
        <w:t xml:space="preserve">All </w:t>
      </w:r>
      <w:r w:rsidR="00055681" w:rsidRPr="007E4907">
        <w:rPr>
          <w:rFonts w:ascii="Arial" w:eastAsia="MS ??" w:hAnsi="Arial" w:cs="Arial"/>
        </w:rPr>
        <w:t>Lead Pharmacist</w:t>
      </w:r>
      <w:r w:rsidRPr="007E4907">
        <w:rPr>
          <w:rFonts w:ascii="Arial" w:eastAsia="MS ??" w:hAnsi="Arial" w:cs="Arial"/>
        </w:rPr>
        <w:t>s and counter staff delivering this service are required to meet the following specific smoking cessation related training.</w:t>
      </w:r>
    </w:p>
    <w:p w14:paraId="4B72C797" w14:textId="77777777" w:rsidR="0050450D" w:rsidRPr="007E4907" w:rsidRDefault="0050450D" w:rsidP="0089440D">
      <w:pPr>
        <w:pStyle w:val="NoSpacing"/>
        <w:jc w:val="both"/>
        <w:rPr>
          <w:rFonts w:ascii="Arial" w:eastAsia="MS ??" w:hAnsi="Arial" w:cs="Arial"/>
        </w:rPr>
      </w:pPr>
    </w:p>
    <w:p w14:paraId="0D5FD775" w14:textId="77777777" w:rsidR="00607CC5" w:rsidRPr="007E4907" w:rsidRDefault="00607CC5" w:rsidP="0089440D">
      <w:pPr>
        <w:pStyle w:val="NoSpacing"/>
        <w:jc w:val="both"/>
        <w:rPr>
          <w:rFonts w:ascii="Arial" w:hAnsi="Arial" w:cs="Arial"/>
        </w:rPr>
      </w:pPr>
      <w:r w:rsidRPr="007E4907">
        <w:rPr>
          <w:rFonts w:ascii="Arial" w:hAnsi="Arial" w:cs="Arial"/>
        </w:rPr>
        <w:t>All Pharmacy staff must be trained to National Centre for Smoking Cessation and Training (NCSCT) stage 2 assessment level</w:t>
      </w:r>
      <w:r w:rsidR="00893DC3" w:rsidRPr="007E4907">
        <w:rPr>
          <w:rFonts w:ascii="Arial" w:hAnsi="Arial" w:cs="Arial"/>
        </w:rPr>
        <w:t xml:space="preserve">.  </w:t>
      </w:r>
      <w:r w:rsidRPr="007E4907">
        <w:rPr>
          <w:rFonts w:ascii="Arial" w:hAnsi="Arial" w:cs="Arial"/>
        </w:rPr>
        <w:t>Pharmacies should also undertake continuing professional development on a regular basis by at least one member of staff, who will if necessary, cascade the messages to other staff involved in the service.</w:t>
      </w:r>
    </w:p>
    <w:p w14:paraId="30D950B0" w14:textId="77777777" w:rsidR="00607CC5" w:rsidRPr="007E4907" w:rsidRDefault="00607CC5" w:rsidP="0089440D">
      <w:pPr>
        <w:pStyle w:val="NoSpacing"/>
        <w:jc w:val="both"/>
        <w:rPr>
          <w:rFonts w:ascii="Arial" w:hAnsi="Arial" w:cs="Arial"/>
        </w:rPr>
      </w:pPr>
    </w:p>
    <w:p w14:paraId="1BF937B9" w14:textId="26CA2EF8" w:rsidR="00607CC5" w:rsidRPr="007E4907" w:rsidRDefault="00055681" w:rsidP="0089440D">
      <w:pPr>
        <w:pStyle w:val="NoSpacing"/>
        <w:jc w:val="both"/>
        <w:rPr>
          <w:rFonts w:ascii="Arial" w:hAnsi="Arial" w:cs="Arial"/>
        </w:rPr>
      </w:pPr>
      <w:r w:rsidRPr="007E4907">
        <w:rPr>
          <w:rFonts w:ascii="Arial" w:hAnsi="Arial" w:cs="Arial"/>
        </w:rPr>
        <w:t>Lead Pharmacist</w:t>
      </w:r>
      <w:r w:rsidR="00607CC5" w:rsidRPr="007E4907">
        <w:rPr>
          <w:rFonts w:ascii="Arial" w:hAnsi="Arial" w:cs="Arial"/>
        </w:rPr>
        <w:t xml:space="preserve">s should receive training on the use of PGD Champix every three years unless specified by clinical guidance or </w:t>
      </w:r>
      <w:r w:rsidRPr="007E4907">
        <w:rPr>
          <w:rFonts w:ascii="Arial" w:hAnsi="Arial" w:cs="Arial"/>
        </w:rPr>
        <w:t>by LBN</w:t>
      </w:r>
      <w:r w:rsidR="00607CC5" w:rsidRPr="007E4907">
        <w:rPr>
          <w:rFonts w:ascii="Arial" w:hAnsi="Arial" w:cs="Arial"/>
        </w:rPr>
        <w:t>.</w:t>
      </w:r>
    </w:p>
    <w:p w14:paraId="42DB6822" w14:textId="77777777" w:rsidR="00607CC5" w:rsidRPr="007E4907" w:rsidRDefault="00607CC5" w:rsidP="0089440D">
      <w:pPr>
        <w:pStyle w:val="NoSpacing"/>
        <w:jc w:val="both"/>
        <w:rPr>
          <w:rFonts w:ascii="Arial" w:hAnsi="Arial" w:cs="Arial"/>
        </w:rPr>
      </w:pPr>
    </w:p>
    <w:p w14:paraId="2BDCA39F" w14:textId="5D8FF6AB" w:rsidR="00607CC5" w:rsidRPr="007E4907" w:rsidRDefault="00055681" w:rsidP="0089440D">
      <w:pPr>
        <w:pStyle w:val="NoSpacing"/>
        <w:jc w:val="both"/>
        <w:rPr>
          <w:rFonts w:ascii="Arial" w:hAnsi="Arial" w:cs="Arial"/>
          <w:color w:val="00B050"/>
        </w:rPr>
      </w:pPr>
      <w:r w:rsidRPr="007E4907">
        <w:rPr>
          <w:rFonts w:ascii="Arial" w:hAnsi="Arial" w:cs="Arial"/>
        </w:rPr>
        <w:t>Lead Pharmacist</w:t>
      </w:r>
      <w:r w:rsidR="00607CC5" w:rsidRPr="007E4907">
        <w:rPr>
          <w:rFonts w:ascii="Arial" w:hAnsi="Arial" w:cs="Arial"/>
        </w:rPr>
        <w:t>s shall be responsible for identifying their own learning needs and recording their Continuing Professional Development (CPD).</w:t>
      </w:r>
    </w:p>
    <w:p w14:paraId="5445B17B" w14:textId="77777777" w:rsidR="00130734" w:rsidRPr="007E4907" w:rsidRDefault="00130734" w:rsidP="0089440D">
      <w:pPr>
        <w:pStyle w:val="NoSpacing"/>
        <w:jc w:val="both"/>
        <w:rPr>
          <w:rFonts w:ascii="Arial" w:hAnsi="Arial" w:cs="Arial"/>
          <w:color w:val="00B050"/>
        </w:rPr>
      </w:pPr>
    </w:p>
    <w:p w14:paraId="0C19E48D" w14:textId="77777777" w:rsidR="00A07054" w:rsidRPr="007E4907" w:rsidRDefault="00A07054" w:rsidP="00A07054">
      <w:pPr>
        <w:pStyle w:val="NoSpacing"/>
        <w:rPr>
          <w:rFonts w:ascii="Arial" w:hAnsi="Arial" w:cs="Arial"/>
          <w:b/>
        </w:rPr>
      </w:pPr>
      <w:r w:rsidRPr="007E4907">
        <w:rPr>
          <w:rFonts w:ascii="Arial" w:hAnsi="Arial" w:cs="Arial"/>
          <w:b/>
        </w:rPr>
        <w:lastRenderedPageBreak/>
        <w:t>Quality Assurance and Governance</w:t>
      </w:r>
    </w:p>
    <w:p w14:paraId="14A0BE37" w14:textId="77777777" w:rsidR="0072439B" w:rsidRDefault="0072439B" w:rsidP="00A07054">
      <w:pPr>
        <w:pStyle w:val="NoSpacing"/>
        <w:rPr>
          <w:rFonts w:ascii="Arial" w:hAnsi="Arial" w:cs="Arial"/>
        </w:rPr>
      </w:pPr>
    </w:p>
    <w:p w14:paraId="5861A7A6" w14:textId="28BDCE51" w:rsidR="00A07054" w:rsidRPr="007E4907" w:rsidRDefault="00A07054" w:rsidP="00A07054">
      <w:pPr>
        <w:pStyle w:val="NoSpacing"/>
        <w:rPr>
          <w:rFonts w:ascii="Arial" w:hAnsi="Arial" w:cs="Arial"/>
        </w:rPr>
      </w:pPr>
      <w:r w:rsidRPr="007E4907">
        <w:rPr>
          <w:rFonts w:ascii="Arial" w:hAnsi="Arial" w:cs="Arial"/>
        </w:rPr>
        <w:t>No specific items</w:t>
      </w:r>
    </w:p>
    <w:p w14:paraId="6B3D7158" w14:textId="77777777" w:rsidR="0062373A" w:rsidRPr="007E4907" w:rsidRDefault="0062373A" w:rsidP="0089440D">
      <w:pPr>
        <w:pStyle w:val="NoSpacing"/>
        <w:jc w:val="both"/>
        <w:rPr>
          <w:rFonts w:ascii="Arial" w:hAnsi="Arial" w:cs="Arial"/>
          <w:b/>
        </w:rPr>
      </w:pPr>
    </w:p>
    <w:p w14:paraId="2F322977" w14:textId="0A1CFCF7" w:rsidR="00607CC5" w:rsidRPr="007E4907" w:rsidRDefault="00607CC5" w:rsidP="0089440D">
      <w:pPr>
        <w:pStyle w:val="NoSpacing"/>
        <w:jc w:val="both"/>
        <w:rPr>
          <w:rFonts w:ascii="Arial" w:hAnsi="Arial" w:cs="Arial"/>
          <w:b/>
        </w:rPr>
      </w:pPr>
      <w:r w:rsidRPr="007E4907">
        <w:rPr>
          <w:rFonts w:ascii="Arial" w:hAnsi="Arial" w:cs="Arial"/>
          <w:b/>
        </w:rPr>
        <w:t>Payment Tariffs</w:t>
      </w:r>
    </w:p>
    <w:p w14:paraId="410DFDB6" w14:textId="77777777" w:rsidR="0072439B" w:rsidRDefault="0072439B" w:rsidP="0089440D">
      <w:pPr>
        <w:pStyle w:val="NoSpacing"/>
        <w:jc w:val="both"/>
        <w:rPr>
          <w:rFonts w:ascii="Arial" w:hAnsi="Arial" w:cs="Arial"/>
        </w:rPr>
      </w:pPr>
    </w:p>
    <w:p w14:paraId="326D94AC" w14:textId="4C9D13D0" w:rsidR="00607CC5" w:rsidRPr="007E4907" w:rsidRDefault="00607CC5" w:rsidP="0089440D">
      <w:pPr>
        <w:pStyle w:val="NoSpacing"/>
        <w:jc w:val="both"/>
        <w:rPr>
          <w:rFonts w:ascii="Arial" w:hAnsi="Arial" w:cs="Arial"/>
        </w:rPr>
      </w:pPr>
      <w:r w:rsidRPr="007E4907">
        <w:rPr>
          <w:rFonts w:ascii="Arial" w:hAnsi="Arial" w:cs="Arial"/>
        </w:rPr>
        <w:t xml:space="preserve">Pharmacies will be paid on a payment </w:t>
      </w:r>
      <w:r w:rsidR="00A37047" w:rsidRPr="007E4907">
        <w:rPr>
          <w:rFonts w:ascii="Arial" w:hAnsi="Arial" w:cs="Arial"/>
        </w:rPr>
        <w:t xml:space="preserve">for </w:t>
      </w:r>
      <w:r w:rsidRPr="007E4907">
        <w:rPr>
          <w:rFonts w:ascii="Arial" w:hAnsi="Arial" w:cs="Arial"/>
        </w:rPr>
        <w:t>outcomes delivered</w:t>
      </w:r>
      <w:r w:rsidR="00893DC3" w:rsidRPr="007E4907">
        <w:rPr>
          <w:rFonts w:ascii="Arial" w:hAnsi="Arial" w:cs="Arial"/>
        </w:rPr>
        <w:t xml:space="preserve">.  </w:t>
      </w:r>
      <w:r w:rsidRPr="007E4907">
        <w:rPr>
          <w:rFonts w:ascii="Arial" w:hAnsi="Arial" w:cs="Arial"/>
        </w:rPr>
        <w:t xml:space="preserve">Smoking </w:t>
      </w:r>
      <w:r w:rsidR="007A5001" w:rsidRPr="007E4907">
        <w:rPr>
          <w:rFonts w:ascii="Arial" w:hAnsi="Arial" w:cs="Arial"/>
        </w:rPr>
        <w:t>cessation tariffs</w:t>
      </w:r>
      <w:r w:rsidRPr="007E4907">
        <w:rPr>
          <w:rFonts w:ascii="Arial" w:hAnsi="Arial" w:cs="Arial"/>
        </w:rPr>
        <w:t xml:space="preserve"> are set out in the tables below.</w:t>
      </w:r>
      <w:r w:rsidR="0072439B">
        <w:rPr>
          <w:rFonts w:ascii="Arial" w:hAnsi="Arial" w:cs="Arial"/>
        </w:rPr>
        <w:t xml:space="preserve"> The Council retains the right to cap payments if required in order to stay within the available annual budget.</w:t>
      </w:r>
    </w:p>
    <w:p w14:paraId="30ED472D" w14:textId="77777777" w:rsidR="00A37047" w:rsidRPr="007E4907" w:rsidRDefault="00A37047" w:rsidP="0089440D">
      <w:pPr>
        <w:pStyle w:val="NoSpacing"/>
        <w:jc w:val="both"/>
        <w:rPr>
          <w:rFonts w:ascii="Arial" w:hAnsi="Arial" w:cs="Arial"/>
        </w:rPr>
      </w:pPr>
    </w:p>
    <w:p w14:paraId="19D06822" w14:textId="77777777" w:rsidR="00607CC5" w:rsidRPr="007E4907" w:rsidRDefault="00607CC5" w:rsidP="0089440D">
      <w:pPr>
        <w:pStyle w:val="NoSpacing"/>
        <w:jc w:val="both"/>
        <w:rPr>
          <w:rFonts w:ascii="Arial" w:hAnsi="Arial" w:cs="Arial"/>
          <w:u w:val="single"/>
        </w:rPr>
      </w:pPr>
      <w:r w:rsidRPr="007E4907">
        <w:rPr>
          <w:rFonts w:ascii="Arial" w:hAnsi="Arial" w:cs="Arial"/>
          <w:u w:val="single"/>
        </w:rPr>
        <w:t>Standard Payment Tariff – Maximum Available</w:t>
      </w:r>
    </w:p>
    <w:p w14:paraId="6B37B192" w14:textId="77777777" w:rsidR="00607CC5" w:rsidRPr="007E4907" w:rsidRDefault="00607CC5" w:rsidP="0089440D">
      <w:pPr>
        <w:pStyle w:val="NoSpacing"/>
        <w:jc w:val="both"/>
        <w:rPr>
          <w:rFonts w:ascii="Arial" w:hAnsi="Arial" w:cs="Arial"/>
          <w:u w:val="single"/>
        </w:rPr>
      </w:pPr>
    </w:p>
    <w:tbl>
      <w:tblPr>
        <w:tblW w:w="5000" w:type="pct"/>
        <w:tblLook w:val="04A0" w:firstRow="1" w:lastRow="0" w:firstColumn="1" w:lastColumn="0" w:noHBand="0" w:noVBand="1"/>
      </w:tblPr>
      <w:tblGrid>
        <w:gridCol w:w="2265"/>
        <w:gridCol w:w="2265"/>
        <w:gridCol w:w="2267"/>
        <w:gridCol w:w="2263"/>
      </w:tblGrid>
      <w:tr w:rsidR="006F2418" w:rsidRPr="007E4907" w14:paraId="4BDC6091" w14:textId="77777777" w:rsidTr="006F2418">
        <w:trPr>
          <w:trHeight w:val="600"/>
        </w:trPr>
        <w:tc>
          <w:tcPr>
            <w:tcW w:w="125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2A42A58" w14:textId="77777777" w:rsidR="006F2418" w:rsidRPr="007E4907" w:rsidRDefault="006F2418" w:rsidP="00607CC5">
            <w:pPr>
              <w:pStyle w:val="NoSpacing"/>
              <w:jc w:val="both"/>
              <w:rPr>
                <w:rFonts w:ascii="Arial" w:hAnsi="Arial" w:cs="Arial"/>
                <w:bCs/>
                <w:color w:val="000000"/>
                <w:lang w:eastAsia="en-GB"/>
              </w:rPr>
            </w:pPr>
            <w:r w:rsidRPr="007E4907">
              <w:rPr>
                <w:rFonts w:ascii="Arial" w:hAnsi="Arial" w:cs="Arial"/>
                <w:bCs/>
                <w:color w:val="000000"/>
                <w:lang w:eastAsia="en-GB"/>
              </w:rPr>
              <w:t>General Population</w:t>
            </w:r>
          </w:p>
        </w:tc>
        <w:tc>
          <w:tcPr>
            <w:tcW w:w="1250"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7EF958FE" w14:textId="77777777" w:rsidR="006F2418" w:rsidRPr="007E4907" w:rsidRDefault="006F2418" w:rsidP="007A5001">
            <w:pPr>
              <w:pStyle w:val="NoSpacing"/>
              <w:jc w:val="center"/>
              <w:rPr>
                <w:rFonts w:ascii="Arial" w:hAnsi="Arial" w:cs="Arial"/>
                <w:color w:val="000000"/>
                <w:lang w:eastAsia="en-GB"/>
              </w:rPr>
            </w:pPr>
            <w:r w:rsidRPr="007E4907">
              <w:rPr>
                <w:rFonts w:ascii="Arial" w:hAnsi="Arial" w:cs="Arial"/>
                <w:color w:val="000000"/>
                <w:lang w:eastAsia="en-GB"/>
              </w:rPr>
              <w:t>4 week validated</w:t>
            </w:r>
          </w:p>
        </w:tc>
        <w:tc>
          <w:tcPr>
            <w:tcW w:w="1251"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3ED7FF1C" w14:textId="77777777" w:rsidR="006F2418" w:rsidRPr="007E4907" w:rsidRDefault="006F2418" w:rsidP="007A5001">
            <w:pPr>
              <w:pStyle w:val="NoSpacing"/>
              <w:jc w:val="center"/>
              <w:rPr>
                <w:rFonts w:ascii="Arial" w:hAnsi="Arial" w:cs="Arial"/>
                <w:color w:val="000000"/>
                <w:lang w:eastAsia="en-GB"/>
              </w:rPr>
            </w:pPr>
            <w:r w:rsidRPr="007E4907">
              <w:rPr>
                <w:rFonts w:ascii="Arial" w:hAnsi="Arial" w:cs="Arial"/>
                <w:color w:val="000000"/>
                <w:lang w:eastAsia="en-GB"/>
              </w:rPr>
              <w:t>4 week self-reported</w:t>
            </w:r>
          </w:p>
        </w:tc>
        <w:tc>
          <w:tcPr>
            <w:tcW w:w="1250"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7F62B24E" w14:textId="5C6B9CAE" w:rsidR="006F2418" w:rsidRPr="007E4907" w:rsidRDefault="006F2418" w:rsidP="007A5001">
            <w:pPr>
              <w:pStyle w:val="NoSpacing"/>
              <w:jc w:val="center"/>
              <w:rPr>
                <w:rFonts w:ascii="Arial" w:hAnsi="Arial" w:cs="Arial"/>
                <w:color w:val="000000"/>
                <w:lang w:eastAsia="en-GB"/>
              </w:rPr>
            </w:pPr>
            <w:r w:rsidRPr="007E4907">
              <w:rPr>
                <w:rFonts w:ascii="Arial" w:hAnsi="Arial" w:cs="Arial"/>
                <w:color w:val="000000"/>
                <w:lang w:eastAsia="en-GB"/>
              </w:rPr>
              <w:t>12 week validated</w:t>
            </w:r>
          </w:p>
        </w:tc>
      </w:tr>
      <w:tr w:rsidR="006F2418" w:rsidRPr="007E4907" w14:paraId="29F43C99" w14:textId="77777777" w:rsidTr="006F2418">
        <w:trPr>
          <w:trHeight w:val="662"/>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60718752" w14:textId="58226A55" w:rsidR="006F2418" w:rsidRPr="007E4907" w:rsidRDefault="006F2418" w:rsidP="00607CC5">
            <w:pPr>
              <w:pStyle w:val="NoSpacing"/>
              <w:jc w:val="both"/>
              <w:rPr>
                <w:rFonts w:ascii="Arial" w:hAnsi="Arial" w:cs="Arial"/>
                <w:color w:val="000000"/>
                <w:lang w:eastAsia="en-GB"/>
              </w:rPr>
            </w:pPr>
            <w:r w:rsidRPr="007E4907">
              <w:rPr>
                <w:rFonts w:ascii="Arial" w:hAnsi="Arial" w:cs="Arial"/>
                <w:color w:val="000000"/>
                <w:lang w:eastAsia="en-GB"/>
              </w:rPr>
              <w:t>Cost per customer</w:t>
            </w:r>
          </w:p>
        </w:tc>
        <w:tc>
          <w:tcPr>
            <w:tcW w:w="1250" w:type="pct"/>
            <w:tcBorders>
              <w:top w:val="nil"/>
              <w:left w:val="nil"/>
              <w:bottom w:val="single" w:sz="4" w:space="0" w:color="auto"/>
              <w:right w:val="single" w:sz="4" w:space="0" w:color="auto"/>
            </w:tcBorders>
            <w:shd w:val="clear" w:color="auto" w:fill="auto"/>
            <w:vAlign w:val="center"/>
            <w:hideMark/>
          </w:tcPr>
          <w:p w14:paraId="7E613D29" w14:textId="138C3CD5" w:rsidR="006F2418" w:rsidRPr="007E4907" w:rsidRDefault="006F2418" w:rsidP="007A5001">
            <w:pPr>
              <w:pStyle w:val="NoSpacing"/>
              <w:jc w:val="center"/>
              <w:rPr>
                <w:rFonts w:ascii="Arial" w:hAnsi="Arial" w:cs="Arial"/>
                <w:color w:val="000000"/>
                <w:lang w:eastAsia="en-GB"/>
              </w:rPr>
            </w:pPr>
            <w:r w:rsidRPr="007E4907">
              <w:rPr>
                <w:rFonts w:ascii="Arial" w:hAnsi="Arial" w:cs="Arial"/>
                <w:color w:val="000000" w:themeColor="text1"/>
                <w:lang w:eastAsia="en-GB"/>
              </w:rPr>
              <w:t>£60.00</w:t>
            </w:r>
          </w:p>
        </w:tc>
        <w:tc>
          <w:tcPr>
            <w:tcW w:w="1251" w:type="pct"/>
            <w:tcBorders>
              <w:top w:val="nil"/>
              <w:left w:val="nil"/>
              <w:bottom w:val="single" w:sz="4" w:space="0" w:color="auto"/>
              <w:right w:val="single" w:sz="4" w:space="0" w:color="auto"/>
            </w:tcBorders>
            <w:shd w:val="clear" w:color="auto" w:fill="auto"/>
            <w:vAlign w:val="center"/>
            <w:hideMark/>
          </w:tcPr>
          <w:p w14:paraId="73744F11" w14:textId="77777777" w:rsidR="006F2418" w:rsidRPr="007E4907" w:rsidRDefault="006F2418" w:rsidP="007A5001">
            <w:pPr>
              <w:pStyle w:val="NoSpacing"/>
              <w:jc w:val="center"/>
              <w:rPr>
                <w:rFonts w:ascii="Arial" w:hAnsi="Arial" w:cs="Arial"/>
                <w:color w:val="000000"/>
                <w:lang w:eastAsia="en-GB"/>
              </w:rPr>
            </w:pPr>
            <w:r w:rsidRPr="007E4907">
              <w:rPr>
                <w:rFonts w:ascii="Arial" w:hAnsi="Arial" w:cs="Arial"/>
                <w:color w:val="000000"/>
                <w:lang w:eastAsia="en-GB"/>
              </w:rPr>
              <w:t>£10.00</w:t>
            </w:r>
          </w:p>
        </w:tc>
        <w:tc>
          <w:tcPr>
            <w:tcW w:w="1250" w:type="pct"/>
            <w:tcBorders>
              <w:top w:val="nil"/>
              <w:left w:val="nil"/>
              <w:bottom w:val="single" w:sz="4" w:space="0" w:color="auto"/>
              <w:right w:val="single" w:sz="4" w:space="0" w:color="auto"/>
            </w:tcBorders>
            <w:shd w:val="clear" w:color="auto" w:fill="auto"/>
            <w:vAlign w:val="center"/>
            <w:hideMark/>
          </w:tcPr>
          <w:p w14:paraId="500A4512" w14:textId="54C2590F" w:rsidR="006F2418" w:rsidRPr="007E4907" w:rsidRDefault="006F2418" w:rsidP="007A5001">
            <w:pPr>
              <w:pStyle w:val="NoSpacing"/>
              <w:jc w:val="center"/>
              <w:rPr>
                <w:rFonts w:ascii="Arial" w:hAnsi="Arial" w:cs="Arial"/>
                <w:color w:val="000000"/>
                <w:lang w:eastAsia="en-GB"/>
              </w:rPr>
            </w:pPr>
            <w:r w:rsidRPr="007E4907">
              <w:rPr>
                <w:rFonts w:ascii="Arial" w:hAnsi="Arial" w:cs="Arial"/>
                <w:color w:val="000000" w:themeColor="text1"/>
                <w:lang w:eastAsia="en-GB"/>
              </w:rPr>
              <w:t>£80.00</w:t>
            </w:r>
          </w:p>
        </w:tc>
      </w:tr>
    </w:tbl>
    <w:p w14:paraId="3A2E4790" w14:textId="52EFA6D0" w:rsidR="00607CC5" w:rsidRPr="007E4907" w:rsidRDefault="00607CC5" w:rsidP="0089440D">
      <w:pPr>
        <w:pStyle w:val="NoSpacing"/>
        <w:jc w:val="both"/>
        <w:rPr>
          <w:rFonts w:ascii="Arial" w:hAnsi="Arial" w:cs="Arial"/>
        </w:rPr>
      </w:pPr>
    </w:p>
    <w:p w14:paraId="1C7C284C" w14:textId="1290974F" w:rsidR="00607CC5" w:rsidRPr="007E4907" w:rsidRDefault="00607CC5" w:rsidP="0089440D">
      <w:pPr>
        <w:pStyle w:val="NoSpacing"/>
        <w:jc w:val="both"/>
        <w:rPr>
          <w:rFonts w:ascii="Arial" w:hAnsi="Arial" w:cs="Arial"/>
          <w:u w:val="single"/>
        </w:rPr>
      </w:pPr>
      <w:r w:rsidRPr="007E4907">
        <w:rPr>
          <w:rFonts w:ascii="Arial" w:hAnsi="Arial" w:cs="Arial"/>
          <w:u w:val="single"/>
        </w:rPr>
        <w:t>Additional Tariffs</w:t>
      </w:r>
    </w:p>
    <w:p w14:paraId="50097CDA" w14:textId="43C7D0DF" w:rsidR="00130734" w:rsidRPr="007E4907" w:rsidRDefault="00130734" w:rsidP="0089440D">
      <w:pPr>
        <w:pStyle w:val="NoSpacing"/>
        <w:jc w:val="both"/>
        <w:rPr>
          <w:rFonts w:ascii="Arial" w:hAnsi="Arial" w:cs="Arial"/>
          <w:u w:val="single"/>
        </w:rPr>
      </w:pPr>
    </w:p>
    <w:p w14:paraId="62229BF0" w14:textId="39F5C256" w:rsidR="00607CC5" w:rsidRPr="007E4907" w:rsidRDefault="00130734" w:rsidP="0089440D">
      <w:pPr>
        <w:pStyle w:val="NoSpacing"/>
        <w:jc w:val="both"/>
        <w:rPr>
          <w:rFonts w:ascii="Arial" w:hAnsi="Arial" w:cs="Arial"/>
        </w:rPr>
      </w:pPr>
      <w:r w:rsidRPr="007E4907">
        <w:rPr>
          <w:rFonts w:ascii="Arial" w:hAnsi="Arial" w:cs="Arial"/>
        </w:rPr>
        <w:t xml:space="preserve">Additional tariffs may be </w:t>
      </w:r>
      <w:r w:rsidR="006F2418" w:rsidRPr="007E4907">
        <w:rPr>
          <w:rFonts w:ascii="Arial" w:hAnsi="Arial" w:cs="Arial"/>
        </w:rPr>
        <w:t>introduced during the contract.</w:t>
      </w:r>
    </w:p>
    <w:p w14:paraId="50F07627" w14:textId="77777777" w:rsidR="00607CC5" w:rsidRPr="007E4907" w:rsidRDefault="00607CC5" w:rsidP="0089440D">
      <w:pPr>
        <w:pStyle w:val="NoSpacing"/>
        <w:jc w:val="both"/>
        <w:rPr>
          <w:rFonts w:ascii="Arial" w:hAnsi="Arial" w:cs="Arial"/>
        </w:rPr>
      </w:pPr>
    </w:p>
    <w:p w14:paraId="33F1A31D" w14:textId="16179DF6" w:rsidR="00A31625" w:rsidRPr="007E4907" w:rsidRDefault="00A31625" w:rsidP="00A31625">
      <w:pPr>
        <w:pStyle w:val="NoSpacing"/>
        <w:jc w:val="both"/>
        <w:rPr>
          <w:rFonts w:ascii="Arial" w:hAnsi="Arial" w:cs="Arial"/>
          <w:u w:val="single"/>
        </w:rPr>
      </w:pPr>
      <w:r w:rsidRPr="007E4907">
        <w:rPr>
          <w:rFonts w:ascii="Arial" w:hAnsi="Arial" w:cs="Arial"/>
          <w:u w:val="single"/>
        </w:rPr>
        <w:t>Providers will be given the option of accessing NRT through a Local Authority Framework, or providing NRT at a set cost o</w:t>
      </w:r>
      <w:r w:rsidR="00130734" w:rsidRPr="007E4907">
        <w:rPr>
          <w:rFonts w:ascii="Arial" w:hAnsi="Arial" w:cs="Arial"/>
          <w:u w:val="single"/>
        </w:rPr>
        <w:t>f</w:t>
      </w:r>
      <w:r w:rsidRPr="007E4907">
        <w:rPr>
          <w:rFonts w:ascii="Arial" w:hAnsi="Arial" w:cs="Arial"/>
          <w:u w:val="single"/>
        </w:rPr>
        <w:t>f the Framework</w:t>
      </w:r>
      <w:r w:rsidR="00CA0F7F" w:rsidRPr="007E4907">
        <w:rPr>
          <w:rFonts w:ascii="Arial" w:hAnsi="Arial" w:cs="Arial"/>
          <w:u w:val="single"/>
        </w:rPr>
        <w:t xml:space="preserve">.  </w:t>
      </w:r>
    </w:p>
    <w:p w14:paraId="580B6D6B" w14:textId="77777777" w:rsidR="00A31625" w:rsidRPr="007E4907" w:rsidRDefault="00A31625" w:rsidP="0089440D">
      <w:pPr>
        <w:pStyle w:val="NoSpacing"/>
        <w:jc w:val="both"/>
        <w:rPr>
          <w:rFonts w:ascii="Arial" w:hAnsi="Arial" w:cs="Arial"/>
        </w:rPr>
      </w:pPr>
    </w:p>
    <w:p w14:paraId="49719290" w14:textId="7B3757D9" w:rsidR="00607CC5" w:rsidRPr="007E4907" w:rsidRDefault="00607CC5" w:rsidP="0089440D">
      <w:pPr>
        <w:pStyle w:val="NoSpacing"/>
        <w:jc w:val="both"/>
        <w:rPr>
          <w:rFonts w:ascii="Arial" w:hAnsi="Arial" w:cs="Arial"/>
        </w:rPr>
      </w:pPr>
      <w:r w:rsidRPr="007E4907">
        <w:rPr>
          <w:rFonts w:ascii="Arial" w:hAnsi="Arial" w:cs="Arial"/>
        </w:rPr>
        <w:t>Pharmacies will be reimbursed for NRT and Champix supplies</w:t>
      </w:r>
      <w:r w:rsidR="00893DC3" w:rsidRPr="007E4907">
        <w:rPr>
          <w:rFonts w:ascii="Arial" w:hAnsi="Arial" w:cs="Arial"/>
        </w:rPr>
        <w:t xml:space="preserve">.  </w:t>
      </w:r>
      <w:r w:rsidRPr="007E4907">
        <w:rPr>
          <w:rFonts w:ascii="Arial" w:hAnsi="Arial" w:cs="Arial"/>
        </w:rPr>
        <w:t>Payment for these medications will be reimbursed according to the list price set out on the British National Formulary (BNF)</w:t>
      </w:r>
      <w:r w:rsidR="00893DC3" w:rsidRPr="007E4907">
        <w:rPr>
          <w:rFonts w:ascii="Arial" w:hAnsi="Arial" w:cs="Arial"/>
        </w:rPr>
        <w:t xml:space="preserve">.  </w:t>
      </w:r>
      <w:r w:rsidRPr="007E4907">
        <w:rPr>
          <w:rFonts w:ascii="Arial" w:hAnsi="Arial" w:cs="Arial"/>
        </w:rPr>
        <w:t xml:space="preserve">Prices will be revised on a regular basis by </w:t>
      </w:r>
      <w:r w:rsidR="00E80F24" w:rsidRPr="007E4907">
        <w:rPr>
          <w:rFonts w:ascii="Arial" w:hAnsi="Arial" w:cs="Arial"/>
        </w:rPr>
        <w:t>PharmOutcomes</w:t>
      </w:r>
      <w:r w:rsidRPr="007E4907">
        <w:rPr>
          <w:rFonts w:ascii="Arial" w:hAnsi="Arial" w:cs="Arial"/>
        </w:rPr>
        <w:t xml:space="preserve"> or any other system commissioned by the Council.</w:t>
      </w:r>
    </w:p>
    <w:p w14:paraId="25107F59" w14:textId="77777777" w:rsidR="00A31625" w:rsidRPr="007E4907" w:rsidRDefault="00A31625" w:rsidP="0089440D">
      <w:pPr>
        <w:pStyle w:val="NoSpacing"/>
        <w:jc w:val="both"/>
        <w:rPr>
          <w:rFonts w:ascii="Arial" w:hAnsi="Arial" w:cs="Arial"/>
        </w:rPr>
      </w:pPr>
    </w:p>
    <w:p w14:paraId="04F2356E" w14:textId="3C3004DB" w:rsidR="00607CC5" w:rsidRPr="007E4907" w:rsidRDefault="00607CC5" w:rsidP="0089440D">
      <w:pPr>
        <w:pStyle w:val="NoSpacing"/>
        <w:jc w:val="both"/>
        <w:rPr>
          <w:rFonts w:ascii="Arial" w:hAnsi="Arial" w:cs="Arial"/>
        </w:rPr>
      </w:pPr>
      <w:r w:rsidRPr="007E4907">
        <w:rPr>
          <w:rFonts w:ascii="Arial" w:hAnsi="Arial" w:cs="Arial"/>
        </w:rPr>
        <w:t xml:space="preserve">Payment for these medications will only be made where the information and data has been recorded on </w:t>
      </w:r>
      <w:r w:rsidR="00E80F24" w:rsidRPr="007E4907">
        <w:rPr>
          <w:rFonts w:ascii="Arial" w:hAnsi="Arial" w:cs="Arial"/>
        </w:rPr>
        <w:t>PharmOutcomes</w:t>
      </w:r>
      <w:r w:rsidRPr="007E4907">
        <w:rPr>
          <w:rFonts w:ascii="Arial" w:hAnsi="Arial" w:cs="Arial"/>
        </w:rPr>
        <w:t xml:space="preserve"> or any other system commissioned by </w:t>
      </w:r>
      <w:r w:rsidR="00E33655" w:rsidRPr="007E4907">
        <w:rPr>
          <w:rFonts w:ascii="Arial" w:hAnsi="Arial" w:cs="Arial"/>
        </w:rPr>
        <w:t>the Council.</w:t>
      </w:r>
    </w:p>
    <w:p w14:paraId="5AF863FF" w14:textId="77777777" w:rsidR="00607CC5" w:rsidRPr="007E4907" w:rsidRDefault="00607CC5" w:rsidP="0089440D">
      <w:pPr>
        <w:pStyle w:val="NoSpacing"/>
        <w:jc w:val="both"/>
        <w:rPr>
          <w:rFonts w:ascii="Arial" w:hAnsi="Arial" w:cs="Arial"/>
        </w:rPr>
      </w:pPr>
    </w:p>
    <w:p w14:paraId="06211FD5" w14:textId="77777777" w:rsidR="00607CC5" w:rsidRPr="007E4907" w:rsidRDefault="00607CC5" w:rsidP="0089440D">
      <w:pPr>
        <w:pStyle w:val="NoSpacing"/>
        <w:jc w:val="both"/>
        <w:rPr>
          <w:rFonts w:ascii="Arial" w:hAnsi="Arial" w:cs="Arial"/>
          <w:b/>
        </w:rPr>
      </w:pPr>
      <w:r w:rsidRPr="007E4907">
        <w:rPr>
          <w:rFonts w:ascii="Arial" w:hAnsi="Arial" w:cs="Arial"/>
          <w:b/>
        </w:rPr>
        <w:t>Service Standards</w:t>
      </w:r>
    </w:p>
    <w:p w14:paraId="3FCEDAF6" w14:textId="77777777" w:rsidR="00607CC5" w:rsidRPr="007E4907" w:rsidRDefault="00607CC5" w:rsidP="0089440D">
      <w:pPr>
        <w:pStyle w:val="NoSpacing"/>
        <w:jc w:val="both"/>
        <w:rPr>
          <w:rFonts w:ascii="Arial" w:hAnsi="Arial" w:cs="Arial"/>
        </w:rPr>
      </w:pPr>
    </w:p>
    <w:p w14:paraId="7DB2EC20" w14:textId="77777777" w:rsidR="00607CC5" w:rsidRPr="007E4907" w:rsidRDefault="00607CC5" w:rsidP="0089440D">
      <w:pPr>
        <w:pStyle w:val="NoSpacing"/>
        <w:jc w:val="both"/>
        <w:rPr>
          <w:rFonts w:ascii="Arial" w:hAnsi="Arial" w:cs="Arial"/>
        </w:rPr>
      </w:pPr>
      <w:r w:rsidRPr="007E4907">
        <w:rPr>
          <w:rFonts w:ascii="Arial" w:hAnsi="Arial" w:cs="Arial"/>
        </w:rPr>
        <w:t>Pharmacies must be able to demonstrate they meet applicable national standards and guidance</w:t>
      </w:r>
      <w:r w:rsidR="00893DC3" w:rsidRPr="007E4907">
        <w:rPr>
          <w:rFonts w:ascii="Arial" w:hAnsi="Arial" w:cs="Arial"/>
        </w:rPr>
        <w:t xml:space="preserve">.  </w:t>
      </w:r>
      <w:r w:rsidRPr="007E4907">
        <w:rPr>
          <w:rFonts w:ascii="Arial" w:hAnsi="Arial" w:cs="Arial"/>
        </w:rPr>
        <w:t>These include, but are not limited to:</w:t>
      </w:r>
    </w:p>
    <w:p w14:paraId="541982E2" w14:textId="77777777" w:rsidR="00607CC5" w:rsidRPr="007E4907" w:rsidRDefault="00607CC5" w:rsidP="0089440D">
      <w:pPr>
        <w:pStyle w:val="NoSpacing"/>
        <w:jc w:val="both"/>
        <w:rPr>
          <w:rFonts w:ascii="Arial" w:hAnsi="Arial" w:cs="Arial"/>
        </w:rPr>
      </w:pPr>
    </w:p>
    <w:p w14:paraId="71BEEA4C" w14:textId="77777777" w:rsidR="00607CC5" w:rsidRPr="007E4907" w:rsidRDefault="00607CC5" w:rsidP="005A7AC2">
      <w:pPr>
        <w:pStyle w:val="NoSpacing"/>
        <w:numPr>
          <w:ilvl w:val="0"/>
          <w:numId w:val="9"/>
        </w:numPr>
        <w:ind w:left="426" w:hanging="426"/>
        <w:jc w:val="both"/>
        <w:rPr>
          <w:rFonts w:ascii="Arial" w:hAnsi="Arial" w:cs="Arial"/>
          <w:bCs/>
          <w:lang w:eastAsia="en-GB"/>
        </w:rPr>
      </w:pPr>
      <w:r w:rsidRPr="007E4907">
        <w:rPr>
          <w:rFonts w:ascii="Arial" w:hAnsi="Arial" w:cs="Arial"/>
        </w:rPr>
        <w:t xml:space="preserve">NICE </w:t>
      </w:r>
      <w:r w:rsidRPr="007E4907">
        <w:rPr>
          <w:rFonts w:ascii="Arial" w:hAnsi="Arial" w:cs="Arial"/>
          <w:bCs/>
          <w:lang w:eastAsia="en-GB"/>
        </w:rPr>
        <w:t>Guideline 92 – Stop smoking interventions and services</w:t>
      </w:r>
    </w:p>
    <w:p w14:paraId="442F496A" w14:textId="77777777" w:rsidR="00607CC5" w:rsidRPr="007E4907" w:rsidRDefault="00607CC5"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Public Health Guideline 45 – Smoking: Harm reduction</w:t>
      </w:r>
    </w:p>
    <w:p w14:paraId="65203F3F" w14:textId="77777777" w:rsidR="00607CC5" w:rsidRPr="007E4907" w:rsidRDefault="00607CC5"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Public Health Guideline 48 – Smoking: acute, maternity and mental health services</w:t>
      </w:r>
    </w:p>
    <w:p w14:paraId="212748A1" w14:textId="77777777" w:rsidR="00607CC5" w:rsidRPr="007E4907" w:rsidRDefault="00607CC5"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Public Health Guideline 14 – Smoking: preventing uptake in children and young people</w:t>
      </w:r>
    </w:p>
    <w:p w14:paraId="7B19FBD0" w14:textId="77777777" w:rsidR="00607CC5" w:rsidRPr="007E4907" w:rsidRDefault="00607CC5"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Public Health Guideline 26 - Smoking: stopping in pregnancy and after childbirth</w:t>
      </w:r>
    </w:p>
    <w:p w14:paraId="2EDE44AA" w14:textId="77777777" w:rsidR="00607CC5" w:rsidRPr="007E4907" w:rsidRDefault="00607CC5"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Public Health Guideline 23 – Smoking prevention in schools</w:t>
      </w:r>
    </w:p>
    <w:p w14:paraId="1FFCE907" w14:textId="4AFBAF01" w:rsidR="00607CC5" w:rsidRPr="007E4907" w:rsidRDefault="00607CC5"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Public Health Guideline 5 – Smoking: workplace interventions</w:t>
      </w:r>
      <w:r w:rsidR="007C6ED4" w:rsidRPr="007E4907">
        <w:rPr>
          <w:rFonts w:ascii="Arial" w:hAnsi="Arial" w:cs="Arial"/>
          <w:bCs/>
          <w:lang w:eastAsia="en-GB"/>
        </w:rPr>
        <w:t>.</w:t>
      </w:r>
    </w:p>
    <w:p w14:paraId="44847F05" w14:textId="77777777" w:rsidR="00607CC5" w:rsidRPr="007E4907" w:rsidRDefault="00607CC5" w:rsidP="0089440D">
      <w:pPr>
        <w:pStyle w:val="NoSpacing"/>
        <w:jc w:val="both"/>
        <w:rPr>
          <w:rFonts w:ascii="Arial" w:hAnsi="Arial" w:cs="Arial"/>
        </w:rPr>
      </w:pPr>
    </w:p>
    <w:p w14:paraId="341977FB" w14:textId="5CF7010A" w:rsidR="007C6ED4" w:rsidRPr="007E4907" w:rsidRDefault="007C6ED4" w:rsidP="007C6ED4">
      <w:pPr>
        <w:pStyle w:val="NoSpacing"/>
        <w:jc w:val="both"/>
        <w:rPr>
          <w:rFonts w:ascii="Arial" w:hAnsi="Arial" w:cs="Arial"/>
          <w:b/>
          <w:bCs/>
          <w:lang w:eastAsia="en-GB"/>
        </w:rPr>
      </w:pPr>
      <w:r w:rsidRPr="007E4907">
        <w:rPr>
          <w:rFonts w:ascii="Arial" w:hAnsi="Arial" w:cs="Arial"/>
          <w:b/>
          <w:bCs/>
          <w:lang w:eastAsia="en-GB"/>
        </w:rPr>
        <w:t>Responsibilities of LBN:</w:t>
      </w:r>
    </w:p>
    <w:p w14:paraId="0AEFD39F" w14:textId="77777777" w:rsidR="007C6ED4" w:rsidRPr="007E4907" w:rsidRDefault="007C6ED4" w:rsidP="007C6ED4">
      <w:pPr>
        <w:pStyle w:val="NoSpacing"/>
        <w:jc w:val="both"/>
        <w:rPr>
          <w:rFonts w:ascii="Arial" w:hAnsi="Arial" w:cs="Arial"/>
          <w:b/>
          <w:bCs/>
          <w:u w:val="single"/>
          <w:lang w:eastAsia="en-GB"/>
        </w:rPr>
      </w:pPr>
    </w:p>
    <w:p w14:paraId="518916DC" w14:textId="4CB96179" w:rsidR="00607CC5" w:rsidRPr="007E4907" w:rsidRDefault="00607CC5" w:rsidP="005A7AC2">
      <w:pPr>
        <w:pStyle w:val="NoSpacing"/>
        <w:numPr>
          <w:ilvl w:val="0"/>
          <w:numId w:val="9"/>
        </w:numPr>
        <w:ind w:left="426" w:hanging="426"/>
        <w:jc w:val="both"/>
        <w:rPr>
          <w:rFonts w:ascii="Arial" w:hAnsi="Arial" w:cs="Arial"/>
          <w:bCs/>
          <w:lang w:eastAsia="en-GB"/>
        </w:rPr>
      </w:pPr>
      <w:r w:rsidRPr="007E4907">
        <w:rPr>
          <w:rFonts w:ascii="Arial" w:hAnsi="Arial" w:cs="Arial"/>
          <w:bCs/>
        </w:rPr>
        <w:t xml:space="preserve">Update Providers on changes to the pathway and protocols for smoking cessation, </w:t>
      </w:r>
    </w:p>
    <w:p w14:paraId="3B8E6B68" w14:textId="67EDD7EE" w:rsidR="00A905E3" w:rsidRPr="007E4907" w:rsidRDefault="00607CC5"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Submit PHE Stop Smoking Service returns quarterly.</w:t>
      </w:r>
    </w:p>
    <w:p w14:paraId="0C9E8137" w14:textId="77777777" w:rsidR="00130734" w:rsidRPr="007E4907" w:rsidRDefault="00130734">
      <w:pPr>
        <w:rPr>
          <w:rFonts w:ascii="Arial" w:eastAsia="Times New Roman" w:hAnsi="Arial" w:cs="Arial"/>
          <w:b/>
          <w:sz w:val="32"/>
          <w:szCs w:val="32"/>
        </w:rPr>
      </w:pPr>
      <w:r w:rsidRPr="007E4907">
        <w:rPr>
          <w:rFonts w:ascii="Arial" w:hAnsi="Arial" w:cs="Arial"/>
          <w:sz w:val="32"/>
          <w:szCs w:val="32"/>
        </w:rPr>
        <w:br w:type="page"/>
      </w:r>
    </w:p>
    <w:p w14:paraId="67652281" w14:textId="7C0201C6" w:rsidR="00964E08" w:rsidRPr="007E4907" w:rsidRDefault="007E4907" w:rsidP="005A7AC2">
      <w:pPr>
        <w:pStyle w:val="FPHeading2"/>
        <w:numPr>
          <w:ilvl w:val="0"/>
          <w:numId w:val="41"/>
        </w:numPr>
        <w:rPr>
          <w:rFonts w:cs="Arial"/>
          <w:sz w:val="32"/>
          <w:szCs w:val="32"/>
        </w:rPr>
      </w:pPr>
      <w:r>
        <w:rPr>
          <w:rFonts w:cs="Arial"/>
          <w:sz w:val="32"/>
          <w:szCs w:val="32"/>
        </w:rPr>
        <w:lastRenderedPageBreak/>
        <w:t xml:space="preserve">Lot. 2 </w:t>
      </w:r>
      <w:r w:rsidR="27A2CEFE" w:rsidRPr="007E4907">
        <w:rPr>
          <w:rFonts w:cs="Arial"/>
          <w:sz w:val="32"/>
          <w:szCs w:val="32"/>
        </w:rPr>
        <w:t>Specialist Requirements and Service Standards</w:t>
      </w:r>
    </w:p>
    <w:p w14:paraId="07BF6004" w14:textId="77777777" w:rsidR="00021F7F" w:rsidRPr="007E4907" w:rsidRDefault="00021F7F" w:rsidP="00021F7F">
      <w:pPr>
        <w:pStyle w:val="NoSpacing"/>
        <w:jc w:val="both"/>
        <w:rPr>
          <w:rFonts w:ascii="Arial" w:hAnsi="Arial" w:cs="Arial"/>
          <w:color w:val="282828"/>
          <w:highlight w:val="yellow"/>
          <w:lang w:eastAsia="en-GB"/>
        </w:rPr>
      </w:pPr>
    </w:p>
    <w:p w14:paraId="089FAF5D" w14:textId="74C1DE18" w:rsidR="00021F7F" w:rsidRPr="007E4907" w:rsidRDefault="00021F7F" w:rsidP="00021F7F">
      <w:pPr>
        <w:pStyle w:val="NoSpacing"/>
        <w:jc w:val="both"/>
        <w:rPr>
          <w:rFonts w:ascii="Arial" w:hAnsi="Arial" w:cs="Arial"/>
          <w:color w:val="282828"/>
          <w:lang w:eastAsia="en-GB"/>
        </w:rPr>
      </w:pPr>
      <w:r w:rsidRPr="007E4907">
        <w:rPr>
          <w:rFonts w:ascii="Arial" w:hAnsi="Arial" w:cs="Arial"/>
          <w:color w:val="282828"/>
          <w:lang w:eastAsia="en-GB"/>
        </w:rPr>
        <w:t xml:space="preserve">Over the life of the </w:t>
      </w:r>
      <w:r w:rsidR="007E4907">
        <w:rPr>
          <w:rFonts w:ascii="Arial" w:hAnsi="Arial" w:cs="Arial"/>
          <w:color w:val="282828"/>
          <w:lang w:eastAsia="en-GB"/>
        </w:rPr>
        <w:t>PDPS</w:t>
      </w:r>
      <w:r w:rsidRPr="007E4907">
        <w:rPr>
          <w:rFonts w:ascii="Arial" w:hAnsi="Arial" w:cs="Arial"/>
          <w:color w:val="282828"/>
          <w:lang w:eastAsia="en-GB"/>
        </w:rPr>
        <w:t xml:space="preserve"> and in response to identified need and/or policy developments, the Council – in consultation with providers – may seek to add core services to the scope of the service specification or amend existing core services.</w:t>
      </w:r>
    </w:p>
    <w:p w14:paraId="06669B88" w14:textId="0031626A" w:rsidR="00021F7F" w:rsidRPr="007E4907" w:rsidRDefault="00021F7F" w:rsidP="00021F7F">
      <w:pPr>
        <w:pStyle w:val="NoSpacing"/>
        <w:jc w:val="both"/>
        <w:rPr>
          <w:rFonts w:ascii="Arial" w:hAnsi="Arial" w:cs="Arial"/>
          <w:color w:val="282828"/>
          <w:lang w:eastAsia="en-GB"/>
        </w:rPr>
      </w:pPr>
    </w:p>
    <w:p w14:paraId="0199257F" w14:textId="45D8CA05" w:rsidR="00021F7F" w:rsidRPr="007E4907" w:rsidRDefault="00021F7F" w:rsidP="00021F7F">
      <w:pPr>
        <w:pStyle w:val="NoSpacing"/>
        <w:jc w:val="both"/>
        <w:rPr>
          <w:rFonts w:ascii="Arial" w:hAnsi="Arial" w:cs="Arial"/>
          <w:color w:val="282828"/>
          <w:lang w:eastAsia="en-GB"/>
        </w:rPr>
      </w:pPr>
      <w:r w:rsidRPr="007E4907">
        <w:rPr>
          <w:rFonts w:ascii="Arial" w:hAnsi="Arial" w:cs="Arial"/>
          <w:color w:val="282828"/>
          <w:lang w:eastAsia="en-GB"/>
        </w:rPr>
        <w:t xml:space="preserve">Specialist services currently within scope are: </w:t>
      </w:r>
    </w:p>
    <w:p w14:paraId="627CF5CB" w14:textId="77777777" w:rsidR="00021F7F" w:rsidRPr="007E4907" w:rsidRDefault="00021F7F" w:rsidP="00021F7F">
      <w:pPr>
        <w:pStyle w:val="NoSpacing"/>
        <w:jc w:val="both"/>
        <w:rPr>
          <w:rFonts w:ascii="Arial" w:hAnsi="Arial" w:cs="Arial"/>
          <w:color w:val="282828"/>
          <w:lang w:eastAsia="en-GB"/>
        </w:rPr>
      </w:pPr>
    </w:p>
    <w:p w14:paraId="14EE6B2A" w14:textId="2C2DC115" w:rsidR="007E4907" w:rsidRPr="007E4907" w:rsidRDefault="007E4907" w:rsidP="007E4907">
      <w:pPr>
        <w:pStyle w:val="FPHeading2"/>
        <w:spacing w:line="240" w:lineRule="auto"/>
        <w:ind w:left="360"/>
        <w:rPr>
          <w:rFonts w:eastAsia="Arial" w:cs="Arial"/>
          <w:b w:val="0"/>
          <w:bCs/>
          <w:sz w:val="24"/>
          <w:szCs w:val="24"/>
        </w:rPr>
      </w:pPr>
      <w:r>
        <w:rPr>
          <w:rFonts w:eastAsia="Arial" w:cs="Arial"/>
          <w:b w:val="0"/>
          <w:bCs/>
          <w:sz w:val="24"/>
          <w:szCs w:val="24"/>
        </w:rPr>
        <w:t xml:space="preserve">2a. </w:t>
      </w:r>
      <w:r w:rsidRPr="007E4907">
        <w:rPr>
          <w:rFonts w:eastAsia="Arial" w:cs="Arial"/>
          <w:b w:val="0"/>
          <w:bCs/>
          <w:sz w:val="24"/>
          <w:szCs w:val="24"/>
        </w:rPr>
        <w:t>Emergency Hormonal Contraception (EHC)</w:t>
      </w:r>
    </w:p>
    <w:p w14:paraId="61BB4600" w14:textId="19341D45" w:rsidR="00607CC5" w:rsidRPr="007E4907" w:rsidRDefault="007E4907" w:rsidP="007E4907">
      <w:pPr>
        <w:pStyle w:val="FPHeading2"/>
        <w:spacing w:line="240" w:lineRule="auto"/>
        <w:ind w:left="360"/>
        <w:rPr>
          <w:rFonts w:eastAsia="Arial" w:cs="Arial"/>
          <w:b w:val="0"/>
          <w:bCs/>
          <w:sz w:val="24"/>
          <w:szCs w:val="24"/>
        </w:rPr>
      </w:pPr>
      <w:r>
        <w:rPr>
          <w:rFonts w:eastAsia="Arial" w:cs="Arial"/>
          <w:b w:val="0"/>
          <w:bCs/>
          <w:sz w:val="24"/>
          <w:szCs w:val="24"/>
        </w:rPr>
        <w:t xml:space="preserve">2b. </w:t>
      </w:r>
      <w:r w:rsidR="50952278" w:rsidRPr="007E4907">
        <w:rPr>
          <w:rFonts w:eastAsia="Arial" w:cs="Arial"/>
          <w:b w:val="0"/>
          <w:bCs/>
          <w:sz w:val="24"/>
          <w:szCs w:val="24"/>
        </w:rPr>
        <w:t>Needle Exchange</w:t>
      </w:r>
      <w:r w:rsidR="34E3379A" w:rsidRPr="007E4907">
        <w:rPr>
          <w:rFonts w:eastAsia="Arial" w:cs="Arial"/>
          <w:b w:val="0"/>
          <w:bCs/>
          <w:sz w:val="24"/>
          <w:szCs w:val="24"/>
        </w:rPr>
        <w:t xml:space="preserve"> &amp;</w:t>
      </w:r>
      <w:r w:rsidR="7F77555D" w:rsidRPr="007E4907">
        <w:rPr>
          <w:rFonts w:eastAsia="Arial" w:cs="Arial"/>
          <w:b w:val="0"/>
          <w:bCs/>
          <w:sz w:val="24"/>
          <w:szCs w:val="24"/>
        </w:rPr>
        <w:t xml:space="preserve"> Naloxone</w:t>
      </w:r>
      <w:r w:rsidR="50952278" w:rsidRPr="007E4907">
        <w:rPr>
          <w:rFonts w:eastAsia="Arial" w:cs="Arial"/>
          <w:b w:val="0"/>
          <w:bCs/>
          <w:sz w:val="24"/>
          <w:szCs w:val="24"/>
        </w:rPr>
        <w:t xml:space="preserve"> Service</w:t>
      </w:r>
    </w:p>
    <w:p w14:paraId="1C758001" w14:textId="4C923EE6" w:rsidR="00964E08" w:rsidRPr="007E4907" w:rsidRDefault="007E4907" w:rsidP="007E4907">
      <w:pPr>
        <w:pStyle w:val="FPHeading2"/>
        <w:spacing w:line="240" w:lineRule="auto"/>
        <w:ind w:left="360" w:firstLine="360"/>
        <w:rPr>
          <w:rFonts w:eastAsia="Arial" w:cs="Arial"/>
          <w:b w:val="0"/>
          <w:bCs/>
          <w:sz w:val="24"/>
          <w:szCs w:val="24"/>
        </w:rPr>
      </w:pPr>
      <w:r>
        <w:rPr>
          <w:rFonts w:eastAsia="Arial" w:cs="Arial"/>
          <w:b w:val="0"/>
          <w:bCs/>
          <w:sz w:val="24"/>
          <w:szCs w:val="24"/>
        </w:rPr>
        <w:t xml:space="preserve"> </w:t>
      </w:r>
      <w:r w:rsidR="00964E08" w:rsidRPr="007E4907">
        <w:rPr>
          <w:rFonts w:eastAsia="Arial" w:cs="Arial"/>
          <w:b w:val="0"/>
          <w:bCs/>
          <w:sz w:val="24"/>
          <w:szCs w:val="24"/>
        </w:rPr>
        <w:t>Supervised consumption</w:t>
      </w:r>
    </w:p>
    <w:p w14:paraId="68796A4E" w14:textId="5EC5511D" w:rsidR="006F601B" w:rsidRDefault="006F601B" w:rsidP="006F601B">
      <w:pPr>
        <w:pStyle w:val="NoSpacing"/>
        <w:jc w:val="both"/>
        <w:rPr>
          <w:rFonts w:ascii="Arial" w:hAnsi="Arial" w:cs="Arial"/>
          <w:b/>
          <w:color w:val="282828"/>
          <w:lang w:eastAsia="en-GB"/>
        </w:rPr>
      </w:pPr>
    </w:p>
    <w:p w14:paraId="49A7A8C9" w14:textId="4C0227CE" w:rsidR="007E4907" w:rsidRPr="007E4907" w:rsidRDefault="007E4907" w:rsidP="007E4907">
      <w:pPr>
        <w:jc w:val="both"/>
        <w:rPr>
          <w:rFonts w:ascii="Arial" w:hAnsi="Arial" w:cs="Arial"/>
          <w:b/>
          <w:sz w:val="28"/>
          <w:szCs w:val="28"/>
        </w:rPr>
      </w:pPr>
      <w:r w:rsidRPr="007E4907">
        <w:rPr>
          <w:rFonts w:ascii="Arial" w:hAnsi="Arial" w:cs="Arial"/>
          <w:b/>
          <w:sz w:val="28"/>
          <w:szCs w:val="28"/>
        </w:rPr>
        <w:t>Lot 2a. Emergency Hormonal Contraception (EHC)</w:t>
      </w:r>
    </w:p>
    <w:p w14:paraId="400301C2" w14:textId="77777777" w:rsidR="007E4907" w:rsidRPr="007E4907" w:rsidRDefault="007E4907" w:rsidP="007E4907">
      <w:pPr>
        <w:jc w:val="both"/>
        <w:rPr>
          <w:rFonts w:ascii="Arial" w:hAnsi="Arial" w:cs="Arial"/>
          <w:b/>
          <w:u w:val="single"/>
        </w:rPr>
      </w:pPr>
      <w:r w:rsidRPr="007E4907">
        <w:rPr>
          <w:rFonts w:ascii="Arial" w:hAnsi="Arial" w:cs="Arial"/>
          <w:b/>
          <w:u w:val="single"/>
        </w:rPr>
        <w:t>Aims of service</w:t>
      </w:r>
    </w:p>
    <w:p w14:paraId="4E67480B" w14:textId="77777777" w:rsidR="007E4907" w:rsidRPr="007E4907" w:rsidRDefault="007E4907" w:rsidP="007E4907">
      <w:pPr>
        <w:jc w:val="both"/>
        <w:rPr>
          <w:rFonts w:ascii="Arial" w:hAnsi="Arial" w:cs="Arial"/>
          <w:lang w:eastAsia="en-GB"/>
        </w:rPr>
      </w:pPr>
      <w:r w:rsidRPr="007E4907">
        <w:rPr>
          <w:rFonts w:ascii="Arial" w:hAnsi="Arial" w:cs="Arial"/>
          <w:lang w:eastAsia="en-GB"/>
        </w:rPr>
        <w:t>Reduce unintended conceptions for women aged 16 to 24 by improving access to Emergency Hormonal Contraception (EHC).  Over the life of the contract, the age range may be subject to change.</w:t>
      </w:r>
    </w:p>
    <w:p w14:paraId="6B439C4B" w14:textId="77777777" w:rsidR="007E4907" w:rsidRPr="007E4907" w:rsidRDefault="007E4907" w:rsidP="007E4907">
      <w:pPr>
        <w:pStyle w:val="NoSpacing"/>
        <w:jc w:val="both"/>
        <w:rPr>
          <w:rFonts w:ascii="Arial" w:hAnsi="Arial" w:cs="Arial"/>
          <w:lang w:eastAsia="en-GB"/>
        </w:rPr>
      </w:pPr>
    </w:p>
    <w:p w14:paraId="1BCFE255" w14:textId="77777777" w:rsidR="007E4907" w:rsidRPr="007E4907" w:rsidRDefault="007E4907" w:rsidP="007E4907">
      <w:pPr>
        <w:jc w:val="both"/>
        <w:rPr>
          <w:rFonts w:ascii="Arial" w:hAnsi="Arial" w:cs="Arial"/>
          <w:b/>
          <w:u w:val="single"/>
        </w:rPr>
      </w:pPr>
      <w:r w:rsidRPr="007E4907">
        <w:rPr>
          <w:rFonts w:ascii="Arial" w:hAnsi="Arial" w:cs="Arial"/>
          <w:b/>
          <w:u w:val="single"/>
        </w:rPr>
        <w:t>Eligibility</w:t>
      </w:r>
    </w:p>
    <w:p w14:paraId="112A9EBD" w14:textId="3E459587" w:rsidR="007E4907" w:rsidRPr="007E4907" w:rsidRDefault="00BA7565" w:rsidP="007E4907">
      <w:pPr>
        <w:jc w:val="both"/>
        <w:rPr>
          <w:rFonts w:ascii="Arial" w:hAnsi="Arial" w:cs="Arial"/>
          <w:lang w:eastAsia="en-GB"/>
        </w:rPr>
      </w:pPr>
      <w:r>
        <w:rPr>
          <w:rFonts w:ascii="Arial" w:hAnsi="Arial" w:cs="Arial"/>
          <w:lang w:eastAsia="en-GB"/>
        </w:rPr>
        <w:t>Women aged 16-25</w:t>
      </w:r>
      <w:r w:rsidR="007E4907" w:rsidRPr="007E4907">
        <w:rPr>
          <w:rFonts w:ascii="Arial" w:hAnsi="Arial" w:cs="Arial"/>
          <w:lang w:eastAsia="en-GB"/>
        </w:rPr>
        <w:t xml:space="preserve"> for EHC</w:t>
      </w:r>
    </w:p>
    <w:p w14:paraId="2B18738E" w14:textId="77777777" w:rsidR="007E4907" w:rsidRPr="007E4907" w:rsidRDefault="007E4907" w:rsidP="007E4907">
      <w:pPr>
        <w:pStyle w:val="NoSpacing"/>
        <w:jc w:val="both"/>
        <w:rPr>
          <w:rFonts w:ascii="Arial" w:hAnsi="Arial" w:cs="Arial"/>
          <w:b/>
        </w:rPr>
      </w:pPr>
      <w:r w:rsidRPr="007E4907">
        <w:rPr>
          <w:rFonts w:ascii="Arial" w:hAnsi="Arial" w:cs="Arial"/>
          <w:b/>
        </w:rPr>
        <w:t xml:space="preserve">Exclusion criteria </w:t>
      </w:r>
    </w:p>
    <w:p w14:paraId="6415DF95" w14:textId="77777777" w:rsidR="007E4907" w:rsidRPr="007E4907" w:rsidRDefault="007E4907" w:rsidP="007E4907">
      <w:pPr>
        <w:pStyle w:val="NoSpacing"/>
        <w:rPr>
          <w:rFonts w:ascii="Arial" w:hAnsi="Arial" w:cs="Arial"/>
        </w:rPr>
      </w:pPr>
    </w:p>
    <w:p w14:paraId="362F3E88" w14:textId="77777777" w:rsidR="007E4907" w:rsidRPr="007E4907" w:rsidRDefault="007E4907" w:rsidP="007E4907">
      <w:pPr>
        <w:pStyle w:val="NoSpacing"/>
        <w:jc w:val="both"/>
        <w:rPr>
          <w:rFonts w:ascii="Arial" w:hAnsi="Arial" w:cs="Arial"/>
        </w:rPr>
      </w:pPr>
      <w:r w:rsidRPr="007E4907">
        <w:rPr>
          <w:rFonts w:ascii="Arial" w:hAnsi="Arial" w:cs="Arial"/>
        </w:rPr>
        <w:t xml:space="preserve">The service or any treatment could be withheld from a customer: </w:t>
      </w:r>
    </w:p>
    <w:p w14:paraId="4D7EB45B" w14:textId="77777777" w:rsidR="007E4907" w:rsidRPr="007E4907" w:rsidRDefault="007E4907" w:rsidP="007E4907">
      <w:pPr>
        <w:pStyle w:val="NoSpacing"/>
        <w:jc w:val="both"/>
        <w:rPr>
          <w:rFonts w:ascii="Arial" w:hAnsi="Arial" w:cs="Arial"/>
        </w:rPr>
      </w:pPr>
    </w:p>
    <w:p w14:paraId="10D9F5CE" w14:textId="77777777" w:rsidR="007E4907" w:rsidRPr="007E4907" w:rsidRDefault="007E4907"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Who has not validly consented to the services</w:t>
      </w:r>
    </w:p>
    <w:p w14:paraId="14B7A526" w14:textId="77777777" w:rsidR="007E4907" w:rsidRPr="007E4907" w:rsidRDefault="007E4907"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Who is unsuitable (or temporarily unsuitable) on clinical grounds.</w:t>
      </w:r>
    </w:p>
    <w:p w14:paraId="644756F4" w14:textId="77777777" w:rsidR="007E4907" w:rsidRPr="007E4907" w:rsidRDefault="007E4907" w:rsidP="007E4907">
      <w:pPr>
        <w:pStyle w:val="NoSpacing"/>
        <w:ind w:left="426"/>
        <w:jc w:val="both"/>
        <w:rPr>
          <w:rFonts w:ascii="Arial" w:hAnsi="Arial" w:cs="Arial"/>
          <w:lang w:eastAsia="en-GB"/>
        </w:rPr>
      </w:pPr>
    </w:p>
    <w:p w14:paraId="1FDFB8AB" w14:textId="77777777" w:rsidR="007E4907" w:rsidRPr="007E4907" w:rsidRDefault="007E4907" w:rsidP="007E4907">
      <w:pPr>
        <w:pStyle w:val="NoSpacing"/>
        <w:jc w:val="both"/>
        <w:rPr>
          <w:rFonts w:ascii="Arial" w:hAnsi="Arial" w:cs="Arial"/>
          <w:lang w:eastAsia="en-GB"/>
        </w:rPr>
      </w:pPr>
    </w:p>
    <w:p w14:paraId="64BC2C6B" w14:textId="77777777" w:rsidR="007E4907" w:rsidRPr="007E4907" w:rsidRDefault="007E4907" w:rsidP="007E4907">
      <w:pPr>
        <w:rPr>
          <w:rFonts w:ascii="Arial" w:hAnsi="Arial" w:cs="Arial"/>
          <w:lang w:eastAsia="en-GB"/>
        </w:rPr>
      </w:pPr>
      <w:r w:rsidRPr="007E4907">
        <w:rPr>
          <w:rFonts w:ascii="Arial" w:hAnsi="Arial" w:cs="Arial"/>
          <w:lang w:eastAsia="en-GB"/>
        </w:rPr>
        <w:t>Interventions - assessment</w:t>
      </w:r>
    </w:p>
    <w:p w14:paraId="2200FCD5" w14:textId="77777777" w:rsidR="007E4907" w:rsidRPr="007E4907" w:rsidRDefault="007E4907" w:rsidP="007E4907">
      <w:pPr>
        <w:pStyle w:val="NoSpacing"/>
        <w:jc w:val="both"/>
        <w:rPr>
          <w:rFonts w:ascii="Arial" w:hAnsi="Arial" w:cs="Arial"/>
          <w:bCs/>
          <w:lang w:eastAsia="en-GB"/>
        </w:rPr>
      </w:pPr>
      <w:r w:rsidRPr="007E4907">
        <w:rPr>
          <w:rFonts w:ascii="Arial" w:hAnsi="Arial" w:cs="Arial"/>
          <w:lang w:eastAsia="en-GB"/>
        </w:rPr>
        <w:t>Ensure pharmacy staff direct requests for EHC and chlamydia treatment discreetly to the Lead Pharmacist.</w:t>
      </w:r>
    </w:p>
    <w:p w14:paraId="1AF049CD" w14:textId="77777777" w:rsidR="007E4907" w:rsidRPr="007E4907" w:rsidRDefault="007E4907" w:rsidP="007E4907">
      <w:pPr>
        <w:pStyle w:val="NoSpacing"/>
        <w:jc w:val="both"/>
        <w:rPr>
          <w:rFonts w:ascii="Arial" w:hAnsi="Arial" w:cs="Arial"/>
          <w:bCs/>
          <w:lang w:eastAsia="en-GB"/>
        </w:rPr>
      </w:pPr>
    </w:p>
    <w:p w14:paraId="0F4C0FD2" w14:textId="77777777" w:rsidR="007E4907" w:rsidRPr="007E4907" w:rsidRDefault="007E4907" w:rsidP="007E4907">
      <w:pPr>
        <w:pStyle w:val="NoSpacing"/>
        <w:jc w:val="both"/>
        <w:rPr>
          <w:rFonts w:ascii="Arial" w:hAnsi="Arial" w:cs="Arial"/>
          <w:b/>
          <w:bCs/>
          <w:u w:val="single"/>
          <w:lang w:eastAsia="en-GB"/>
        </w:rPr>
      </w:pPr>
      <w:r w:rsidRPr="007E4907">
        <w:rPr>
          <w:rFonts w:ascii="Arial" w:hAnsi="Arial" w:cs="Arial"/>
          <w:b/>
          <w:bCs/>
          <w:u w:val="single"/>
          <w:lang w:eastAsia="en-GB"/>
        </w:rPr>
        <w:t>Service description</w:t>
      </w:r>
    </w:p>
    <w:p w14:paraId="7407B6AA" w14:textId="77777777" w:rsidR="007E4907" w:rsidRPr="007E4907" w:rsidRDefault="007E4907" w:rsidP="007E4907">
      <w:pPr>
        <w:pStyle w:val="NoSpacing"/>
        <w:jc w:val="both"/>
        <w:rPr>
          <w:rFonts w:ascii="Arial" w:hAnsi="Arial" w:cs="Arial"/>
          <w:bCs/>
          <w:lang w:eastAsia="en-GB"/>
        </w:rPr>
      </w:pPr>
    </w:p>
    <w:p w14:paraId="66F78D9E" w14:textId="77777777" w:rsidR="007E4907" w:rsidRPr="007E4907" w:rsidRDefault="007E4907" w:rsidP="007E4907">
      <w:pPr>
        <w:pStyle w:val="NoSpacing"/>
        <w:jc w:val="both"/>
        <w:rPr>
          <w:rFonts w:ascii="Arial" w:hAnsi="Arial" w:cs="Arial"/>
          <w:lang w:eastAsia="en-GB"/>
        </w:rPr>
      </w:pPr>
      <w:r w:rsidRPr="007E4907">
        <w:rPr>
          <w:rFonts w:ascii="Arial" w:hAnsi="Arial" w:cs="Arial"/>
          <w:lang w:eastAsia="en-GB"/>
        </w:rPr>
        <w:t xml:space="preserve">Emergency hormonal contraception (EHC) can prevent pregnancy after unprotected sex or if the contraception used has failed – for example, a condom has split or a customer has missed the oral pill.  </w:t>
      </w:r>
    </w:p>
    <w:p w14:paraId="4200DBF6" w14:textId="77777777" w:rsidR="007E4907" w:rsidRPr="007E4907" w:rsidRDefault="007E4907" w:rsidP="007E4907">
      <w:pPr>
        <w:pStyle w:val="NoSpacing"/>
        <w:jc w:val="both"/>
        <w:rPr>
          <w:rFonts w:ascii="Arial" w:hAnsi="Arial" w:cs="Arial"/>
          <w:lang w:eastAsia="en-GB"/>
        </w:rPr>
      </w:pPr>
    </w:p>
    <w:p w14:paraId="360345FB" w14:textId="1DB5A720" w:rsidR="007E4907" w:rsidRPr="007E4907" w:rsidRDefault="007E4907" w:rsidP="007E4907">
      <w:pPr>
        <w:pStyle w:val="NoSpacing"/>
        <w:jc w:val="both"/>
        <w:rPr>
          <w:rFonts w:ascii="Arial" w:hAnsi="Arial" w:cs="Arial"/>
          <w:lang w:eastAsia="en-GB"/>
        </w:rPr>
      </w:pPr>
      <w:r w:rsidRPr="007E4907">
        <w:rPr>
          <w:rFonts w:ascii="Arial" w:hAnsi="Arial" w:cs="Arial"/>
          <w:lang w:eastAsia="en-GB"/>
        </w:rPr>
        <w:t>Lead Pharmacists</w:t>
      </w:r>
      <w:r w:rsidR="004027C5">
        <w:rPr>
          <w:rFonts w:ascii="Arial" w:hAnsi="Arial" w:cs="Arial"/>
          <w:lang w:eastAsia="en-GB"/>
        </w:rPr>
        <w:t xml:space="preserve"> or </w:t>
      </w:r>
      <w:r w:rsidR="004027C5" w:rsidRPr="004027C5">
        <w:rPr>
          <w:rFonts w:ascii="Arial" w:hAnsi="Arial" w:cs="Arial"/>
          <w:lang w:eastAsia="en-GB"/>
        </w:rPr>
        <w:t>any pharmacist who has done the PGD training</w:t>
      </w:r>
      <w:r w:rsidRPr="007E4907">
        <w:rPr>
          <w:rFonts w:ascii="Arial" w:hAnsi="Arial" w:cs="Arial"/>
          <w:lang w:eastAsia="en-GB"/>
        </w:rPr>
        <w:t xml:space="preserve"> will supply Levonorgestrel EHC to customers aged 13-24 that report an Unprotected Sexual In</w:t>
      </w:r>
      <w:r w:rsidR="004027C5">
        <w:rPr>
          <w:rFonts w:ascii="Arial" w:hAnsi="Arial" w:cs="Arial"/>
          <w:lang w:eastAsia="en-GB"/>
        </w:rPr>
        <w:t>cident (UPSI) within the past 96 hours (4</w:t>
      </w:r>
      <w:r w:rsidRPr="007E4907">
        <w:rPr>
          <w:rFonts w:ascii="Arial" w:hAnsi="Arial" w:cs="Arial"/>
          <w:lang w:eastAsia="en-GB"/>
        </w:rPr>
        <w:t xml:space="preserve"> days). </w:t>
      </w:r>
    </w:p>
    <w:p w14:paraId="36A09151" w14:textId="77777777" w:rsidR="007E4907" w:rsidRPr="007E4907" w:rsidRDefault="007E4907" w:rsidP="007E4907">
      <w:pPr>
        <w:pStyle w:val="NoSpacing"/>
        <w:jc w:val="both"/>
        <w:rPr>
          <w:rFonts w:ascii="Arial" w:hAnsi="Arial" w:cs="Arial"/>
          <w:lang w:eastAsia="en-GB"/>
        </w:rPr>
      </w:pPr>
    </w:p>
    <w:p w14:paraId="48F38FD1" w14:textId="2C0257EF" w:rsidR="007E4907" w:rsidRPr="007E4907" w:rsidRDefault="007E4907" w:rsidP="007E4907">
      <w:pPr>
        <w:pStyle w:val="NoSpacing"/>
        <w:jc w:val="both"/>
        <w:rPr>
          <w:rFonts w:ascii="Arial" w:hAnsi="Arial" w:cs="Arial"/>
          <w:lang w:eastAsia="en-GB"/>
        </w:rPr>
      </w:pPr>
      <w:r w:rsidRPr="007E4907">
        <w:rPr>
          <w:rFonts w:ascii="Arial" w:hAnsi="Arial" w:cs="Arial"/>
          <w:lang w:eastAsia="en-GB"/>
        </w:rPr>
        <w:t xml:space="preserve">Lead Pharmacists </w:t>
      </w:r>
      <w:r w:rsidR="004027C5">
        <w:rPr>
          <w:rFonts w:ascii="Arial" w:hAnsi="Arial" w:cs="Arial"/>
          <w:lang w:eastAsia="en-GB"/>
        </w:rPr>
        <w:t xml:space="preserve">or </w:t>
      </w:r>
      <w:r w:rsidR="004027C5" w:rsidRPr="004027C5">
        <w:rPr>
          <w:rFonts w:ascii="Arial" w:hAnsi="Arial" w:cs="Arial"/>
          <w:lang w:eastAsia="en-GB"/>
        </w:rPr>
        <w:t>any pharmacist who has done the PGD training</w:t>
      </w:r>
      <w:r w:rsidR="004027C5">
        <w:rPr>
          <w:rFonts w:ascii="Arial" w:hAnsi="Arial" w:cs="Arial"/>
          <w:lang w:eastAsia="en-GB"/>
        </w:rPr>
        <w:t xml:space="preserve"> </w:t>
      </w:r>
      <w:r w:rsidRPr="007E4907">
        <w:rPr>
          <w:rFonts w:ascii="Arial" w:hAnsi="Arial" w:cs="Arial"/>
          <w:lang w:eastAsia="en-GB"/>
        </w:rPr>
        <w:t xml:space="preserve">will supply Ella One EHC to customers aged 13-24 that report an Unprotected Sexual Incident (UPSI) between 72 and 120 hours (i.e. 3-5 days ago). </w:t>
      </w:r>
    </w:p>
    <w:p w14:paraId="42E11207" w14:textId="77777777" w:rsidR="007E4907" w:rsidRPr="007E4907" w:rsidRDefault="007E4907" w:rsidP="007E4907">
      <w:pPr>
        <w:pStyle w:val="NoSpacing"/>
        <w:jc w:val="both"/>
        <w:rPr>
          <w:rFonts w:ascii="Arial" w:hAnsi="Arial" w:cs="Arial"/>
          <w:lang w:eastAsia="en-GB"/>
        </w:rPr>
      </w:pPr>
    </w:p>
    <w:p w14:paraId="4F7D6CDC" w14:textId="77777777" w:rsidR="007E4907" w:rsidRPr="007E4907" w:rsidRDefault="007E4907" w:rsidP="007E4907">
      <w:pPr>
        <w:pStyle w:val="NoSpacing"/>
        <w:jc w:val="both"/>
        <w:rPr>
          <w:rFonts w:ascii="Arial" w:hAnsi="Arial" w:cs="Arial"/>
          <w:lang w:eastAsia="en-GB"/>
        </w:rPr>
      </w:pPr>
      <w:r w:rsidRPr="007E4907">
        <w:rPr>
          <w:rFonts w:ascii="Arial" w:hAnsi="Arial" w:cs="Arial"/>
          <w:lang w:eastAsia="en-GB"/>
        </w:rPr>
        <w:t xml:space="preserve">All provision will be in line with the requirements of a locally agreed Patient Group Direction (PGD) to females aged between 16–24 years old.  Pharmacies will offer a user-friendly, non-judgmental, customer-centred and confidential service.  </w:t>
      </w:r>
    </w:p>
    <w:p w14:paraId="19C6175B" w14:textId="77777777" w:rsidR="007E4907" w:rsidRPr="007E4907" w:rsidRDefault="007E4907" w:rsidP="007E4907">
      <w:pPr>
        <w:pStyle w:val="NoSpacing"/>
        <w:jc w:val="both"/>
        <w:rPr>
          <w:rFonts w:ascii="Arial" w:hAnsi="Arial" w:cs="Arial"/>
          <w:lang w:eastAsia="en-GB"/>
        </w:rPr>
      </w:pPr>
    </w:p>
    <w:p w14:paraId="5F7AB2F5" w14:textId="77777777" w:rsidR="007E4907" w:rsidRPr="007E4907" w:rsidRDefault="007E4907" w:rsidP="007E4907">
      <w:pPr>
        <w:pStyle w:val="NoSpacing"/>
        <w:jc w:val="both"/>
        <w:rPr>
          <w:rFonts w:ascii="Arial" w:hAnsi="Arial" w:cs="Arial"/>
          <w:lang w:eastAsia="en-GB"/>
        </w:rPr>
      </w:pPr>
      <w:r w:rsidRPr="007E4907">
        <w:rPr>
          <w:rFonts w:ascii="Arial" w:hAnsi="Arial" w:cs="Arial"/>
          <w:lang w:eastAsia="en-GB"/>
        </w:rPr>
        <w:t>The essential elements of the pathway for EHC remuneration are outlined below:</w:t>
      </w:r>
    </w:p>
    <w:p w14:paraId="013043FD" w14:textId="77777777" w:rsidR="007E4907" w:rsidRPr="007E4907" w:rsidRDefault="007E4907" w:rsidP="007E4907">
      <w:pPr>
        <w:pStyle w:val="NoSpacing"/>
        <w:jc w:val="both"/>
        <w:rPr>
          <w:rFonts w:ascii="Arial" w:hAnsi="Arial" w:cs="Arial"/>
          <w:lang w:eastAsia="en-GB"/>
        </w:rPr>
      </w:pPr>
    </w:p>
    <w:p w14:paraId="33ACF25D" w14:textId="77777777" w:rsidR="007E4907" w:rsidRPr="007E4907" w:rsidRDefault="007E4907" w:rsidP="005A7AC2">
      <w:pPr>
        <w:pStyle w:val="ListParagraph"/>
        <w:numPr>
          <w:ilvl w:val="1"/>
          <w:numId w:val="33"/>
        </w:numPr>
        <w:suppressAutoHyphens w:val="0"/>
        <w:spacing w:after="160" w:line="256" w:lineRule="auto"/>
        <w:ind w:left="851" w:hanging="425"/>
        <w:contextualSpacing/>
        <w:jc w:val="left"/>
        <w:rPr>
          <w:rFonts w:cs="Arial"/>
          <w:bCs/>
          <w:sz w:val="22"/>
          <w:szCs w:val="22"/>
          <w:lang w:eastAsia="en-GB"/>
        </w:rPr>
      </w:pPr>
      <w:r w:rsidRPr="007E4907">
        <w:rPr>
          <w:rFonts w:cs="Arial"/>
          <w:bCs/>
          <w:sz w:val="22"/>
          <w:szCs w:val="22"/>
          <w:lang w:eastAsia="en-GB"/>
        </w:rPr>
        <w:t xml:space="preserve">Deliver Chlamydia and Gonorrhoea screening </w:t>
      </w:r>
    </w:p>
    <w:p w14:paraId="0CDAAF22" w14:textId="77777777" w:rsidR="007E4907" w:rsidRPr="007E4907" w:rsidRDefault="007E4907" w:rsidP="005A7AC2">
      <w:pPr>
        <w:pStyle w:val="ListParagraph"/>
        <w:numPr>
          <w:ilvl w:val="1"/>
          <w:numId w:val="33"/>
        </w:numPr>
        <w:suppressAutoHyphens w:val="0"/>
        <w:spacing w:after="160" w:line="256" w:lineRule="auto"/>
        <w:ind w:left="851" w:hanging="425"/>
        <w:contextualSpacing/>
        <w:jc w:val="left"/>
        <w:rPr>
          <w:rFonts w:cs="Arial"/>
          <w:bCs/>
          <w:sz w:val="22"/>
          <w:szCs w:val="22"/>
          <w:lang w:eastAsia="en-GB"/>
        </w:rPr>
      </w:pPr>
      <w:r w:rsidRPr="007E4907">
        <w:rPr>
          <w:rFonts w:cs="Arial"/>
          <w:bCs/>
          <w:sz w:val="22"/>
          <w:szCs w:val="22"/>
          <w:lang w:eastAsia="en-GB"/>
        </w:rPr>
        <w:t>Complete Audit C alcohol screen</w:t>
      </w:r>
    </w:p>
    <w:p w14:paraId="3C7D660F" w14:textId="77777777" w:rsidR="007E4907" w:rsidRPr="007E4907" w:rsidRDefault="007E4907" w:rsidP="005A7AC2">
      <w:pPr>
        <w:pStyle w:val="ListParagraph"/>
        <w:numPr>
          <w:ilvl w:val="1"/>
          <w:numId w:val="33"/>
        </w:numPr>
        <w:suppressAutoHyphens w:val="0"/>
        <w:spacing w:after="160" w:line="256" w:lineRule="auto"/>
        <w:ind w:left="851" w:hanging="425"/>
        <w:contextualSpacing/>
        <w:jc w:val="left"/>
        <w:rPr>
          <w:rFonts w:cs="Arial"/>
          <w:bCs/>
          <w:lang w:eastAsia="en-GB"/>
        </w:rPr>
      </w:pPr>
      <w:r w:rsidRPr="007E4907">
        <w:rPr>
          <w:rFonts w:cs="Arial"/>
          <w:bCs/>
          <w:sz w:val="22"/>
          <w:szCs w:val="22"/>
          <w:lang w:eastAsia="en-GB"/>
        </w:rPr>
        <w:t>Issue condoms</w:t>
      </w:r>
    </w:p>
    <w:p w14:paraId="31C12035" w14:textId="77777777" w:rsidR="007E4907" w:rsidRPr="007E4907" w:rsidRDefault="007E4907" w:rsidP="005A7AC2">
      <w:pPr>
        <w:pStyle w:val="ListParagraph"/>
        <w:numPr>
          <w:ilvl w:val="1"/>
          <w:numId w:val="33"/>
        </w:numPr>
        <w:suppressAutoHyphens w:val="0"/>
        <w:spacing w:after="160" w:line="256" w:lineRule="auto"/>
        <w:ind w:left="851" w:hanging="425"/>
        <w:contextualSpacing/>
        <w:jc w:val="left"/>
        <w:rPr>
          <w:rFonts w:cs="Arial"/>
          <w:bCs/>
          <w:lang w:eastAsia="en-GB"/>
        </w:rPr>
      </w:pPr>
      <w:r w:rsidRPr="007E4907">
        <w:rPr>
          <w:rFonts w:cs="Arial"/>
          <w:bCs/>
          <w:sz w:val="22"/>
          <w:szCs w:val="22"/>
          <w:lang w:eastAsia="en-GB"/>
        </w:rPr>
        <w:t xml:space="preserve">C-Card subscription </w:t>
      </w:r>
    </w:p>
    <w:p w14:paraId="58FD6FD0" w14:textId="77777777" w:rsidR="007E4907" w:rsidRPr="007E4907" w:rsidRDefault="007E4907" w:rsidP="005A7AC2">
      <w:pPr>
        <w:pStyle w:val="ListParagraph"/>
        <w:numPr>
          <w:ilvl w:val="1"/>
          <w:numId w:val="33"/>
        </w:numPr>
        <w:suppressAutoHyphens w:val="0"/>
        <w:spacing w:after="160" w:line="256" w:lineRule="auto"/>
        <w:ind w:left="851" w:hanging="425"/>
        <w:contextualSpacing/>
        <w:jc w:val="left"/>
        <w:rPr>
          <w:rFonts w:cs="Arial"/>
          <w:bCs/>
          <w:lang w:eastAsia="en-GB"/>
        </w:rPr>
      </w:pPr>
      <w:r w:rsidRPr="007E4907">
        <w:rPr>
          <w:rFonts w:cs="Arial"/>
          <w:bCs/>
          <w:sz w:val="22"/>
          <w:szCs w:val="22"/>
          <w:lang w:eastAsia="en-GB"/>
        </w:rPr>
        <w:t>Supply EHC</w:t>
      </w:r>
    </w:p>
    <w:p w14:paraId="0DB7613F" w14:textId="77777777" w:rsidR="007E4907" w:rsidRPr="007E4907" w:rsidRDefault="007E4907" w:rsidP="007E4907">
      <w:pPr>
        <w:spacing w:after="0" w:line="240" w:lineRule="auto"/>
        <w:jc w:val="both"/>
        <w:rPr>
          <w:rFonts w:ascii="Arial" w:hAnsi="Arial" w:cs="Arial"/>
          <w:bCs/>
          <w:lang w:eastAsia="en-GB"/>
        </w:rPr>
      </w:pPr>
      <w:r w:rsidRPr="007E4907">
        <w:rPr>
          <w:rFonts w:ascii="Arial" w:hAnsi="Arial" w:cs="Arial"/>
          <w:bCs/>
          <w:lang w:eastAsia="en-GB"/>
        </w:rPr>
        <w:t xml:space="preserve">Supply will be made free of charge to the customer at LBN expense. Lead Pharmacists will offer to refer EHC customers to the All East Integrated Sexual Health Service, Shine service or their GP for long acting reversible contraception (LARC) services. </w:t>
      </w:r>
    </w:p>
    <w:p w14:paraId="4F1A69D4" w14:textId="77777777" w:rsidR="007E4907" w:rsidRPr="007E4907" w:rsidRDefault="007E4907" w:rsidP="007E4907">
      <w:pPr>
        <w:spacing w:after="0" w:line="240" w:lineRule="auto"/>
        <w:jc w:val="both"/>
        <w:rPr>
          <w:rFonts w:ascii="Arial" w:hAnsi="Arial" w:cs="Arial"/>
          <w:bCs/>
          <w:lang w:eastAsia="en-GB"/>
        </w:rPr>
      </w:pPr>
    </w:p>
    <w:p w14:paraId="435ACFD8" w14:textId="77777777" w:rsidR="007E4907" w:rsidRPr="007E4907" w:rsidRDefault="007E4907" w:rsidP="007E4907">
      <w:pPr>
        <w:spacing w:after="0" w:line="240" w:lineRule="auto"/>
        <w:jc w:val="both"/>
        <w:rPr>
          <w:rFonts w:ascii="Arial" w:hAnsi="Arial" w:cs="Arial"/>
          <w:bCs/>
          <w:lang w:eastAsia="en-GB"/>
        </w:rPr>
      </w:pPr>
      <w:r w:rsidRPr="007E4907">
        <w:rPr>
          <w:rFonts w:ascii="Arial" w:hAnsi="Arial" w:cs="Arial"/>
          <w:bCs/>
          <w:lang w:eastAsia="en-GB"/>
        </w:rPr>
        <w:t xml:space="preserve">The pharmacy will provide support and advice to customers accessing the service, including advice on the avoidance of pregnancy and sexually transmitted infections (STIs) through safer sex and condom use, advice on the use of regular contraceptive methods and provide onward signposting to services that provide long-term contraceptive methods and diagnosis and management of STIs. </w:t>
      </w:r>
    </w:p>
    <w:p w14:paraId="0DE4658B" w14:textId="77777777" w:rsidR="007E4907" w:rsidRPr="007E4907" w:rsidRDefault="007E4907" w:rsidP="007E4907">
      <w:pPr>
        <w:spacing w:after="0" w:line="240" w:lineRule="auto"/>
        <w:jc w:val="both"/>
        <w:rPr>
          <w:rFonts w:ascii="Arial" w:hAnsi="Arial" w:cs="Arial"/>
          <w:bCs/>
          <w:lang w:eastAsia="en-GB"/>
        </w:rPr>
      </w:pPr>
    </w:p>
    <w:p w14:paraId="0E183155" w14:textId="77777777" w:rsidR="007E4907" w:rsidRPr="007E4907" w:rsidRDefault="007E4907" w:rsidP="007E4907">
      <w:pPr>
        <w:spacing w:after="0" w:line="240" w:lineRule="auto"/>
        <w:jc w:val="both"/>
        <w:rPr>
          <w:rFonts w:ascii="Arial" w:hAnsi="Arial" w:cs="Arial"/>
          <w:bCs/>
          <w:lang w:eastAsia="en-GB"/>
        </w:rPr>
      </w:pPr>
      <w:r w:rsidRPr="007E4907">
        <w:rPr>
          <w:rFonts w:ascii="Arial" w:hAnsi="Arial" w:cs="Arial"/>
          <w:bCs/>
          <w:lang w:eastAsia="en-GB"/>
        </w:rPr>
        <w:t xml:space="preserve">Pharmacies should promote and offer chlamydia and gonorrhoea screening and three free condoms to all customers aged 13-24 requesting EHC.  </w:t>
      </w:r>
    </w:p>
    <w:p w14:paraId="51294752" w14:textId="77777777" w:rsidR="007E4907" w:rsidRPr="007E4907" w:rsidRDefault="007E4907" w:rsidP="007E4907">
      <w:pPr>
        <w:spacing w:after="0" w:line="240" w:lineRule="auto"/>
        <w:jc w:val="both"/>
        <w:rPr>
          <w:rFonts w:ascii="Arial" w:hAnsi="Arial" w:cs="Arial"/>
          <w:bCs/>
          <w:lang w:eastAsia="en-GB"/>
        </w:rPr>
      </w:pPr>
    </w:p>
    <w:p w14:paraId="37A1EC88" w14:textId="77777777" w:rsidR="007E4907" w:rsidRPr="007E4907" w:rsidRDefault="007E4907" w:rsidP="005A7AC2">
      <w:pPr>
        <w:numPr>
          <w:ilvl w:val="0"/>
          <w:numId w:val="9"/>
        </w:numPr>
        <w:spacing w:after="0" w:line="240" w:lineRule="auto"/>
        <w:ind w:left="426" w:hanging="426"/>
        <w:jc w:val="both"/>
        <w:rPr>
          <w:rFonts w:ascii="Arial" w:hAnsi="Arial" w:cs="Arial"/>
          <w:bCs/>
          <w:lang w:eastAsia="en-GB"/>
        </w:rPr>
      </w:pPr>
      <w:r w:rsidRPr="007E4907">
        <w:rPr>
          <w:rFonts w:ascii="Arial" w:hAnsi="Arial" w:cs="Arial"/>
          <w:bCs/>
          <w:lang w:eastAsia="en-GB"/>
        </w:rPr>
        <w:t xml:space="preserve">Customers excluded from the PGD criteria  include; </w:t>
      </w:r>
    </w:p>
    <w:p w14:paraId="59FBEBC8" w14:textId="77777777" w:rsidR="007E4907" w:rsidRPr="007E4907" w:rsidRDefault="007E4907" w:rsidP="007E4907">
      <w:pPr>
        <w:spacing w:after="0" w:line="240" w:lineRule="auto"/>
        <w:ind w:left="426"/>
        <w:jc w:val="both"/>
        <w:rPr>
          <w:rFonts w:ascii="Arial" w:hAnsi="Arial" w:cs="Arial"/>
          <w:bCs/>
          <w:lang w:eastAsia="en-GB"/>
        </w:rPr>
      </w:pPr>
    </w:p>
    <w:p w14:paraId="30913159" w14:textId="77777777" w:rsidR="007E4907" w:rsidRPr="007E4907" w:rsidRDefault="007E4907" w:rsidP="005A7AC2">
      <w:pPr>
        <w:numPr>
          <w:ilvl w:val="1"/>
          <w:numId w:val="33"/>
        </w:numPr>
        <w:spacing w:line="256" w:lineRule="auto"/>
        <w:ind w:left="851" w:hanging="425"/>
        <w:contextualSpacing/>
        <w:rPr>
          <w:rFonts w:ascii="Arial" w:eastAsia="Times New Roman" w:hAnsi="Arial" w:cs="Arial"/>
          <w:bCs/>
          <w:lang w:eastAsia="en-GB"/>
        </w:rPr>
      </w:pPr>
      <w:r w:rsidRPr="007E4907">
        <w:rPr>
          <w:rFonts w:ascii="Arial" w:eastAsia="Times New Roman" w:hAnsi="Arial" w:cs="Arial"/>
          <w:bCs/>
          <w:lang w:eastAsia="en-GB"/>
        </w:rPr>
        <w:t>Under 13 years of age</w:t>
      </w:r>
    </w:p>
    <w:p w14:paraId="4D1EE711" w14:textId="77777777" w:rsidR="007E4907" w:rsidRPr="007E4907" w:rsidRDefault="007E4907" w:rsidP="005A7AC2">
      <w:pPr>
        <w:numPr>
          <w:ilvl w:val="1"/>
          <w:numId w:val="33"/>
        </w:numPr>
        <w:spacing w:line="256" w:lineRule="auto"/>
        <w:ind w:left="851" w:hanging="425"/>
        <w:contextualSpacing/>
        <w:rPr>
          <w:rFonts w:ascii="Arial" w:eastAsia="Times New Roman" w:hAnsi="Arial" w:cs="Arial"/>
          <w:bCs/>
          <w:lang w:eastAsia="en-GB"/>
        </w:rPr>
      </w:pPr>
      <w:r w:rsidRPr="007E4907">
        <w:rPr>
          <w:rFonts w:ascii="Arial" w:eastAsia="Times New Roman" w:hAnsi="Arial" w:cs="Arial"/>
          <w:bCs/>
          <w:lang w:eastAsia="en-GB"/>
        </w:rPr>
        <w:t xml:space="preserve">Customers aged under 16 if not Fraser competent </w:t>
      </w:r>
    </w:p>
    <w:p w14:paraId="359358CF" w14:textId="77777777" w:rsidR="007E4907" w:rsidRPr="007E4907" w:rsidRDefault="007E4907" w:rsidP="005A7AC2">
      <w:pPr>
        <w:numPr>
          <w:ilvl w:val="1"/>
          <w:numId w:val="33"/>
        </w:numPr>
        <w:spacing w:line="256" w:lineRule="auto"/>
        <w:ind w:left="851" w:hanging="425"/>
        <w:contextualSpacing/>
        <w:rPr>
          <w:rFonts w:ascii="Arial" w:eastAsia="Times New Roman" w:hAnsi="Arial" w:cs="Arial"/>
          <w:bCs/>
          <w:lang w:eastAsia="en-GB"/>
        </w:rPr>
      </w:pPr>
      <w:r w:rsidRPr="007E4907">
        <w:rPr>
          <w:rFonts w:ascii="Arial" w:eastAsia="Times New Roman" w:hAnsi="Arial" w:cs="Arial"/>
          <w:bCs/>
          <w:lang w:eastAsia="en-GB"/>
        </w:rPr>
        <w:t xml:space="preserve">Pregnant </w:t>
      </w:r>
    </w:p>
    <w:p w14:paraId="70C2CAAC" w14:textId="6C1D3B48" w:rsidR="007E4907" w:rsidRPr="007E4907" w:rsidRDefault="007E4907" w:rsidP="005A7AC2">
      <w:pPr>
        <w:numPr>
          <w:ilvl w:val="1"/>
          <w:numId w:val="33"/>
        </w:numPr>
        <w:spacing w:line="256" w:lineRule="auto"/>
        <w:ind w:left="851" w:hanging="425"/>
        <w:contextualSpacing/>
        <w:rPr>
          <w:rFonts w:ascii="Arial" w:eastAsia="Times New Roman" w:hAnsi="Arial" w:cs="Arial"/>
          <w:bCs/>
          <w:lang w:eastAsia="en-GB"/>
        </w:rPr>
      </w:pPr>
      <w:r w:rsidRPr="007E4907">
        <w:rPr>
          <w:rFonts w:ascii="Arial" w:eastAsia="Times New Roman" w:hAnsi="Arial" w:cs="Arial"/>
          <w:bCs/>
          <w:lang w:eastAsia="en-GB"/>
        </w:rPr>
        <w:t xml:space="preserve">Any known hypersensitivity to EHC Levonorgestrel </w:t>
      </w:r>
      <w:r w:rsidR="004027C5">
        <w:rPr>
          <w:rFonts w:ascii="Arial" w:eastAsia="Times New Roman" w:hAnsi="Arial" w:cs="Arial"/>
          <w:bCs/>
          <w:lang w:eastAsia="en-GB"/>
        </w:rPr>
        <w:t xml:space="preserve">or Ella One </w:t>
      </w:r>
      <w:r w:rsidRPr="007E4907">
        <w:rPr>
          <w:rFonts w:ascii="Arial" w:eastAsia="Times New Roman" w:hAnsi="Arial" w:cs="Arial"/>
          <w:bCs/>
          <w:lang w:eastAsia="en-GB"/>
        </w:rPr>
        <w:t xml:space="preserve">or other ingredients of product used. </w:t>
      </w:r>
    </w:p>
    <w:p w14:paraId="7BE621A4" w14:textId="1095FFFD" w:rsidR="007E4907" w:rsidRPr="007E4907" w:rsidRDefault="007E4907" w:rsidP="005A7AC2">
      <w:pPr>
        <w:numPr>
          <w:ilvl w:val="1"/>
          <w:numId w:val="33"/>
        </w:numPr>
        <w:spacing w:line="256" w:lineRule="auto"/>
        <w:ind w:left="851" w:hanging="425"/>
        <w:contextualSpacing/>
        <w:rPr>
          <w:rFonts w:ascii="Arial" w:eastAsia="Times New Roman" w:hAnsi="Arial" w:cs="Arial"/>
          <w:bCs/>
          <w:lang w:eastAsia="en-GB"/>
        </w:rPr>
      </w:pPr>
      <w:r w:rsidRPr="007E4907">
        <w:rPr>
          <w:rFonts w:ascii="Arial" w:eastAsia="Times New Roman" w:hAnsi="Arial" w:cs="Arial"/>
          <w:bCs/>
          <w:lang w:eastAsia="en-GB"/>
        </w:rPr>
        <w:t>More than 72</w:t>
      </w:r>
      <w:r w:rsidR="005A7AC2">
        <w:rPr>
          <w:rFonts w:ascii="Arial" w:eastAsia="Times New Roman" w:hAnsi="Arial" w:cs="Arial"/>
          <w:bCs/>
          <w:lang w:eastAsia="en-GB"/>
        </w:rPr>
        <w:t xml:space="preserve"> or 120 </w:t>
      </w:r>
      <w:r w:rsidRPr="007E4907">
        <w:rPr>
          <w:rFonts w:ascii="Arial" w:eastAsia="Times New Roman" w:hAnsi="Arial" w:cs="Arial"/>
          <w:bCs/>
          <w:lang w:eastAsia="en-GB"/>
        </w:rPr>
        <w:t xml:space="preserve">hours </w:t>
      </w:r>
      <w:r w:rsidR="005A7AC2">
        <w:rPr>
          <w:rFonts w:ascii="Arial" w:eastAsia="Times New Roman" w:hAnsi="Arial" w:cs="Arial"/>
          <w:bCs/>
          <w:lang w:eastAsia="en-GB"/>
        </w:rPr>
        <w:t xml:space="preserve">(depending on EHC used) </w:t>
      </w:r>
      <w:r w:rsidRPr="007E4907">
        <w:rPr>
          <w:rFonts w:ascii="Arial" w:eastAsia="Times New Roman" w:hAnsi="Arial" w:cs="Arial"/>
          <w:bCs/>
          <w:lang w:eastAsia="en-GB"/>
        </w:rPr>
        <w:t xml:space="preserve">since unprotected sexual intercourse (UPSI) </w:t>
      </w:r>
    </w:p>
    <w:p w14:paraId="46A585D7" w14:textId="77777777" w:rsidR="007E4907" w:rsidRPr="007E4907" w:rsidRDefault="007E4907" w:rsidP="007E4907">
      <w:pPr>
        <w:spacing w:line="256" w:lineRule="auto"/>
        <w:contextualSpacing/>
        <w:rPr>
          <w:rFonts w:ascii="Arial" w:eastAsia="Times New Roman" w:hAnsi="Arial" w:cs="Arial"/>
          <w:bCs/>
          <w:lang w:eastAsia="en-GB"/>
        </w:rPr>
      </w:pPr>
    </w:p>
    <w:p w14:paraId="570C6D49" w14:textId="77777777" w:rsidR="007E4907" w:rsidRPr="007E4907" w:rsidRDefault="007E4907" w:rsidP="007E4907">
      <w:pPr>
        <w:spacing w:after="0" w:line="240" w:lineRule="auto"/>
        <w:jc w:val="both"/>
        <w:rPr>
          <w:rFonts w:ascii="Arial" w:hAnsi="Arial" w:cs="Arial"/>
          <w:bCs/>
          <w:lang w:eastAsia="en-GB"/>
        </w:rPr>
      </w:pPr>
      <w:r w:rsidRPr="007E4907">
        <w:rPr>
          <w:rFonts w:ascii="Arial" w:hAnsi="Arial" w:cs="Arial"/>
          <w:bCs/>
          <w:lang w:eastAsia="en-GB"/>
        </w:rPr>
        <w:t xml:space="preserve">Pharmacies must refer excluded customers through PharmOutcomes to another local service that will be able to assist them, as soon as possible, e.g. their GP or All East Integrated Sexual Health Services. </w:t>
      </w:r>
    </w:p>
    <w:p w14:paraId="12C95DBE" w14:textId="77777777" w:rsidR="007E4907" w:rsidRPr="007E4907" w:rsidRDefault="007E4907" w:rsidP="007E4907">
      <w:pPr>
        <w:spacing w:after="0" w:line="240" w:lineRule="auto"/>
        <w:jc w:val="both"/>
        <w:rPr>
          <w:rFonts w:ascii="Arial" w:eastAsia="Times New Roman" w:hAnsi="Arial" w:cs="Arial"/>
          <w:bCs/>
          <w:lang w:eastAsia="en-GB"/>
        </w:rPr>
      </w:pPr>
    </w:p>
    <w:p w14:paraId="521DFBCB" w14:textId="77777777" w:rsidR="007E4907" w:rsidRPr="007E4907" w:rsidRDefault="007E4907" w:rsidP="007E4907">
      <w:pPr>
        <w:spacing w:after="0" w:line="240" w:lineRule="auto"/>
        <w:jc w:val="both"/>
        <w:rPr>
          <w:rFonts w:ascii="Arial" w:hAnsi="Arial" w:cs="Arial"/>
          <w:bCs/>
          <w:lang w:eastAsia="en-GB"/>
        </w:rPr>
      </w:pPr>
      <w:r w:rsidRPr="007E4907">
        <w:rPr>
          <w:rFonts w:ascii="Arial" w:hAnsi="Arial" w:cs="Arial"/>
          <w:bCs/>
          <w:lang w:eastAsia="en-GB"/>
        </w:rPr>
        <w:t xml:space="preserve">All customers supplied with EHC should receive information, advice and the benefits of long acting reversible contraception (LARC).  Customers should be offered an electronic referral to their GP or the All East Integrated Sexual Health service to discuss LARC options. </w:t>
      </w:r>
    </w:p>
    <w:p w14:paraId="6351764E" w14:textId="77777777" w:rsidR="007E4907" w:rsidRPr="007E4907" w:rsidRDefault="007E4907" w:rsidP="007E4907">
      <w:pPr>
        <w:spacing w:after="0" w:line="240" w:lineRule="auto"/>
        <w:jc w:val="both"/>
        <w:rPr>
          <w:rFonts w:ascii="Arial" w:hAnsi="Arial" w:cs="Arial"/>
          <w:bCs/>
          <w:lang w:eastAsia="en-GB"/>
        </w:rPr>
      </w:pPr>
    </w:p>
    <w:p w14:paraId="47348D30" w14:textId="77777777" w:rsidR="007E4907" w:rsidRPr="007E4907" w:rsidRDefault="007E4907" w:rsidP="007E4907">
      <w:pPr>
        <w:spacing w:after="0" w:line="240" w:lineRule="auto"/>
        <w:jc w:val="both"/>
        <w:rPr>
          <w:rFonts w:ascii="Arial" w:hAnsi="Arial" w:cs="Arial"/>
          <w:bCs/>
          <w:u w:val="single"/>
          <w:lang w:eastAsia="en-GB"/>
        </w:rPr>
      </w:pPr>
      <w:r w:rsidRPr="007E4907">
        <w:rPr>
          <w:rFonts w:ascii="Arial" w:hAnsi="Arial" w:cs="Arial"/>
          <w:bCs/>
          <w:u w:val="single"/>
          <w:lang w:eastAsia="en-GB"/>
        </w:rPr>
        <w:t xml:space="preserve">Essential Training and PGD requirements </w:t>
      </w:r>
    </w:p>
    <w:p w14:paraId="46195822" w14:textId="77777777" w:rsidR="007E4907" w:rsidRPr="007E4907" w:rsidRDefault="007E4907" w:rsidP="007E4907">
      <w:pPr>
        <w:spacing w:after="0" w:line="240" w:lineRule="auto"/>
        <w:jc w:val="both"/>
        <w:rPr>
          <w:rFonts w:ascii="Arial" w:hAnsi="Arial" w:cs="Arial"/>
          <w:bCs/>
          <w:lang w:eastAsia="en-GB"/>
        </w:rPr>
      </w:pPr>
    </w:p>
    <w:p w14:paraId="5556E731" w14:textId="673AF693" w:rsidR="007E4907" w:rsidRPr="007E4907" w:rsidRDefault="00BA7565" w:rsidP="007E4907">
      <w:pPr>
        <w:pStyle w:val="TableParagraph"/>
        <w:ind w:left="0"/>
      </w:pPr>
      <w:r w:rsidRPr="00BA7565">
        <w:t xml:space="preserve">The registered healthcare professional authorized to operate under </w:t>
      </w:r>
      <w:r>
        <w:t>the EHC</w:t>
      </w:r>
      <w:r w:rsidRPr="00BA7565">
        <w:t xml:space="preserve"> PGD must have undertaken appropriate education and training and successfully completed the competencies to undertake clinical assessment of patients ensuring safe provision of the medicines listed in accordance with local policy.</w:t>
      </w:r>
      <w:r>
        <w:t xml:space="preserve"> </w:t>
      </w:r>
      <w:r w:rsidR="007E4907" w:rsidRPr="007E4907">
        <w:t xml:space="preserve">Refer to </w:t>
      </w:r>
      <w:r>
        <w:t>EHC PGD in Appendices</w:t>
      </w:r>
      <w:r w:rsidR="007E4907" w:rsidRPr="007E4907">
        <w:t xml:space="preserve"> 1 for more details. </w:t>
      </w:r>
    </w:p>
    <w:p w14:paraId="01F030A6" w14:textId="77777777" w:rsidR="007E4907" w:rsidRPr="007E4907" w:rsidRDefault="007E4907" w:rsidP="007E4907">
      <w:pPr>
        <w:pStyle w:val="TableParagraph"/>
      </w:pPr>
    </w:p>
    <w:p w14:paraId="76870EB8" w14:textId="77777777" w:rsidR="007E4907" w:rsidRPr="007E4907" w:rsidRDefault="007E4907" w:rsidP="00BA7565">
      <w:pPr>
        <w:pStyle w:val="TableParagraph"/>
        <w:ind w:left="0"/>
        <w:jc w:val="both"/>
      </w:pPr>
      <w:r w:rsidRPr="007E4907">
        <w:t xml:space="preserve">Repeat use of EHC is a marker for poor sexual reproductive health (SRH) and / or a safeguarding concern, especially for younger patients. Training provided by NHS Barts Health will outline the protocols for pharmacists when dealing with repeat EHC users and pharmacists are expected to refer these patients to the specialist SRH provider (NHS Barts Health). </w:t>
      </w:r>
    </w:p>
    <w:p w14:paraId="364C8E73" w14:textId="77777777" w:rsidR="007E4907" w:rsidRPr="007E4907" w:rsidRDefault="007E4907" w:rsidP="007E4907">
      <w:pPr>
        <w:spacing w:after="0" w:line="240" w:lineRule="auto"/>
        <w:jc w:val="both"/>
        <w:rPr>
          <w:rFonts w:ascii="Arial" w:eastAsia="Times New Roman" w:hAnsi="Arial" w:cs="Arial"/>
          <w:bCs/>
          <w:lang w:eastAsia="en-GB"/>
        </w:rPr>
      </w:pPr>
    </w:p>
    <w:p w14:paraId="3201A805" w14:textId="77777777" w:rsidR="007E4907" w:rsidRPr="007E4907" w:rsidRDefault="007E4907" w:rsidP="007E4907">
      <w:pPr>
        <w:spacing w:after="0" w:line="240" w:lineRule="auto"/>
        <w:rPr>
          <w:rFonts w:ascii="Arial" w:hAnsi="Arial" w:cs="Arial"/>
          <w:u w:val="single"/>
        </w:rPr>
      </w:pPr>
    </w:p>
    <w:p w14:paraId="0497A448" w14:textId="77777777" w:rsidR="007E4907" w:rsidRPr="007E4907" w:rsidRDefault="007E4907" w:rsidP="007E4907">
      <w:pPr>
        <w:spacing w:after="0" w:line="240" w:lineRule="auto"/>
        <w:jc w:val="both"/>
        <w:rPr>
          <w:rFonts w:ascii="Arial" w:hAnsi="Arial" w:cs="Arial"/>
          <w:u w:val="single"/>
        </w:rPr>
      </w:pPr>
      <w:r w:rsidRPr="007E4907">
        <w:rPr>
          <w:rFonts w:ascii="Arial" w:hAnsi="Arial" w:cs="Arial"/>
          <w:u w:val="single"/>
        </w:rPr>
        <w:t xml:space="preserve">EHC Pathway Alcohol screening </w:t>
      </w:r>
    </w:p>
    <w:p w14:paraId="4886172D" w14:textId="77777777" w:rsidR="007E4907" w:rsidRPr="007E4907" w:rsidRDefault="007E4907" w:rsidP="007E4907">
      <w:pPr>
        <w:spacing w:after="0" w:line="240" w:lineRule="auto"/>
        <w:jc w:val="both"/>
        <w:rPr>
          <w:rFonts w:ascii="Arial" w:hAnsi="Arial" w:cs="Arial"/>
          <w:u w:val="single"/>
        </w:rPr>
      </w:pPr>
    </w:p>
    <w:p w14:paraId="5B33FBF4" w14:textId="77777777" w:rsidR="007E4907" w:rsidRPr="007E4907" w:rsidRDefault="007E4907" w:rsidP="007E4907">
      <w:pPr>
        <w:spacing w:after="0" w:line="240" w:lineRule="auto"/>
        <w:jc w:val="both"/>
        <w:rPr>
          <w:rFonts w:ascii="Arial" w:hAnsi="Arial" w:cs="Arial"/>
          <w:bCs/>
          <w:lang w:eastAsia="en-GB"/>
        </w:rPr>
      </w:pPr>
      <w:r w:rsidRPr="007E4907">
        <w:rPr>
          <w:rFonts w:ascii="Arial" w:hAnsi="Arial" w:cs="Arial"/>
          <w:lang w:eastAsia="en-GB"/>
        </w:rPr>
        <w:lastRenderedPageBreak/>
        <w:t xml:space="preserve">AUDIT (Alcohol Use Disorders Identification Test) is an alcohol screening tool that can help identify people who are hazardous drinkers or have high alcohol use disorders (including alcohol abuse or dependence). </w:t>
      </w:r>
    </w:p>
    <w:p w14:paraId="74559AFA" w14:textId="77777777" w:rsidR="007E4907" w:rsidRPr="007E4907" w:rsidRDefault="007E4907" w:rsidP="007E4907">
      <w:pPr>
        <w:spacing w:after="0" w:line="240" w:lineRule="auto"/>
        <w:jc w:val="both"/>
        <w:rPr>
          <w:rFonts w:ascii="Arial" w:hAnsi="Arial" w:cs="Arial"/>
          <w:bCs/>
          <w:lang w:eastAsia="en-GB"/>
        </w:rPr>
      </w:pPr>
    </w:p>
    <w:p w14:paraId="132752C6" w14:textId="77777777" w:rsidR="007E4907" w:rsidRPr="007E4907" w:rsidRDefault="007E4907" w:rsidP="007E4907">
      <w:pPr>
        <w:spacing w:after="0" w:line="240" w:lineRule="auto"/>
        <w:jc w:val="both"/>
        <w:rPr>
          <w:rFonts w:ascii="Arial" w:hAnsi="Arial" w:cs="Arial"/>
          <w:bCs/>
          <w:lang w:eastAsia="en-GB"/>
        </w:rPr>
      </w:pPr>
      <w:r w:rsidRPr="007E4907">
        <w:rPr>
          <w:rFonts w:ascii="Arial" w:hAnsi="Arial" w:cs="Arial"/>
          <w:lang w:eastAsia="en-GB"/>
        </w:rPr>
        <w:t xml:space="preserve">Customers over the age of 16 accessing pharmacy sexual health services should be offered a brief alcohol screening questionnaire.  The brief AUDIT C template can be found in PharmOutcomes or any Pharmacy monitoring system commissioned by the Council.  </w:t>
      </w:r>
    </w:p>
    <w:p w14:paraId="669F2369" w14:textId="77777777" w:rsidR="007E4907" w:rsidRPr="007E4907" w:rsidRDefault="007E4907" w:rsidP="007E4907">
      <w:pPr>
        <w:spacing w:after="0" w:line="240" w:lineRule="auto"/>
        <w:jc w:val="both"/>
        <w:rPr>
          <w:rFonts w:ascii="Arial" w:hAnsi="Arial" w:cs="Arial"/>
          <w:bCs/>
          <w:lang w:eastAsia="en-GB"/>
        </w:rPr>
      </w:pPr>
    </w:p>
    <w:p w14:paraId="021E56CE" w14:textId="77777777" w:rsidR="007E4907" w:rsidRPr="007E4907" w:rsidRDefault="007E4907" w:rsidP="007E4907">
      <w:pPr>
        <w:spacing w:after="0" w:line="240" w:lineRule="auto"/>
        <w:jc w:val="both"/>
        <w:rPr>
          <w:rFonts w:ascii="Arial" w:hAnsi="Arial" w:cs="Arial"/>
          <w:bCs/>
          <w:lang w:eastAsia="en-GB"/>
        </w:rPr>
      </w:pPr>
      <w:r w:rsidRPr="007E4907">
        <w:rPr>
          <w:rFonts w:ascii="Arial" w:hAnsi="Arial" w:cs="Arial"/>
          <w:lang w:eastAsia="en-GB"/>
        </w:rPr>
        <w:t>A full AUDIT 10 assessment may be required following completion of the brief AUDIT C screening questionnaire.  If the customer meets or exceeds the AUDIT C threshold of five the pharmacy will conduct a full AUDIT 10, by completing the further questions.</w:t>
      </w:r>
    </w:p>
    <w:p w14:paraId="60F4C046" w14:textId="77777777" w:rsidR="007E4907" w:rsidRPr="007E4907" w:rsidRDefault="007E4907" w:rsidP="007E4907">
      <w:pPr>
        <w:spacing w:after="0" w:line="240" w:lineRule="auto"/>
        <w:jc w:val="both"/>
        <w:rPr>
          <w:rFonts w:ascii="Arial" w:hAnsi="Arial" w:cs="Arial"/>
          <w:bCs/>
          <w:lang w:eastAsia="en-GB"/>
        </w:rPr>
      </w:pPr>
    </w:p>
    <w:p w14:paraId="28813A6A" w14:textId="77777777" w:rsidR="007E4907" w:rsidRPr="007E4907" w:rsidRDefault="007E4907" w:rsidP="007E4907">
      <w:pPr>
        <w:spacing w:after="0" w:line="240" w:lineRule="auto"/>
        <w:jc w:val="both"/>
        <w:rPr>
          <w:rFonts w:ascii="Arial" w:hAnsi="Arial" w:cs="Arial"/>
        </w:rPr>
      </w:pPr>
      <w:r w:rsidRPr="007E4907">
        <w:rPr>
          <w:rFonts w:ascii="Arial" w:hAnsi="Arial" w:cs="Arial"/>
          <w:lang w:eastAsia="en-GB"/>
        </w:rPr>
        <w:t>A customer will then fit into one of the follow categories</w:t>
      </w:r>
      <w:r w:rsidRPr="007E4907">
        <w:rPr>
          <w:rFonts w:ascii="Arial" w:hAnsi="Arial" w:cs="Arial"/>
        </w:rPr>
        <w:t>:</w:t>
      </w:r>
    </w:p>
    <w:p w14:paraId="00AABE17" w14:textId="77777777" w:rsidR="007E4907" w:rsidRPr="007E4907" w:rsidRDefault="007E4907" w:rsidP="007E4907">
      <w:pPr>
        <w:spacing w:after="0" w:line="240" w:lineRule="auto"/>
        <w:jc w:val="both"/>
        <w:rPr>
          <w:rFonts w:ascii="Arial" w:hAnsi="Arial" w:cs="Arial"/>
        </w:rPr>
      </w:pPr>
    </w:p>
    <w:p w14:paraId="314B3A12" w14:textId="77777777" w:rsidR="007E4907" w:rsidRPr="007E4907" w:rsidRDefault="007E4907" w:rsidP="005A7AC2">
      <w:pPr>
        <w:numPr>
          <w:ilvl w:val="1"/>
          <w:numId w:val="33"/>
        </w:numPr>
        <w:spacing w:line="256" w:lineRule="auto"/>
        <w:ind w:left="851" w:hanging="425"/>
        <w:contextualSpacing/>
        <w:rPr>
          <w:rFonts w:ascii="Arial" w:eastAsia="Times New Roman" w:hAnsi="Arial" w:cs="Arial"/>
          <w:bCs/>
          <w:lang w:eastAsia="en-GB"/>
        </w:rPr>
      </w:pPr>
      <w:r w:rsidRPr="007E4907">
        <w:rPr>
          <w:rFonts w:ascii="Arial" w:eastAsia="Times New Roman" w:hAnsi="Arial" w:cs="Arial"/>
          <w:bCs/>
          <w:lang w:eastAsia="en-GB"/>
        </w:rPr>
        <w:t xml:space="preserve">0 – 7 Lower risk, </w:t>
      </w:r>
    </w:p>
    <w:p w14:paraId="2DFF837B" w14:textId="77777777" w:rsidR="007E4907" w:rsidRPr="007E4907" w:rsidRDefault="007E4907" w:rsidP="005A7AC2">
      <w:pPr>
        <w:numPr>
          <w:ilvl w:val="1"/>
          <w:numId w:val="33"/>
        </w:numPr>
        <w:spacing w:line="256" w:lineRule="auto"/>
        <w:ind w:left="851" w:hanging="425"/>
        <w:contextualSpacing/>
        <w:rPr>
          <w:rFonts w:ascii="Arial" w:eastAsia="Times New Roman" w:hAnsi="Arial" w:cs="Arial"/>
          <w:bCs/>
          <w:lang w:eastAsia="en-GB"/>
        </w:rPr>
      </w:pPr>
      <w:r w:rsidRPr="007E4907">
        <w:rPr>
          <w:rFonts w:ascii="Arial" w:eastAsia="Times New Roman" w:hAnsi="Arial" w:cs="Arial"/>
          <w:bCs/>
          <w:lang w:eastAsia="en-GB"/>
        </w:rPr>
        <w:t>8 – 15 Increasing risk</w:t>
      </w:r>
    </w:p>
    <w:p w14:paraId="3E63DAD7" w14:textId="77777777" w:rsidR="007E4907" w:rsidRPr="007E4907" w:rsidRDefault="007E4907" w:rsidP="005A7AC2">
      <w:pPr>
        <w:numPr>
          <w:ilvl w:val="1"/>
          <w:numId w:val="33"/>
        </w:numPr>
        <w:spacing w:line="256" w:lineRule="auto"/>
        <w:ind w:left="851" w:hanging="425"/>
        <w:contextualSpacing/>
        <w:rPr>
          <w:rFonts w:ascii="Arial" w:eastAsia="Times New Roman" w:hAnsi="Arial" w:cs="Arial"/>
          <w:bCs/>
          <w:lang w:eastAsia="en-GB"/>
        </w:rPr>
      </w:pPr>
      <w:r w:rsidRPr="007E4907">
        <w:rPr>
          <w:rFonts w:ascii="Arial" w:eastAsia="Times New Roman" w:hAnsi="Arial" w:cs="Arial"/>
          <w:bCs/>
          <w:lang w:eastAsia="en-GB"/>
        </w:rPr>
        <w:t>16 – 19 Higher risk</w:t>
      </w:r>
    </w:p>
    <w:p w14:paraId="17CF4170" w14:textId="77777777" w:rsidR="007E4907" w:rsidRPr="007E4907" w:rsidRDefault="007E4907" w:rsidP="005A7AC2">
      <w:pPr>
        <w:numPr>
          <w:ilvl w:val="1"/>
          <w:numId w:val="33"/>
        </w:numPr>
        <w:spacing w:line="256" w:lineRule="auto"/>
        <w:ind w:left="851" w:hanging="425"/>
        <w:contextualSpacing/>
        <w:rPr>
          <w:rFonts w:ascii="Arial" w:eastAsia="Times New Roman" w:hAnsi="Arial" w:cs="Arial"/>
          <w:bCs/>
          <w:lang w:eastAsia="en-GB"/>
        </w:rPr>
      </w:pPr>
      <w:r w:rsidRPr="007E4907">
        <w:rPr>
          <w:rFonts w:ascii="Arial" w:eastAsia="Times New Roman" w:hAnsi="Arial" w:cs="Arial"/>
          <w:bCs/>
          <w:lang w:eastAsia="en-GB"/>
        </w:rPr>
        <w:t>20+ possible dependence</w:t>
      </w:r>
    </w:p>
    <w:p w14:paraId="050E20E3" w14:textId="77777777" w:rsidR="007E4907" w:rsidRPr="007E4907" w:rsidRDefault="007E4907" w:rsidP="007E4907">
      <w:pPr>
        <w:spacing w:line="256" w:lineRule="auto"/>
        <w:contextualSpacing/>
        <w:rPr>
          <w:rFonts w:ascii="Arial" w:eastAsia="Times New Roman" w:hAnsi="Arial" w:cs="Arial"/>
          <w:bCs/>
          <w:lang w:eastAsia="en-GB"/>
        </w:rPr>
      </w:pPr>
    </w:p>
    <w:p w14:paraId="0A10449D" w14:textId="77777777" w:rsidR="007E4907" w:rsidRPr="007E4907" w:rsidRDefault="007E4907" w:rsidP="007E4907">
      <w:pPr>
        <w:rPr>
          <w:rFonts w:ascii="Arial" w:hAnsi="Arial" w:cs="Arial"/>
          <w:bCs/>
          <w:lang w:eastAsia="en-GB"/>
        </w:rPr>
      </w:pPr>
      <w:r w:rsidRPr="007E4907">
        <w:rPr>
          <w:rFonts w:ascii="Arial" w:hAnsi="Arial" w:cs="Arial"/>
          <w:bCs/>
          <w:lang w:eastAsia="en-GB"/>
        </w:rPr>
        <w:t>Lead Pharmacists can also refer a customer scoring 16+ to Newham Rise CGL services (substance misuse provider) for further specialist support by completing the electronic referral available on PharmOutcomes.</w:t>
      </w:r>
    </w:p>
    <w:p w14:paraId="2D24EB97" w14:textId="77777777" w:rsidR="007E4907" w:rsidRPr="007E4907" w:rsidRDefault="007E4907" w:rsidP="007E4907">
      <w:pPr>
        <w:rPr>
          <w:rFonts w:ascii="Arial" w:hAnsi="Arial" w:cs="Arial"/>
          <w:b/>
          <w:bCs/>
          <w:lang w:eastAsia="en-GB"/>
        </w:rPr>
      </w:pPr>
      <w:r w:rsidRPr="007E4907">
        <w:rPr>
          <w:rFonts w:ascii="Arial" w:hAnsi="Arial" w:cs="Arial"/>
          <w:b/>
          <w:bCs/>
          <w:lang w:eastAsia="en-GB"/>
        </w:rPr>
        <w:t xml:space="preserve">Tariffs for delivering EHC </w:t>
      </w:r>
    </w:p>
    <w:tbl>
      <w:tblPr>
        <w:tblStyle w:val="TableGrid"/>
        <w:tblW w:w="9634" w:type="dxa"/>
        <w:tblLook w:val="04A0" w:firstRow="1" w:lastRow="0" w:firstColumn="1" w:lastColumn="0" w:noHBand="0" w:noVBand="1"/>
      </w:tblPr>
      <w:tblGrid>
        <w:gridCol w:w="3114"/>
        <w:gridCol w:w="3260"/>
        <w:gridCol w:w="3260"/>
      </w:tblGrid>
      <w:tr w:rsidR="007E4907" w:rsidRPr="007E4907" w14:paraId="2ED6AD00" w14:textId="77777777" w:rsidTr="007E4907">
        <w:trPr>
          <w:trHeight w:val="984"/>
        </w:trPr>
        <w:tc>
          <w:tcPr>
            <w:tcW w:w="3114" w:type="dxa"/>
            <w:shd w:val="clear" w:color="auto" w:fill="C5E0B3" w:themeFill="accent6" w:themeFillTint="66"/>
            <w:hideMark/>
          </w:tcPr>
          <w:p w14:paraId="7C6ECE4D" w14:textId="77777777" w:rsidR="007E4907" w:rsidRPr="007E4907" w:rsidRDefault="007E4907" w:rsidP="007E4907">
            <w:pPr>
              <w:rPr>
                <w:rFonts w:ascii="Arial" w:hAnsi="Arial" w:cs="Arial"/>
                <w:bCs/>
                <w:lang w:eastAsia="en-GB"/>
              </w:rPr>
            </w:pPr>
            <w:r w:rsidRPr="007E4907">
              <w:rPr>
                <w:rFonts w:ascii="Arial" w:hAnsi="Arial" w:cs="Arial"/>
                <w:bCs/>
                <w:lang w:eastAsia="en-GB"/>
              </w:rPr>
              <w:t>Emergency Hormonal Contraception Consultation (LNG)</w:t>
            </w:r>
          </w:p>
        </w:tc>
        <w:tc>
          <w:tcPr>
            <w:tcW w:w="3260" w:type="dxa"/>
            <w:shd w:val="clear" w:color="auto" w:fill="C5E0B3" w:themeFill="accent6" w:themeFillTint="66"/>
            <w:hideMark/>
          </w:tcPr>
          <w:p w14:paraId="41ED66FE" w14:textId="77777777" w:rsidR="007E4907" w:rsidRPr="007E4907" w:rsidRDefault="007E4907" w:rsidP="007E4907">
            <w:pPr>
              <w:rPr>
                <w:rFonts w:ascii="Arial" w:hAnsi="Arial" w:cs="Arial"/>
                <w:bCs/>
                <w:lang w:eastAsia="en-GB"/>
              </w:rPr>
            </w:pPr>
            <w:r w:rsidRPr="007E4907">
              <w:rPr>
                <w:rFonts w:ascii="Arial" w:hAnsi="Arial" w:cs="Arial"/>
                <w:bCs/>
                <w:lang w:eastAsia="en-GB"/>
              </w:rPr>
              <w:t>Emergency Hormonal Contraception Consultation (UPA)</w:t>
            </w:r>
          </w:p>
        </w:tc>
        <w:tc>
          <w:tcPr>
            <w:tcW w:w="3260" w:type="dxa"/>
            <w:shd w:val="clear" w:color="auto" w:fill="C5E0B3" w:themeFill="accent6" w:themeFillTint="66"/>
            <w:hideMark/>
          </w:tcPr>
          <w:p w14:paraId="4B950466" w14:textId="77777777" w:rsidR="007E4907" w:rsidRPr="007E4907" w:rsidRDefault="007E4907" w:rsidP="007E4907">
            <w:pPr>
              <w:rPr>
                <w:rFonts w:ascii="Arial" w:hAnsi="Arial" w:cs="Arial"/>
                <w:bCs/>
                <w:lang w:eastAsia="en-GB"/>
              </w:rPr>
            </w:pPr>
            <w:r w:rsidRPr="007E4907">
              <w:rPr>
                <w:rFonts w:ascii="Arial" w:hAnsi="Arial" w:cs="Arial"/>
                <w:bCs/>
                <w:lang w:eastAsia="en-GB"/>
              </w:rPr>
              <w:t>Completed AUDIT C/10 during EHC consultation</w:t>
            </w:r>
          </w:p>
        </w:tc>
      </w:tr>
      <w:tr w:rsidR="007E4907" w:rsidRPr="007E4907" w14:paraId="1EB3D083" w14:textId="77777777" w:rsidTr="007E4907">
        <w:trPr>
          <w:trHeight w:val="375"/>
        </w:trPr>
        <w:tc>
          <w:tcPr>
            <w:tcW w:w="3114" w:type="dxa"/>
            <w:hideMark/>
          </w:tcPr>
          <w:p w14:paraId="7CB79AB5" w14:textId="77777777" w:rsidR="007E4907" w:rsidRPr="007E4907" w:rsidRDefault="007E4907" w:rsidP="007E4907">
            <w:pPr>
              <w:rPr>
                <w:rFonts w:ascii="Arial" w:hAnsi="Arial" w:cs="Arial"/>
                <w:lang w:eastAsia="en-GB"/>
              </w:rPr>
            </w:pPr>
            <w:r w:rsidRPr="007E4907">
              <w:rPr>
                <w:rFonts w:ascii="Arial" w:hAnsi="Arial" w:cs="Arial"/>
                <w:lang w:eastAsia="en-GB"/>
              </w:rPr>
              <w:t>£24.00</w:t>
            </w:r>
          </w:p>
        </w:tc>
        <w:tc>
          <w:tcPr>
            <w:tcW w:w="3260" w:type="dxa"/>
            <w:hideMark/>
          </w:tcPr>
          <w:p w14:paraId="2AB71D6C" w14:textId="77777777" w:rsidR="007E4907" w:rsidRPr="007E4907" w:rsidRDefault="007E4907" w:rsidP="007E4907">
            <w:pPr>
              <w:rPr>
                <w:rFonts w:ascii="Arial" w:hAnsi="Arial" w:cs="Arial"/>
                <w:lang w:eastAsia="en-GB"/>
              </w:rPr>
            </w:pPr>
            <w:r w:rsidRPr="007E4907">
              <w:rPr>
                <w:rFonts w:ascii="Arial" w:hAnsi="Arial" w:cs="Arial"/>
                <w:lang w:eastAsia="en-GB"/>
              </w:rPr>
              <w:t>£33.00</w:t>
            </w:r>
          </w:p>
        </w:tc>
        <w:tc>
          <w:tcPr>
            <w:tcW w:w="3260" w:type="dxa"/>
            <w:hideMark/>
          </w:tcPr>
          <w:p w14:paraId="4DF081E3" w14:textId="77777777" w:rsidR="007E4907" w:rsidRPr="007E4907" w:rsidRDefault="007E4907" w:rsidP="007E4907">
            <w:pPr>
              <w:rPr>
                <w:rFonts w:ascii="Arial" w:hAnsi="Arial" w:cs="Arial"/>
                <w:lang w:eastAsia="en-GB"/>
              </w:rPr>
            </w:pPr>
            <w:r w:rsidRPr="007E4907">
              <w:rPr>
                <w:rFonts w:ascii="Arial" w:hAnsi="Arial" w:cs="Arial"/>
                <w:lang w:eastAsia="en-GB"/>
              </w:rPr>
              <w:t>£5.00</w:t>
            </w:r>
          </w:p>
        </w:tc>
      </w:tr>
    </w:tbl>
    <w:p w14:paraId="52C5A7FD" w14:textId="685F8E70" w:rsidR="007E4907" w:rsidRDefault="007E4907" w:rsidP="006F601B">
      <w:pPr>
        <w:pStyle w:val="NoSpacing"/>
        <w:jc w:val="both"/>
        <w:rPr>
          <w:rFonts w:ascii="Arial" w:hAnsi="Arial" w:cs="Arial"/>
          <w:b/>
          <w:color w:val="282828"/>
          <w:lang w:eastAsia="en-GB"/>
        </w:rPr>
      </w:pPr>
    </w:p>
    <w:p w14:paraId="34E83A8D" w14:textId="77777777" w:rsidR="007E4907" w:rsidRPr="007E4907" w:rsidRDefault="007E4907" w:rsidP="006F601B">
      <w:pPr>
        <w:pStyle w:val="NoSpacing"/>
        <w:jc w:val="both"/>
        <w:rPr>
          <w:rFonts w:ascii="Arial" w:hAnsi="Arial" w:cs="Arial"/>
          <w:b/>
          <w:color w:val="282828"/>
          <w:lang w:eastAsia="en-GB"/>
        </w:rPr>
      </w:pPr>
    </w:p>
    <w:p w14:paraId="67C223DA" w14:textId="5FAF9D87" w:rsidR="781698B0" w:rsidRPr="007E4907" w:rsidRDefault="007E4907" w:rsidP="5E9EE3E5">
      <w:pPr>
        <w:pStyle w:val="NoSpacing"/>
        <w:jc w:val="both"/>
        <w:rPr>
          <w:rFonts w:ascii="Arial" w:eastAsia="Arial Black" w:hAnsi="Arial" w:cs="Arial"/>
          <w:b/>
          <w:bCs/>
          <w:color w:val="282828"/>
          <w:sz w:val="28"/>
          <w:szCs w:val="28"/>
          <w:lang w:eastAsia="en-GB"/>
        </w:rPr>
      </w:pPr>
      <w:r w:rsidRPr="007E4907">
        <w:rPr>
          <w:rFonts w:ascii="Arial" w:eastAsia="Arial Black" w:hAnsi="Arial" w:cs="Arial"/>
          <w:b/>
          <w:bCs/>
          <w:color w:val="282828"/>
          <w:sz w:val="28"/>
          <w:szCs w:val="28"/>
          <w:lang w:eastAsia="en-GB"/>
        </w:rPr>
        <w:t xml:space="preserve">Lot 2b. </w:t>
      </w:r>
      <w:r w:rsidR="781698B0" w:rsidRPr="007E4907">
        <w:rPr>
          <w:rFonts w:ascii="Arial" w:eastAsia="Arial Black" w:hAnsi="Arial" w:cs="Arial"/>
          <w:b/>
          <w:bCs/>
          <w:color w:val="282828"/>
          <w:sz w:val="28"/>
          <w:szCs w:val="28"/>
          <w:lang w:eastAsia="en-GB"/>
        </w:rPr>
        <w:t xml:space="preserve"> Needle Exchange &amp; Naloxone Service</w:t>
      </w:r>
    </w:p>
    <w:p w14:paraId="5E793048" w14:textId="65B8A370" w:rsidR="5E9EE3E5" w:rsidRPr="007E4907" w:rsidRDefault="5E9EE3E5" w:rsidP="5E9EE3E5">
      <w:pPr>
        <w:pStyle w:val="NoSpacing"/>
        <w:jc w:val="both"/>
        <w:rPr>
          <w:rFonts w:ascii="Arial" w:hAnsi="Arial" w:cs="Arial"/>
          <w:b/>
          <w:bCs/>
          <w:color w:val="282828"/>
          <w:lang w:eastAsia="en-GB"/>
        </w:rPr>
      </w:pPr>
    </w:p>
    <w:p w14:paraId="14F0194A" w14:textId="77777777" w:rsidR="00A905E3" w:rsidRPr="007E4907" w:rsidRDefault="4B9D1267" w:rsidP="5E9EE3E5">
      <w:pPr>
        <w:pStyle w:val="NoSpacing"/>
        <w:jc w:val="both"/>
        <w:rPr>
          <w:rFonts w:ascii="Arial" w:hAnsi="Arial" w:cs="Arial"/>
          <w:b/>
          <w:bCs/>
          <w:color w:val="282828"/>
          <w:lang w:eastAsia="en-GB"/>
        </w:rPr>
      </w:pPr>
      <w:r w:rsidRPr="007E4907">
        <w:rPr>
          <w:rFonts w:ascii="Arial" w:hAnsi="Arial" w:cs="Arial"/>
          <w:b/>
          <w:bCs/>
          <w:color w:val="282828"/>
          <w:lang w:eastAsia="en-GB"/>
        </w:rPr>
        <w:t xml:space="preserve">Strategic Context </w:t>
      </w:r>
    </w:p>
    <w:p w14:paraId="6C0D2EA3" w14:textId="2A5B7ADC" w:rsidR="5E9EE3E5" w:rsidRPr="007E4907" w:rsidRDefault="5E9EE3E5" w:rsidP="5E9EE3E5">
      <w:pPr>
        <w:pStyle w:val="NoSpacing"/>
        <w:jc w:val="both"/>
        <w:rPr>
          <w:rFonts w:ascii="Arial" w:hAnsi="Arial" w:cs="Arial"/>
          <w:b/>
          <w:bCs/>
          <w:color w:val="282828"/>
          <w:lang w:eastAsia="en-GB"/>
        </w:rPr>
      </w:pPr>
    </w:p>
    <w:p w14:paraId="567467B6" w14:textId="7E59521E" w:rsidR="00D07512" w:rsidRPr="007E4907" w:rsidRDefault="003F7806" w:rsidP="00907772">
      <w:pPr>
        <w:spacing w:after="200" w:line="240" w:lineRule="auto"/>
        <w:jc w:val="both"/>
        <w:rPr>
          <w:rFonts w:ascii="Arial" w:eastAsia="ヒラギノ角ゴ Pro W3" w:hAnsi="Arial" w:cs="Arial"/>
          <w:bCs/>
          <w:color w:val="000000"/>
        </w:rPr>
      </w:pPr>
      <w:r w:rsidRPr="007E4907">
        <w:rPr>
          <w:rFonts w:ascii="Arial" w:eastAsia="ヒラギノ角ゴ Pro W3" w:hAnsi="Arial" w:cs="Arial"/>
          <w:bCs/>
          <w:color w:val="000000"/>
        </w:rPr>
        <w:t>Widespread provision of pharmacy needle exchange services are a vital part of harm minimisation strategies</w:t>
      </w:r>
      <w:r w:rsidR="00D07512" w:rsidRPr="007E4907">
        <w:rPr>
          <w:rFonts w:ascii="Arial" w:eastAsia="ヒラギノ角ゴ Pro W3" w:hAnsi="Arial" w:cs="Arial"/>
          <w:bCs/>
          <w:color w:val="000000"/>
        </w:rPr>
        <w:t>.</w:t>
      </w:r>
    </w:p>
    <w:p w14:paraId="5800B812" w14:textId="70FCADF2" w:rsidR="00C73930" w:rsidRPr="007E4907" w:rsidRDefault="00C73930" w:rsidP="5E9EE3E5">
      <w:pPr>
        <w:spacing w:after="200" w:line="240" w:lineRule="auto"/>
        <w:jc w:val="both"/>
        <w:rPr>
          <w:rFonts w:ascii="Arial" w:eastAsia="ヒラギノ角ゴ Pro W3" w:hAnsi="Arial" w:cs="Arial"/>
          <w:color w:val="000000"/>
        </w:rPr>
      </w:pPr>
      <w:r w:rsidRPr="007E4907">
        <w:rPr>
          <w:rFonts w:ascii="Arial" w:eastAsia="ヒラギノ角ゴ Pro W3" w:hAnsi="Arial" w:cs="Arial"/>
          <w:color w:val="000000"/>
        </w:rPr>
        <w:t>NICE Guidance (PH52</w:t>
      </w:r>
      <w:r w:rsidR="72764DBE" w:rsidRPr="007E4907">
        <w:rPr>
          <w:rFonts w:ascii="Arial" w:eastAsia="ヒラギノ角ゴ Pro W3" w:hAnsi="Arial" w:cs="Arial"/>
          <w:color w:val="000000" w:themeColor="text1"/>
        </w:rPr>
        <w:t>) 2014</w:t>
      </w:r>
      <w:r w:rsidRPr="007E4907">
        <w:rPr>
          <w:rStyle w:val="FootnoteReference"/>
          <w:rFonts w:ascii="Arial" w:eastAsia="ヒラギノ角ゴ Pro W3" w:hAnsi="Arial" w:cs="Arial"/>
          <w:color w:val="000000"/>
        </w:rPr>
        <w:footnoteReference w:id="30"/>
      </w:r>
      <w:r w:rsidRPr="007E4907">
        <w:rPr>
          <w:rFonts w:ascii="Arial" w:eastAsia="ヒラギノ角ゴ Pro W3" w:hAnsi="Arial" w:cs="Arial"/>
          <w:color w:val="000000"/>
        </w:rPr>
        <w:t xml:space="preserve"> advised that pharmacy needle exchange and syringe programme</w:t>
      </w:r>
      <w:r w:rsidR="006E025C" w:rsidRPr="007E4907">
        <w:rPr>
          <w:rFonts w:ascii="Arial" w:eastAsia="ヒラギノ角ゴ Pro W3" w:hAnsi="Arial" w:cs="Arial"/>
          <w:color w:val="000000"/>
        </w:rPr>
        <w:t>s are</w:t>
      </w:r>
      <w:r w:rsidRPr="007E4907">
        <w:rPr>
          <w:rFonts w:ascii="Arial" w:eastAsia="ヒラギノ角ゴ Pro W3" w:hAnsi="Arial" w:cs="Arial"/>
          <w:color w:val="000000"/>
        </w:rPr>
        <w:t xml:space="preserve"> a </w:t>
      </w:r>
      <w:r w:rsidR="51C8C057" w:rsidRPr="007E4907">
        <w:rPr>
          <w:rFonts w:ascii="Arial" w:eastAsia="ヒラギノ角ゴ Pro W3" w:hAnsi="Arial" w:cs="Arial"/>
          <w:color w:val="000000" w:themeColor="text1"/>
        </w:rPr>
        <w:t>cost-effective</w:t>
      </w:r>
      <w:r w:rsidRPr="007E4907">
        <w:rPr>
          <w:rFonts w:ascii="Arial" w:eastAsia="ヒラギノ角ゴ Pro W3" w:hAnsi="Arial" w:cs="Arial"/>
          <w:color w:val="000000"/>
        </w:rPr>
        <w:t xml:space="preserve"> way to reduce the risks associated with transmission of blood borne viruses, infection caused by sharing equipment such as HIV, hepatitis B and C and other harms caused by drug use</w:t>
      </w:r>
      <w:r w:rsidR="5510269F" w:rsidRPr="007E4907">
        <w:rPr>
          <w:rFonts w:ascii="Arial" w:eastAsia="ヒラギノ角ゴ Pro W3" w:hAnsi="Arial" w:cs="Arial"/>
          <w:color w:val="000000"/>
        </w:rPr>
        <w:t xml:space="preserve">.  </w:t>
      </w:r>
      <w:r w:rsidR="472F4AB5" w:rsidRPr="007E4907">
        <w:rPr>
          <w:rFonts w:ascii="Arial" w:eastAsia="ヒラギノ角ゴ Pro W3" w:hAnsi="Arial" w:cs="Arial"/>
          <w:color w:val="000000" w:themeColor="text1"/>
        </w:rPr>
        <w:t>Several</w:t>
      </w:r>
      <w:r w:rsidR="0E81D6EC" w:rsidRPr="007E4907">
        <w:rPr>
          <w:rFonts w:ascii="Arial" w:eastAsia="ヒラギノ角ゴ Pro W3" w:hAnsi="Arial" w:cs="Arial"/>
          <w:color w:val="000000"/>
        </w:rPr>
        <w:t xml:space="preserve"> European studies, outlined in a recent Cochrane review</w:t>
      </w:r>
      <w:r w:rsidR="003F7806" w:rsidRPr="007E4907">
        <w:rPr>
          <w:rStyle w:val="FootnoteReference"/>
          <w:rFonts w:ascii="Arial" w:eastAsia="ヒラギノ角ゴ Pro W3" w:hAnsi="Arial" w:cs="Arial"/>
          <w:color w:val="000000"/>
        </w:rPr>
        <w:footnoteReference w:id="31"/>
      </w:r>
      <w:r w:rsidR="0E81D6EC" w:rsidRPr="007E4907">
        <w:rPr>
          <w:rFonts w:ascii="Arial" w:eastAsia="ヒラギノ角ゴ Pro W3" w:hAnsi="Arial" w:cs="Arial"/>
          <w:color w:val="000000"/>
        </w:rPr>
        <w:t>, shows that needle exchange programmes are associated with a 50% to 60% reduction in the risk of people who inject drugs acquiring hepatitis C.</w:t>
      </w:r>
    </w:p>
    <w:p w14:paraId="6EA28C58" w14:textId="3F5045D8" w:rsidR="3A14451C" w:rsidRPr="007E4907" w:rsidRDefault="00C73930" w:rsidP="00AF0D70">
      <w:pPr>
        <w:jc w:val="both"/>
        <w:rPr>
          <w:rFonts w:ascii="Arial" w:eastAsia="Arial" w:hAnsi="Arial" w:cs="Arial"/>
          <w:color w:val="000000" w:themeColor="text1"/>
        </w:rPr>
      </w:pPr>
      <w:r w:rsidRPr="007E4907">
        <w:rPr>
          <w:rFonts w:ascii="Arial" w:eastAsia="ヒラギノ角ゴ Pro W3" w:hAnsi="Arial" w:cs="Arial"/>
          <w:color w:val="000000"/>
        </w:rPr>
        <w:t xml:space="preserve">The Drug Strategy 2017 </w:t>
      </w:r>
      <w:r w:rsidRPr="007E4907">
        <w:rPr>
          <w:rStyle w:val="FootnoteReference"/>
          <w:rFonts w:ascii="Arial" w:eastAsia="ヒラギノ角ゴ Pro W3" w:hAnsi="Arial" w:cs="Arial"/>
          <w:color w:val="000000"/>
        </w:rPr>
        <w:footnoteReference w:id="32"/>
      </w:r>
      <w:r w:rsidRPr="007E4907">
        <w:rPr>
          <w:rFonts w:ascii="Arial" w:eastAsia="ヒラギノ角ゴ Pro W3" w:hAnsi="Arial" w:cs="Arial"/>
          <w:color w:val="000000"/>
        </w:rPr>
        <w:t>sets out the government’s approach to tackling drug use and dependence</w:t>
      </w:r>
      <w:r w:rsidR="00893DC3" w:rsidRPr="007E4907">
        <w:rPr>
          <w:rFonts w:ascii="Arial" w:eastAsia="ヒラギノ角ゴ Pro W3" w:hAnsi="Arial" w:cs="Arial"/>
          <w:color w:val="000000"/>
        </w:rPr>
        <w:t xml:space="preserve">.  </w:t>
      </w:r>
      <w:r w:rsidRPr="007E4907">
        <w:rPr>
          <w:rFonts w:ascii="Arial" w:eastAsia="ヒラギノ角ゴ Pro W3" w:hAnsi="Arial" w:cs="Arial"/>
          <w:color w:val="000000"/>
        </w:rPr>
        <w:t xml:space="preserve">The strategy continues the government’s approach to drug treatment, with the aspiration that all who need it should be </w:t>
      </w:r>
      <w:r w:rsidR="53085BBB" w:rsidRPr="007E4907">
        <w:rPr>
          <w:rFonts w:ascii="Arial" w:eastAsia="ヒラギノ角ゴ Pro W3" w:hAnsi="Arial" w:cs="Arial"/>
          <w:color w:val="000000" w:themeColor="text1"/>
        </w:rPr>
        <w:t>supported</w:t>
      </w:r>
      <w:r w:rsidRPr="007E4907">
        <w:rPr>
          <w:rFonts w:ascii="Arial" w:eastAsia="ヒラギノ角ゴ Pro W3" w:hAnsi="Arial" w:cs="Arial"/>
          <w:color w:val="000000"/>
        </w:rPr>
        <w:t xml:space="preserve"> to lead drug-free </w:t>
      </w:r>
      <w:r w:rsidR="00862F0C" w:rsidRPr="007E4907">
        <w:rPr>
          <w:rFonts w:ascii="Arial" w:eastAsia="ヒラギノ角ゴ Pro W3" w:hAnsi="Arial" w:cs="Arial"/>
          <w:color w:val="000000"/>
        </w:rPr>
        <w:t>lives.</w:t>
      </w:r>
      <w:r w:rsidR="00862F0C" w:rsidRPr="007E4907">
        <w:rPr>
          <w:rFonts w:ascii="Arial" w:eastAsia="Arial" w:hAnsi="Arial" w:cs="Arial"/>
          <w:color w:val="000000" w:themeColor="text1"/>
        </w:rPr>
        <w:t xml:space="preserve"> The</w:t>
      </w:r>
      <w:r w:rsidR="3A14451C" w:rsidRPr="007E4907">
        <w:rPr>
          <w:rFonts w:ascii="Arial" w:eastAsia="Arial" w:hAnsi="Arial" w:cs="Arial"/>
          <w:color w:val="000000" w:themeColor="text1"/>
        </w:rPr>
        <w:t xml:space="preserve"> service will also contribute to the achievement of Newham’s 50 Steps Health and Wellbeing Strategy, specifically:</w:t>
      </w:r>
    </w:p>
    <w:p w14:paraId="29479403" w14:textId="5DD31D6E" w:rsidR="00C73930" w:rsidRPr="007E4907" w:rsidRDefault="3A14451C" w:rsidP="21A5CA60">
      <w:pPr>
        <w:spacing w:after="200" w:line="240" w:lineRule="auto"/>
        <w:jc w:val="both"/>
        <w:rPr>
          <w:rFonts w:ascii="Arial" w:eastAsia="ヒラギノ角ゴ Pro W3" w:hAnsi="Arial" w:cs="Arial"/>
          <w:b/>
          <w:bCs/>
          <w:color w:val="000000"/>
        </w:rPr>
      </w:pPr>
      <w:r w:rsidRPr="007E4907">
        <w:rPr>
          <w:rFonts w:ascii="Arial" w:eastAsia="Arial" w:hAnsi="Arial" w:cs="Arial"/>
          <w:color w:val="000000" w:themeColor="text1"/>
        </w:rPr>
        <w:lastRenderedPageBreak/>
        <w:t xml:space="preserve">Step 24: </w:t>
      </w:r>
      <w:r w:rsidRPr="007E4907">
        <w:rPr>
          <w:rFonts w:ascii="Arial" w:eastAsia="Arial" w:hAnsi="Arial" w:cs="Arial"/>
        </w:rPr>
        <w:t>Work to prevent communicable disease with particular focus on hepatitis C eradication, TB, sexual health and late diagnosis of HIV, as well as COVID-19</w:t>
      </w:r>
      <w:r w:rsidR="00C73930" w:rsidRPr="007E4907">
        <w:rPr>
          <w:rFonts w:ascii="Arial" w:eastAsia="ヒラギノ角ゴ Pro W3" w:hAnsi="Arial" w:cs="Arial"/>
          <w:color w:val="000000"/>
        </w:rPr>
        <w:t xml:space="preserve">The clinical guidelines on Drug Misuse and Dependence Update 2017 </w:t>
      </w:r>
      <w:r w:rsidR="6EBECCF8" w:rsidRPr="007E4907">
        <w:rPr>
          <w:rFonts w:ascii="Arial" w:eastAsia="ヒラギノ角ゴ Pro W3" w:hAnsi="Arial" w:cs="Arial"/>
          <w:color w:val="000000" w:themeColor="text1"/>
        </w:rPr>
        <w:t xml:space="preserve">(orange book) </w:t>
      </w:r>
      <w:r w:rsidR="00C73930" w:rsidRPr="007E4907">
        <w:rPr>
          <w:rFonts w:ascii="Arial" w:eastAsia="ヒラギノ角ゴ Pro W3" w:hAnsi="Arial" w:cs="Arial"/>
          <w:color w:val="000000"/>
        </w:rPr>
        <w:t>s</w:t>
      </w:r>
      <w:r w:rsidR="7AC71B25" w:rsidRPr="007E4907">
        <w:rPr>
          <w:rFonts w:ascii="Arial" w:eastAsia="ヒラギノ角ゴ Pro W3" w:hAnsi="Arial" w:cs="Arial"/>
          <w:color w:val="000000" w:themeColor="text1"/>
        </w:rPr>
        <w:t>tate</w:t>
      </w:r>
      <w:r w:rsidR="00C73930" w:rsidRPr="007E4907">
        <w:rPr>
          <w:rFonts w:ascii="Arial" w:eastAsia="ヒラギノ角ゴ Pro W3" w:hAnsi="Arial" w:cs="Arial"/>
          <w:color w:val="000000"/>
        </w:rPr>
        <w:t xml:space="preserve"> “Systematic reviews conclude that pre-provision of naloxone to heroin users can be helpful in reversing heroin overdoses</w:t>
      </w:r>
      <w:r w:rsidR="00893DC3" w:rsidRPr="007E4907">
        <w:rPr>
          <w:rFonts w:ascii="Arial" w:eastAsia="ヒラギノ角ゴ Pro W3" w:hAnsi="Arial" w:cs="Arial"/>
          <w:color w:val="000000"/>
        </w:rPr>
        <w:t xml:space="preserve">.  </w:t>
      </w:r>
      <w:r w:rsidR="00C73930" w:rsidRPr="007E4907">
        <w:rPr>
          <w:rFonts w:ascii="Arial" w:eastAsia="ヒラギノ角ゴ Pro W3" w:hAnsi="Arial" w:cs="Arial"/>
          <w:color w:val="000000"/>
        </w:rPr>
        <w:t>There is also evidence for the effectiveness of training family members or peers in how to administer the drug</w:t>
      </w:r>
      <w:r w:rsidR="00C73930" w:rsidRPr="007E4907">
        <w:rPr>
          <w:rStyle w:val="FootnoteReference"/>
          <w:rFonts w:ascii="Arial" w:eastAsia="ヒラギノ角ゴ Pro W3" w:hAnsi="Arial" w:cs="Arial"/>
          <w:color w:val="000000"/>
        </w:rPr>
        <w:footnoteReference w:id="33"/>
      </w:r>
      <w:r w:rsidR="00C73930" w:rsidRPr="007E4907">
        <w:rPr>
          <w:rFonts w:ascii="Arial" w:eastAsia="ヒラギノ角ゴ Pro W3" w:hAnsi="Arial" w:cs="Arial"/>
          <w:color w:val="000000"/>
        </w:rPr>
        <w:t>.</w:t>
      </w:r>
    </w:p>
    <w:p w14:paraId="3A06034B" w14:textId="77777777" w:rsidR="00C73930" w:rsidRPr="007E4907" w:rsidRDefault="00C73930" w:rsidP="0089440D">
      <w:pPr>
        <w:pStyle w:val="NoSpacing"/>
        <w:jc w:val="both"/>
        <w:rPr>
          <w:rFonts w:ascii="Arial" w:hAnsi="Arial" w:cs="Arial"/>
          <w:bCs/>
          <w:u w:val="single"/>
          <w:lang w:val="en"/>
        </w:rPr>
      </w:pPr>
    </w:p>
    <w:p w14:paraId="13B923AC" w14:textId="77777777" w:rsidR="00C73930" w:rsidRPr="007E4907" w:rsidRDefault="00C73930" w:rsidP="0089440D">
      <w:pPr>
        <w:pStyle w:val="NoSpacing"/>
        <w:jc w:val="both"/>
        <w:rPr>
          <w:rFonts w:ascii="Arial" w:hAnsi="Arial" w:cs="Arial"/>
          <w:bCs/>
          <w:u w:val="single"/>
          <w:lang w:val="en"/>
        </w:rPr>
      </w:pPr>
      <w:r w:rsidRPr="007E4907">
        <w:rPr>
          <w:rFonts w:ascii="Arial" w:hAnsi="Arial" w:cs="Arial"/>
          <w:bCs/>
          <w:u w:val="single"/>
          <w:lang w:val="en"/>
        </w:rPr>
        <w:t xml:space="preserve">Public Health Outcomes Framework </w:t>
      </w:r>
    </w:p>
    <w:p w14:paraId="409A45A4" w14:textId="77777777" w:rsidR="00907772" w:rsidRPr="007E4907" w:rsidRDefault="00907772" w:rsidP="0089440D">
      <w:pPr>
        <w:pStyle w:val="NoSpacing"/>
        <w:jc w:val="both"/>
        <w:rPr>
          <w:rFonts w:ascii="Arial" w:hAnsi="Arial" w:cs="Arial"/>
          <w:bCs/>
          <w:u w:val="single"/>
          <w:lang w:val="en"/>
        </w:rPr>
      </w:pPr>
    </w:p>
    <w:p w14:paraId="796E7B58" w14:textId="77777777" w:rsidR="00C73930" w:rsidRPr="007E4907" w:rsidRDefault="00907772" w:rsidP="00907772">
      <w:pPr>
        <w:spacing w:after="200" w:line="240" w:lineRule="auto"/>
        <w:jc w:val="both"/>
        <w:rPr>
          <w:rFonts w:ascii="Arial" w:eastAsia="ヒラギノ角ゴ Pro W3" w:hAnsi="Arial" w:cs="Arial"/>
          <w:color w:val="000000"/>
        </w:rPr>
      </w:pPr>
      <w:r w:rsidRPr="007E4907">
        <w:rPr>
          <w:rFonts w:ascii="Arial" w:eastAsia="ヒラギノ角ゴ Pro W3" w:hAnsi="Arial" w:cs="Arial"/>
          <w:bCs/>
          <w:color w:val="000000"/>
        </w:rPr>
        <w:t xml:space="preserve">PHOF indicators that are relevant to needle exchange &amp; naloxone service specification are: </w:t>
      </w:r>
    </w:p>
    <w:p w14:paraId="1E7EC5D9" w14:textId="071CFF19" w:rsidR="00C73930" w:rsidRPr="007E4907" w:rsidRDefault="00C73930"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The rate of drug misuse deaths per million population over a </w:t>
      </w:r>
      <w:r w:rsidR="04AC69BE" w:rsidRPr="007E4907">
        <w:rPr>
          <w:rFonts w:ascii="Arial" w:hAnsi="Arial" w:cs="Arial"/>
          <w:lang w:eastAsia="en-GB"/>
        </w:rPr>
        <w:t>three-year</w:t>
      </w:r>
      <w:r w:rsidRPr="007E4907">
        <w:rPr>
          <w:rFonts w:ascii="Arial" w:hAnsi="Arial" w:cs="Arial"/>
          <w:lang w:eastAsia="en-GB"/>
        </w:rPr>
        <w:t xml:space="preserve"> period </w:t>
      </w:r>
    </w:p>
    <w:p w14:paraId="0078D873" w14:textId="77777777" w:rsidR="00C73930" w:rsidRPr="007E4907" w:rsidRDefault="00C73930"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 xml:space="preserve">Number of users of opiates that left drug treatment successfully (free of drug(s) of dependence) who do not then re-present to treatment again within 6 months as a proportion of the total number of opiate users in treatment. </w:t>
      </w:r>
    </w:p>
    <w:p w14:paraId="37145340" w14:textId="638C6454" w:rsidR="00C73930" w:rsidRPr="007E4907" w:rsidRDefault="00C73930"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Number of users of non-opiates that left drug treatment successfully (free of drug(s) of dependence) who do not then re-present to treatment again within 6 months as a proportion of the total number of non-opiate users in treatment</w:t>
      </w:r>
      <w:r w:rsidR="007C6ED4" w:rsidRPr="007E4907">
        <w:rPr>
          <w:rFonts w:ascii="Arial" w:hAnsi="Arial" w:cs="Arial"/>
          <w:bCs/>
          <w:lang w:eastAsia="en-GB"/>
        </w:rPr>
        <w:t>.</w:t>
      </w:r>
      <w:r w:rsidRPr="007E4907">
        <w:rPr>
          <w:rFonts w:ascii="Arial" w:hAnsi="Arial" w:cs="Arial"/>
          <w:bCs/>
          <w:lang w:eastAsia="en-GB"/>
        </w:rPr>
        <w:t xml:space="preserve"> </w:t>
      </w:r>
    </w:p>
    <w:p w14:paraId="21CA7CD2" w14:textId="77777777" w:rsidR="00283E2C" w:rsidRPr="007E4907" w:rsidRDefault="00283E2C" w:rsidP="0089440D">
      <w:pPr>
        <w:pStyle w:val="NoSpacing"/>
        <w:jc w:val="both"/>
        <w:rPr>
          <w:rFonts w:ascii="Arial" w:hAnsi="Arial" w:cs="Arial"/>
          <w:b/>
        </w:rPr>
      </w:pPr>
    </w:p>
    <w:p w14:paraId="70233690" w14:textId="77777777" w:rsidR="001A54FB" w:rsidRPr="007E4907" w:rsidRDefault="00283E2C" w:rsidP="0089440D">
      <w:pPr>
        <w:pStyle w:val="NoSpacing"/>
        <w:jc w:val="both"/>
        <w:rPr>
          <w:rFonts w:ascii="Arial" w:hAnsi="Arial" w:cs="Arial"/>
          <w:b/>
        </w:rPr>
      </w:pPr>
      <w:r w:rsidRPr="007E4907">
        <w:rPr>
          <w:rFonts w:ascii="Arial" w:hAnsi="Arial" w:cs="Arial"/>
          <w:b/>
        </w:rPr>
        <w:t>Local Context</w:t>
      </w:r>
    </w:p>
    <w:p w14:paraId="297AC0DA" w14:textId="77777777" w:rsidR="00724A9F" w:rsidRPr="007E4907" w:rsidRDefault="00724A9F" w:rsidP="0089440D">
      <w:pPr>
        <w:pStyle w:val="NoSpacing"/>
        <w:jc w:val="both"/>
        <w:rPr>
          <w:rFonts w:ascii="Arial" w:hAnsi="Arial" w:cs="Arial"/>
          <w:b/>
        </w:rPr>
      </w:pPr>
    </w:p>
    <w:p w14:paraId="7226DEB6" w14:textId="583AE054" w:rsidR="00323D3E" w:rsidRPr="007E4907" w:rsidRDefault="00323D3E" w:rsidP="21A5CA60">
      <w:pPr>
        <w:pStyle w:val="NoSpacing"/>
        <w:jc w:val="both"/>
        <w:rPr>
          <w:rFonts w:ascii="Arial" w:hAnsi="Arial" w:cs="Arial"/>
          <w:b/>
          <w:bCs/>
        </w:rPr>
      </w:pPr>
      <w:r w:rsidRPr="007E4907">
        <w:rPr>
          <w:rFonts w:ascii="Arial" w:hAnsi="Arial" w:cs="Arial"/>
          <w:b/>
          <w:bCs/>
        </w:rPr>
        <w:t xml:space="preserve">Needle Exchange </w:t>
      </w:r>
    </w:p>
    <w:p w14:paraId="65BCEC3A" w14:textId="7E731867" w:rsidR="00323D3E" w:rsidRPr="007E4907" w:rsidRDefault="0009125B">
      <w:pPr>
        <w:pStyle w:val="NoSpacing"/>
        <w:jc w:val="both"/>
        <w:rPr>
          <w:rFonts w:ascii="Arial" w:hAnsi="Arial" w:cs="Arial"/>
        </w:rPr>
      </w:pPr>
      <w:r w:rsidRPr="007E4907">
        <w:rPr>
          <w:rFonts w:ascii="Arial" w:hAnsi="Arial" w:cs="Arial"/>
        </w:rPr>
        <w:t xml:space="preserve">The uptake of the service </w:t>
      </w:r>
      <w:r w:rsidR="02FFA2AE" w:rsidRPr="007E4907">
        <w:rPr>
          <w:rFonts w:ascii="Arial" w:eastAsia="Arial" w:hAnsi="Arial" w:cs="Arial"/>
        </w:rPr>
        <w:t>in 2021 is averaging at 565 packs being distributed per month. This is a reduction on previous years but there is still demand despite the restrictions imposed by the pandemic. In previous years the average was approximately 700 packs per month.</w:t>
      </w:r>
      <w:r w:rsidR="02FFA2AE" w:rsidRPr="007E4907">
        <w:rPr>
          <w:rFonts w:ascii="Arial" w:hAnsi="Arial" w:cs="Arial"/>
        </w:rPr>
        <w:t xml:space="preserve"> </w:t>
      </w:r>
      <w:r w:rsidR="00130734" w:rsidRPr="007E4907">
        <w:rPr>
          <w:rFonts w:ascii="Arial" w:hAnsi="Arial" w:cs="Arial"/>
        </w:rPr>
        <w:t xml:space="preserve"> </w:t>
      </w:r>
    </w:p>
    <w:p w14:paraId="161E32A7" w14:textId="77777777" w:rsidR="00323D3E" w:rsidRPr="007E4907" w:rsidRDefault="00323D3E" w:rsidP="0089440D">
      <w:pPr>
        <w:pStyle w:val="NoSpacing"/>
        <w:jc w:val="both"/>
        <w:rPr>
          <w:rFonts w:ascii="Arial" w:hAnsi="Arial" w:cs="Arial"/>
        </w:rPr>
      </w:pPr>
    </w:p>
    <w:p w14:paraId="65453D2A" w14:textId="1BBF54A0" w:rsidR="00724A9F" w:rsidRPr="007E4907" w:rsidRDefault="00323D3E" w:rsidP="0089440D">
      <w:pPr>
        <w:pStyle w:val="NoSpacing"/>
        <w:jc w:val="both"/>
        <w:rPr>
          <w:rFonts w:ascii="Arial" w:hAnsi="Arial" w:cs="Arial"/>
          <w:b/>
        </w:rPr>
      </w:pPr>
      <w:r w:rsidRPr="007E4907">
        <w:rPr>
          <w:rFonts w:ascii="Arial" w:hAnsi="Arial" w:cs="Arial"/>
          <w:b/>
        </w:rPr>
        <w:t xml:space="preserve">Naloxone </w:t>
      </w:r>
    </w:p>
    <w:p w14:paraId="446B93D1" w14:textId="77777777" w:rsidR="00D815DA" w:rsidRPr="007E4907" w:rsidRDefault="00D815DA" w:rsidP="001A54FB">
      <w:pPr>
        <w:pStyle w:val="NoSpacing"/>
        <w:jc w:val="both"/>
        <w:rPr>
          <w:rFonts w:ascii="Arial" w:hAnsi="Arial" w:cs="Arial"/>
        </w:rPr>
      </w:pPr>
    </w:p>
    <w:p w14:paraId="6C7C6BA9" w14:textId="2D75471A" w:rsidR="00283E2C" w:rsidRPr="007E4907" w:rsidRDefault="543EAF71" w:rsidP="00AF0D70">
      <w:pPr>
        <w:pStyle w:val="NoSpacing"/>
        <w:jc w:val="both"/>
        <w:rPr>
          <w:rFonts w:ascii="Arial" w:hAnsi="Arial" w:cs="Arial"/>
        </w:rPr>
      </w:pPr>
      <w:r w:rsidRPr="007E4907">
        <w:rPr>
          <w:rFonts w:ascii="Arial" w:eastAsia="Arial" w:hAnsi="Arial" w:cs="Arial"/>
        </w:rPr>
        <w:t>Naloxone supply by Newham pharmacies continues to be low. Actions will be undertaken to raise awareness of the benefits of naloxone in reducing drug related death and opiate overdose and that pharmacists are trained in engaging those patients around naloxone.</w:t>
      </w:r>
      <w:r w:rsidRPr="007E4907">
        <w:rPr>
          <w:rFonts w:ascii="Arial" w:hAnsi="Arial" w:cs="Arial"/>
        </w:rPr>
        <w:t xml:space="preserve"> </w:t>
      </w:r>
    </w:p>
    <w:p w14:paraId="5FAEFCC9" w14:textId="77777777" w:rsidR="00ED46DE" w:rsidRPr="007E4907" w:rsidRDefault="00ED46DE" w:rsidP="001A54FB">
      <w:pPr>
        <w:pStyle w:val="NoSpacing"/>
        <w:jc w:val="both"/>
        <w:rPr>
          <w:rFonts w:ascii="Arial" w:hAnsi="Arial" w:cs="Arial"/>
          <w:b/>
        </w:rPr>
      </w:pPr>
    </w:p>
    <w:p w14:paraId="7C3B2EEC" w14:textId="52358374" w:rsidR="0013233C" w:rsidRPr="007E4907" w:rsidRDefault="001A54FB" w:rsidP="001A54FB">
      <w:pPr>
        <w:pStyle w:val="NoSpacing"/>
        <w:jc w:val="both"/>
        <w:rPr>
          <w:rFonts w:ascii="Arial" w:hAnsi="Arial" w:cs="Arial"/>
          <w:b/>
        </w:rPr>
      </w:pPr>
      <w:r w:rsidRPr="007E4907">
        <w:rPr>
          <w:rFonts w:ascii="Arial" w:hAnsi="Arial" w:cs="Arial"/>
          <w:b/>
        </w:rPr>
        <w:t>Service Aim</w:t>
      </w:r>
      <w:r w:rsidR="005A18A0" w:rsidRPr="007E4907">
        <w:rPr>
          <w:rFonts w:ascii="Arial" w:hAnsi="Arial" w:cs="Arial"/>
          <w:b/>
        </w:rPr>
        <w:t>s</w:t>
      </w:r>
    </w:p>
    <w:p w14:paraId="05840FBF" w14:textId="77777777" w:rsidR="001A54FB" w:rsidRPr="007E4907" w:rsidRDefault="001A54FB" w:rsidP="001A54FB">
      <w:pPr>
        <w:pStyle w:val="NoSpacing"/>
        <w:jc w:val="both"/>
        <w:rPr>
          <w:rFonts w:ascii="Arial" w:hAnsi="Arial" w:cs="Arial"/>
          <w:b/>
        </w:rPr>
      </w:pPr>
    </w:p>
    <w:p w14:paraId="365CB72D" w14:textId="026D7B89" w:rsidR="003C3A2D" w:rsidRPr="007E4907" w:rsidRDefault="003C3A2D" w:rsidP="0089440D">
      <w:pPr>
        <w:rPr>
          <w:rFonts w:ascii="Arial" w:hAnsi="Arial" w:cs="Arial"/>
        </w:rPr>
      </w:pPr>
      <w:r w:rsidRPr="007E4907">
        <w:rPr>
          <w:rFonts w:ascii="Arial" w:hAnsi="Arial" w:cs="Arial"/>
        </w:rPr>
        <w:t>The needle exchange service aims</w:t>
      </w:r>
      <w:r w:rsidR="001F297A" w:rsidRPr="007E4907">
        <w:rPr>
          <w:rFonts w:ascii="Arial" w:hAnsi="Arial" w:cs="Arial"/>
        </w:rPr>
        <w:t>:</w:t>
      </w:r>
      <w:r w:rsidRPr="007E4907">
        <w:rPr>
          <w:rFonts w:ascii="Arial" w:hAnsi="Arial" w:cs="Arial"/>
        </w:rPr>
        <w:t xml:space="preserve"> </w:t>
      </w:r>
    </w:p>
    <w:p w14:paraId="05B9FDD4" w14:textId="71DA7ED2" w:rsidR="00757009" w:rsidRPr="007E4907" w:rsidRDefault="003C3A2D"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To provide advice on har</w:t>
      </w:r>
      <w:r w:rsidR="002E6EA1" w:rsidRPr="007E4907">
        <w:rPr>
          <w:rFonts w:ascii="Arial" w:hAnsi="Arial" w:cs="Arial"/>
          <w:lang w:eastAsia="en-GB"/>
        </w:rPr>
        <w:t>m minimisation</w:t>
      </w:r>
      <w:r w:rsidR="00007701" w:rsidRPr="007E4907">
        <w:rPr>
          <w:rFonts w:ascii="Arial" w:hAnsi="Arial" w:cs="Arial"/>
          <w:lang w:eastAsia="en-GB"/>
        </w:rPr>
        <w:t xml:space="preserve"> and safer</w:t>
      </w:r>
      <w:r w:rsidR="45B64CC7" w:rsidRPr="007E4907">
        <w:rPr>
          <w:rFonts w:ascii="Arial" w:hAnsi="Arial" w:cs="Arial"/>
          <w:lang w:eastAsia="en-GB"/>
        </w:rPr>
        <w:t xml:space="preserve"> injecting practices</w:t>
      </w:r>
      <w:r w:rsidR="00007701" w:rsidRPr="007E4907">
        <w:rPr>
          <w:rFonts w:ascii="Arial" w:hAnsi="Arial" w:cs="Arial"/>
          <w:lang w:eastAsia="en-GB"/>
        </w:rPr>
        <w:t>.</w:t>
      </w:r>
    </w:p>
    <w:p w14:paraId="0F78A85B" w14:textId="18A5019B" w:rsidR="366849AB" w:rsidRPr="007E4907" w:rsidRDefault="366849AB" w:rsidP="005A7AC2">
      <w:pPr>
        <w:pStyle w:val="NoSpacing"/>
        <w:numPr>
          <w:ilvl w:val="0"/>
          <w:numId w:val="9"/>
        </w:numPr>
        <w:ind w:left="426" w:hanging="426"/>
        <w:jc w:val="both"/>
        <w:rPr>
          <w:rFonts w:ascii="Arial" w:eastAsiaTheme="minorEastAsia" w:hAnsi="Arial" w:cs="Arial"/>
        </w:rPr>
      </w:pPr>
      <w:r w:rsidRPr="007E4907">
        <w:rPr>
          <w:rFonts w:ascii="Arial" w:eastAsia="Arial" w:hAnsi="Arial" w:cs="Arial"/>
        </w:rPr>
        <w:t>For those customers accessing needle exchange services due to opiate use, engage them on the use of naloxone and distribute naloxone to them.</w:t>
      </w:r>
    </w:p>
    <w:p w14:paraId="4B4B592D" w14:textId="271BDCD7" w:rsidR="003C3A2D" w:rsidRPr="007E4907" w:rsidRDefault="032094B2"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P</w:t>
      </w:r>
      <w:r w:rsidR="003C3A2D" w:rsidRPr="007E4907">
        <w:rPr>
          <w:rFonts w:ascii="Arial" w:hAnsi="Arial" w:cs="Arial"/>
          <w:lang w:eastAsia="en-GB"/>
        </w:rPr>
        <w:t xml:space="preserve">rovide naloxone training to </w:t>
      </w:r>
      <w:r w:rsidR="30645CD2" w:rsidRPr="007E4907">
        <w:rPr>
          <w:rFonts w:ascii="Arial" w:hAnsi="Arial" w:cs="Arial"/>
          <w:lang w:eastAsia="en-GB"/>
        </w:rPr>
        <w:t xml:space="preserve">these </w:t>
      </w:r>
      <w:r w:rsidR="00055681" w:rsidRPr="007E4907">
        <w:rPr>
          <w:rFonts w:ascii="Arial" w:hAnsi="Arial" w:cs="Arial"/>
          <w:lang w:eastAsia="en-GB"/>
        </w:rPr>
        <w:t>customer</w:t>
      </w:r>
      <w:r w:rsidR="003C3A2D" w:rsidRPr="007E4907">
        <w:rPr>
          <w:rFonts w:ascii="Arial" w:hAnsi="Arial" w:cs="Arial"/>
          <w:lang w:eastAsia="en-GB"/>
        </w:rPr>
        <w:t>s, families and carers, on safer injecting and the use of the naloxone kit.</w:t>
      </w:r>
    </w:p>
    <w:p w14:paraId="24A8DECD" w14:textId="3EF4B4DC" w:rsidR="003C3A2D" w:rsidRPr="007E4907" w:rsidRDefault="003C3A2D"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To support access routes </w:t>
      </w:r>
      <w:r w:rsidR="6BA7A12B" w:rsidRPr="007E4907">
        <w:rPr>
          <w:rFonts w:ascii="Arial" w:hAnsi="Arial" w:cs="Arial"/>
          <w:lang w:eastAsia="en-GB"/>
        </w:rPr>
        <w:t xml:space="preserve">and referral </w:t>
      </w:r>
      <w:r w:rsidRPr="007E4907">
        <w:rPr>
          <w:rFonts w:ascii="Arial" w:hAnsi="Arial" w:cs="Arial"/>
          <w:lang w:eastAsia="en-GB"/>
        </w:rPr>
        <w:t xml:space="preserve">for </w:t>
      </w:r>
      <w:r w:rsidR="00055681" w:rsidRPr="007E4907">
        <w:rPr>
          <w:rFonts w:ascii="Arial" w:hAnsi="Arial" w:cs="Arial"/>
          <w:lang w:eastAsia="en-GB"/>
        </w:rPr>
        <w:t>customer</w:t>
      </w:r>
      <w:r w:rsidRPr="007E4907">
        <w:rPr>
          <w:rFonts w:ascii="Arial" w:hAnsi="Arial" w:cs="Arial"/>
          <w:lang w:eastAsia="en-GB"/>
        </w:rPr>
        <w:t>s to other health and social care services and to act as a gateway to other services (e.g. specialist substance misuse services, which include substitute prescribing, hepatitis B immunisation, and screening for hepatitis C and HIV</w:t>
      </w:r>
      <w:r w:rsidR="002E6EA1" w:rsidRPr="007E4907">
        <w:rPr>
          <w:rFonts w:ascii="Arial" w:hAnsi="Arial" w:cs="Arial"/>
          <w:lang w:eastAsia="en-GB"/>
        </w:rPr>
        <w:t>, sexual health services</w:t>
      </w:r>
      <w:r w:rsidRPr="007E4907">
        <w:rPr>
          <w:rFonts w:ascii="Arial" w:hAnsi="Arial" w:cs="Arial"/>
          <w:lang w:eastAsia="en-GB"/>
        </w:rPr>
        <w:t>)</w:t>
      </w:r>
      <w:r w:rsidR="00007701" w:rsidRPr="007E4907">
        <w:rPr>
          <w:rFonts w:ascii="Arial" w:hAnsi="Arial" w:cs="Arial"/>
          <w:lang w:eastAsia="en-GB"/>
        </w:rPr>
        <w:t>, as well as reinforcing harm reduction messages including safe sex advice and BBV immunisation advice.</w:t>
      </w:r>
    </w:p>
    <w:p w14:paraId="27066643" w14:textId="7D8A0254" w:rsidR="00022B5B" w:rsidRPr="007E4907" w:rsidRDefault="00DB2C9C"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Ensure that those requiring needle exchange are also advised of other Pharmacy-based services included in this specification</w:t>
      </w:r>
      <w:r w:rsidR="00D94879" w:rsidRPr="007E4907">
        <w:rPr>
          <w:rFonts w:ascii="Arial" w:hAnsi="Arial" w:cs="Arial"/>
          <w:bCs/>
          <w:lang w:eastAsia="en-GB"/>
        </w:rPr>
        <w:t xml:space="preserve"> </w:t>
      </w:r>
      <w:r w:rsidRPr="007E4907">
        <w:rPr>
          <w:rFonts w:ascii="Arial" w:hAnsi="Arial" w:cs="Arial"/>
          <w:bCs/>
          <w:lang w:eastAsia="en-GB"/>
        </w:rPr>
        <w:t>(smoking cessation and sexual health)</w:t>
      </w:r>
      <w:r w:rsidR="00022B5B" w:rsidRPr="007E4907">
        <w:rPr>
          <w:rFonts w:ascii="Arial" w:hAnsi="Arial" w:cs="Arial"/>
          <w:bCs/>
          <w:lang w:eastAsia="en-GB"/>
        </w:rPr>
        <w:t xml:space="preserve"> </w:t>
      </w:r>
    </w:p>
    <w:p w14:paraId="7BCA4F22" w14:textId="2AF4D50A" w:rsidR="00022B5B" w:rsidRPr="007E4907" w:rsidRDefault="00022B5B"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Reduce the rate of sharing and other high risk injecting behaviours</w:t>
      </w:r>
      <w:r w:rsidR="005A18A0" w:rsidRPr="007E4907">
        <w:rPr>
          <w:rFonts w:ascii="Arial" w:hAnsi="Arial" w:cs="Arial"/>
          <w:bCs/>
          <w:lang w:eastAsia="en-GB"/>
        </w:rPr>
        <w:t>.</w:t>
      </w:r>
    </w:p>
    <w:p w14:paraId="07EA3616" w14:textId="77777777" w:rsidR="00022B5B" w:rsidRPr="007E4907" w:rsidRDefault="00022B5B"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Advice on overdose prevention (e.g. risks of poly-drug use and alcohol use).</w:t>
      </w:r>
    </w:p>
    <w:p w14:paraId="0ADD57E0" w14:textId="3C0B9F08" w:rsidR="3FE88938" w:rsidRPr="007E4907" w:rsidRDefault="651B03CD" w:rsidP="005A7AC2">
      <w:pPr>
        <w:pStyle w:val="NoSpacing"/>
        <w:numPr>
          <w:ilvl w:val="0"/>
          <w:numId w:val="9"/>
        </w:numPr>
        <w:ind w:left="426" w:hanging="426"/>
        <w:jc w:val="both"/>
        <w:rPr>
          <w:rFonts w:ascii="Arial" w:eastAsiaTheme="minorEastAsia" w:hAnsi="Arial" w:cs="Arial"/>
        </w:rPr>
      </w:pPr>
      <w:r w:rsidRPr="007E4907">
        <w:rPr>
          <w:rFonts w:ascii="Arial" w:eastAsia="Arial" w:hAnsi="Arial" w:cs="Arial"/>
        </w:rPr>
        <w:t>To reduce the amount of used injecting equipment in the community by actively encouraging more returns</w:t>
      </w:r>
    </w:p>
    <w:p w14:paraId="0793CC8F" w14:textId="77777777" w:rsidR="0013233C" w:rsidRPr="007E4907" w:rsidRDefault="0013233C" w:rsidP="00E40CE7">
      <w:pPr>
        <w:pStyle w:val="NoSpacing"/>
        <w:jc w:val="both"/>
        <w:rPr>
          <w:rFonts w:ascii="Arial" w:hAnsi="Arial" w:cs="Arial"/>
          <w:b/>
        </w:rPr>
      </w:pPr>
    </w:p>
    <w:p w14:paraId="4C1B36AE" w14:textId="77777777" w:rsidR="0013233C" w:rsidRPr="007E4907" w:rsidRDefault="0013233C" w:rsidP="0089440D">
      <w:pPr>
        <w:pStyle w:val="NoSpacing"/>
        <w:jc w:val="both"/>
        <w:rPr>
          <w:rFonts w:ascii="Arial" w:hAnsi="Arial" w:cs="Arial"/>
          <w:b/>
        </w:rPr>
      </w:pPr>
      <w:r w:rsidRPr="007E4907">
        <w:rPr>
          <w:rFonts w:ascii="Arial" w:hAnsi="Arial" w:cs="Arial"/>
          <w:b/>
        </w:rPr>
        <w:lastRenderedPageBreak/>
        <w:t>Service Outcomes</w:t>
      </w:r>
    </w:p>
    <w:p w14:paraId="4B0D9BE9" w14:textId="77777777" w:rsidR="0013233C" w:rsidRPr="007E4907" w:rsidRDefault="0013233C" w:rsidP="0089440D">
      <w:pPr>
        <w:pStyle w:val="NoSpacing"/>
        <w:jc w:val="both"/>
        <w:rPr>
          <w:rFonts w:ascii="Arial" w:hAnsi="Arial" w:cs="Arial"/>
        </w:rPr>
      </w:pPr>
    </w:p>
    <w:p w14:paraId="6423064B" w14:textId="72F3D914" w:rsidR="0013233C" w:rsidRPr="007E4907" w:rsidRDefault="0013233C" w:rsidP="0089440D">
      <w:pPr>
        <w:pStyle w:val="NoSpacing"/>
        <w:jc w:val="both"/>
        <w:rPr>
          <w:rFonts w:ascii="Arial" w:hAnsi="Arial" w:cs="Arial"/>
        </w:rPr>
      </w:pPr>
      <w:r w:rsidRPr="007E4907">
        <w:rPr>
          <w:rFonts w:ascii="Arial" w:hAnsi="Arial" w:cs="Arial"/>
        </w:rPr>
        <w:t xml:space="preserve">The Needle exchange/naloxone programme is expected to </w:t>
      </w:r>
      <w:r w:rsidR="00DB2C9C" w:rsidRPr="007E4907">
        <w:rPr>
          <w:rFonts w:ascii="Arial" w:hAnsi="Arial" w:cs="Arial"/>
        </w:rPr>
        <w:t>contribute to the</w:t>
      </w:r>
      <w:r w:rsidRPr="007E4907">
        <w:rPr>
          <w:rFonts w:ascii="Arial" w:hAnsi="Arial" w:cs="Arial"/>
        </w:rPr>
        <w:t xml:space="preserve"> following outcomes:</w:t>
      </w:r>
      <w:r w:rsidR="00022B5B" w:rsidRPr="007E4907">
        <w:rPr>
          <w:rFonts w:ascii="Arial" w:hAnsi="Arial" w:cs="Arial"/>
        </w:rPr>
        <w:t xml:space="preserve"> </w:t>
      </w:r>
    </w:p>
    <w:p w14:paraId="01028B6D" w14:textId="57FDB677" w:rsidR="00ED46DE" w:rsidRPr="007E4907" w:rsidRDefault="00ED46DE" w:rsidP="0089440D">
      <w:pPr>
        <w:pStyle w:val="NoSpacing"/>
        <w:jc w:val="both"/>
        <w:rPr>
          <w:rFonts w:ascii="Arial" w:hAnsi="Arial" w:cs="Arial"/>
        </w:rPr>
      </w:pPr>
    </w:p>
    <w:p w14:paraId="3B4DD071" w14:textId="686DFFA2" w:rsidR="00ED46DE" w:rsidRPr="007E4907" w:rsidRDefault="00ED46DE"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 xml:space="preserve">A reduction in the number of people </w:t>
      </w:r>
      <w:r w:rsidR="003F7806" w:rsidRPr="007E4907">
        <w:rPr>
          <w:rFonts w:ascii="Arial" w:hAnsi="Arial" w:cs="Arial"/>
          <w:bCs/>
          <w:lang w:eastAsia="en-GB"/>
        </w:rPr>
        <w:t>acquiring</w:t>
      </w:r>
      <w:r w:rsidRPr="007E4907">
        <w:rPr>
          <w:rFonts w:ascii="Arial" w:hAnsi="Arial" w:cs="Arial"/>
          <w:bCs/>
          <w:lang w:eastAsia="en-GB"/>
        </w:rPr>
        <w:t xml:space="preserve"> BBVs</w:t>
      </w:r>
      <w:r w:rsidR="003F7806" w:rsidRPr="007E4907">
        <w:rPr>
          <w:rFonts w:ascii="Arial" w:hAnsi="Arial" w:cs="Arial"/>
          <w:bCs/>
          <w:lang w:eastAsia="en-GB"/>
        </w:rPr>
        <w:t>, particularly Hep C</w:t>
      </w:r>
      <w:r w:rsidR="006E4FFC" w:rsidRPr="007E4907">
        <w:rPr>
          <w:rFonts w:ascii="Arial" w:hAnsi="Arial" w:cs="Arial"/>
          <w:bCs/>
          <w:lang w:eastAsia="en-GB"/>
        </w:rPr>
        <w:t xml:space="preserve"> and HIV</w:t>
      </w:r>
    </w:p>
    <w:p w14:paraId="39575EDE" w14:textId="722D291F" w:rsidR="00ED46DE" w:rsidRPr="007E4907" w:rsidRDefault="00ED46DE"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An increased awareness of harm reduction and safer injecting practices amongst injecting drug users</w:t>
      </w:r>
    </w:p>
    <w:p w14:paraId="24685BA3" w14:textId="1E054AF2" w:rsidR="00ED46DE" w:rsidRPr="007E4907" w:rsidRDefault="00ED46DE"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A reduction in the number of incidents of needle exchange w</w:t>
      </w:r>
      <w:r w:rsidR="00A07054" w:rsidRPr="007E4907">
        <w:rPr>
          <w:rFonts w:ascii="Arial" w:hAnsi="Arial" w:cs="Arial"/>
          <w:bCs/>
          <w:lang w:eastAsia="en-GB"/>
        </w:rPr>
        <w:t>aste being disposed of and an incorrect, unhygienic or risky manner.</w:t>
      </w:r>
      <w:r w:rsidRPr="007E4907">
        <w:rPr>
          <w:rFonts w:ascii="Arial" w:hAnsi="Arial" w:cs="Arial"/>
          <w:bCs/>
          <w:lang w:eastAsia="en-GB"/>
        </w:rPr>
        <w:t xml:space="preserve"> </w:t>
      </w:r>
    </w:p>
    <w:p w14:paraId="4C18F424" w14:textId="2D44B74B" w:rsidR="00D94879" w:rsidRPr="007E4907" w:rsidRDefault="00D94879"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A reduction in overdose and drug-related deaths</w:t>
      </w:r>
    </w:p>
    <w:p w14:paraId="1022B313" w14:textId="77777777" w:rsidR="00007701" w:rsidRPr="007E4907" w:rsidRDefault="00007701" w:rsidP="0089440D">
      <w:pPr>
        <w:rPr>
          <w:rFonts w:ascii="Arial" w:hAnsi="Arial" w:cs="Arial"/>
          <w:b/>
        </w:rPr>
      </w:pPr>
    </w:p>
    <w:p w14:paraId="443C942C" w14:textId="0EB6A69E" w:rsidR="00DF6869" w:rsidRPr="007E4907" w:rsidRDefault="00DB2C9C" w:rsidP="0089440D">
      <w:pPr>
        <w:rPr>
          <w:rFonts w:ascii="Arial" w:hAnsi="Arial" w:cs="Arial"/>
          <w:b/>
        </w:rPr>
      </w:pPr>
      <w:r w:rsidRPr="007E4907">
        <w:rPr>
          <w:rFonts w:ascii="Arial" w:hAnsi="Arial" w:cs="Arial"/>
          <w:b/>
        </w:rPr>
        <w:t>Eligibility</w:t>
      </w:r>
    </w:p>
    <w:p w14:paraId="630D281C" w14:textId="77777777" w:rsidR="00DF6869" w:rsidRPr="007E4907" w:rsidRDefault="00DF6869" w:rsidP="0089440D">
      <w:pPr>
        <w:pStyle w:val="NoSpacing"/>
        <w:jc w:val="both"/>
        <w:rPr>
          <w:rFonts w:ascii="Arial" w:hAnsi="Arial" w:cs="Arial"/>
        </w:rPr>
      </w:pPr>
      <w:r w:rsidRPr="007E4907">
        <w:rPr>
          <w:rFonts w:ascii="Arial" w:hAnsi="Arial" w:cs="Arial"/>
        </w:rPr>
        <w:t>Needle exchange service is available to:</w:t>
      </w:r>
    </w:p>
    <w:p w14:paraId="0AC8A8FF" w14:textId="77777777" w:rsidR="00DF6869" w:rsidRPr="007E4907" w:rsidRDefault="00DF6869" w:rsidP="0089440D">
      <w:pPr>
        <w:pStyle w:val="NoSpacing"/>
        <w:jc w:val="both"/>
        <w:rPr>
          <w:rFonts w:ascii="Arial" w:hAnsi="Arial" w:cs="Arial"/>
        </w:rPr>
      </w:pPr>
    </w:p>
    <w:p w14:paraId="7CD7CB9D" w14:textId="0E415CE5" w:rsidR="00757009" w:rsidRPr="007E4907" w:rsidRDefault="000466A2" w:rsidP="005A7AC2">
      <w:pPr>
        <w:pStyle w:val="NoSpacing"/>
        <w:numPr>
          <w:ilvl w:val="0"/>
          <w:numId w:val="9"/>
        </w:numPr>
        <w:ind w:left="426" w:hanging="426"/>
        <w:jc w:val="both"/>
        <w:rPr>
          <w:rFonts w:ascii="Arial" w:hAnsi="Arial" w:cs="Arial"/>
        </w:rPr>
      </w:pPr>
      <w:r w:rsidRPr="007E4907">
        <w:rPr>
          <w:rFonts w:ascii="Arial" w:hAnsi="Arial" w:cs="Arial"/>
        </w:rPr>
        <w:t>Anyone over the a</w:t>
      </w:r>
      <w:r w:rsidR="00DF6869" w:rsidRPr="007E4907">
        <w:rPr>
          <w:rFonts w:ascii="Arial" w:hAnsi="Arial" w:cs="Arial"/>
        </w:rPr>
        <w:t>ge</w:t>
      </w:r>
      <w:r w:rsidR="00576262" w:rsidRPr="007E4907">
        <w:rPr>
          <w:rFonts w:ascii="Arial" w:hAnsi="Arial" w:cs="Arial"/>
        </w:rPr>
        <w:t xml:space="preserve"> of</w:t>
      </w:r>
      <w:r w:rsidR="00DF6869" w:rsidRPr="007E4907">
        <w:rPr>
          <w:rFonts w:ascii="Arial" w:hAnsi="Arial" w:cs="Arial"/>
        </w:rPr>
        <w:t xml:space="preserve"> 18</w:t>
      </w:r>
      <w:r w:rsidR="00A07054" w:rsidRPr="007E4907">
        <w:rPr>
          <w:rFonts w:ascii="Arial" w:hAnsi="Arial" w:cs="Arial"/>
        </w:rPr>
        <w:t>.</w:t>
      </w:r>
    </w:p>
    <w:p w14:paraId="19EFF7A9" w14:textId="349546CA" w:rsidR="00DB2C9C" w:rsidRPr="007E4907" w:rsidRDefault="00DB2C9C" w:rsidP="0089440D">
      <w:pPr>
        <w:pStyle w:val="NoSpacing"/>
        <w:jc w:val="both"/>
        <w:rPr>
          <w:rFonts w:ascii="Arial" w:eastAsia="MS ??" w:hAnsi="Arial" w:cs="Arial"/>
          <w:b/>
        </w:rPr>
      </w:pPr>
    </w:p>
    <w:p w14:paraId="25FCCB03" w14:textId="77777777" w:rsidR="00ED6731" w:rsidRPr="007E4907" w:rsidRDefault="00ED6731" w:rsidP="0089440D">
      <w:pPr>
        <w:pStyle w:val="NoSpacing"/>
        <w:rPr>
          <w:rFonts w:ascii="Arial" w:hAnsi="Arial" w:cs="Arial"/>
          <w:b/>
        </w:rPr>
      </w:pPr>
      <w:r w:rsidRPr="007E4907">
        <w:rPr>
          <w:rFonts w:ascii="Arial" w:hAnsi="Arial" w:cs="Arial"/>
          <w:b/>
        </w:rPr>
        <w:t xml:space="preserve">Exclusion criteria </w:t>
      </w:r>
    </w:p>
    <w:p w14:paraId="6E0509E7" w14:textId="77777777" w:rsidR="001A54FB" w:rsidRPr="007E4907" w:rsidRDefault="001A54FB" w:rsidP="0089440D">
      <w:pPr>
        <w:pStyle w:val="NoSpacing"/>
        <w:rPr>
          <w:rFonts w:ascii="Arial" w:hAnsi="Arial" w:cs="Arial"/>
          <w:b/>
        </w:rPr>
      </w:pPr>
    </w:p>
    <w:p w14:paraId="5CBE75C4" w14:textId="00B7E36B" w:rsidR="00ED6731" w:rsidRPr="007E4907" w:rsidRDefault="00ED6731" w:rsidP="001A54FB">
      <w:pPr>
        <w:suppressAutoHyphens/>
        <w:jc w:val="both"/>
        <w:rPr>
          <w:rFonts w:ascii="Arial" w:eastAsia="ヒラギノ角ゴ Pro W3" w:hAnsi="Arial" w:cs="Arial"/>
          <w:bCs/>
          <w:color w:val="000000"/>
        </w:rPr>
      </w:pPr>
      <w:r w:rsidRPr="007E4907">
        <w:rPr>
          <w:rFonts w:ascii="Arial" w:eastAsia="ヒラギノ角ゴ Pro W3" w:hAnsi="Arial" w:cs="Arial"/>
          <w:bCs/>
          <w:color w:val="000000"/>
        </w:rPr>
        <w:t>People aged 17 and under</w:t>
      </w:r>
      <w:r w:rsidR="00401E32" w:rsidRPr="007E4907">
        <w:rPr>
          <w:rFonts w:ascii="Arial" w:eastAsia="ヒラギノ角ゴ Pro W3" w:hAnsi="Arial" w:cs="Arial"/>
          <w:bCs/>
          <w:color w:val="000000"/>
        </w:rPr>
        <w:t xml:space="preserve"> are excluded from this service.</w:t>
      </w:r>
      <w:r w:rsidRPr="007E4907">
        <w:rPr>
          <w:rFonts w:ascii="Arial" w:eastAsia="ヒラギノ角ゴ Pro W3" w:hAnsi="Arial" w:cs="Arial"/>
          <w:bCs/>
          <w:color w:val="000000"/>
        </w:rPr>
        <w:t xml:space="preserve"> </w:t>
      </w:r>
      <w:r w:rsidR="00401E32" w:rsidRPr="007E4907">
        <w:rPr>
          <w:rFonts w:ascii="Arial" w:eastAsia="ヒラギノ角ゴ Pro W3" w:hAnsi="Arial" w:cs="Arial"/>
          <w:bCs/>
          <w:color w:val="000000"/>
        </w:rPr>
        <w:t xml:space="preserve"> H</w:t>
      </w:r>
      <w:r w:rsidR="00893DC3" w:rsidRPr="007E4907">
        <w:rPr>
          <w:rFonts w:ascii="Arial" w:eastAsia="ヒラギノ角ゴ Pro W3" w:hAnsi="Arial" w:cs="Arial"/>
          <w:bCs/>
          <w:color w:val="000000"/>
        </w:rPr>
        <w:t>owever,</w:t>
      </w:r>
      <w:r w:rsidRPr="007E4907">
        <w:rPr>
          <w:rFonts w:ascii="Arial" w:eastAsia="ヒラギノ角ゴ Pro W3" w:hAnsi="Arial" w:cs="Arial"/>
          <w:bCs/>
          <w:color w:val="000000"/>
        </w:rPr>
        <w:t xml:space="preserve"> young people aged 17 or under should be referred to the young peoples’ specialist service</w:t>
      </w:r>
      <w:r w:rsidR="00401E32" w:rsidRPr="007E4907">
        <w:rPr>
          <w:rFonts w:ascii="Arial" w:eastAsia="ヒラギノ角ゴ Pro W3" w:hAnsi="Arial" w:cs="Arial"/>
          <w:bCs/>
          <w:color w:val="000000"/>
        </w:rPr>
        <w:t xml:space="preserve">, which </w:t>
      </w:r>
      <w:r w:rsidRPr="007E4907">
        <w:rPr>
          <w:rFonts w:ascii="Arial" w:eastAsia="ヒラギノ角ゴ Pro W3" w:hAnsi="Arial" w:cs="Arial"/>
          <w:bCs/>
          <w:color w:val="000000"/>
        </w:rPr>
        <w:t>will arrange access to needle exchange</w:t>
      </w:r>
      <w:r w:rsidR="00893DC3" w:rsidRPr="007E4907">
        <w:rPr>
          <w:rFonts w:ascii="Arial" w:eastAsia="ヒラギノ角ゴ Pro W3" w:hAnsi="Arial" w:cs="Arial"/>
          <w:bCs/>
          <w:color w:val="000000"/>
        </w:rPr>
        <w:t xml:space="preserve">.  </w:t>
      </w:r>
      <w:r w:rsidRPr="007E4907">
        <w:rPr>
          <w:rFonts w:ascii="Arial" w:eastAsia="ヒラギノ角ゴ Pro W3" w:hAnsi="Arial" w:cs="Arial"/>
          <w:bCs/>
          <w:color w:val="000000"/>
        </w:rPr>
        <w:t>Please see below contact details for Newham YP service (CGL).</w:t>
      </w:r>
    </w:p>
    <w:p w14:paraId="60E2C7B7" w14:textId="2457B3E6" w:rsidR="006E025C" w:rsidRPr="007E4907" w:rsidRDefault="006E025C" w:rsidP="006E025C">
      <w:pPr>
        <w:pStyle w:val="NoSpacing"/>
        <w:jc w:val="both"/>
        <w:rPr>
          <w:rFonts w:ascii="Arial" w:hAnsi="Arial" w:cs="Arial"/>
        </w:rPr>
      </w:pPr>
      <w:r w:rsidRPr="007E4907">
        <w:rPr>
          <w:rFonts w:ascii="Arial" w:hAnsi="Arial" w:cs="Arial"/>
        </w:rPr>
        <w:t>The contact details for CGL Newham (Young People &amp; Adult substance misuse services)</w:t>
      </w:r>
    </w:p>
    <w:p w14:paraId="16FB0200" w14:textId="77777777" w:rsidR="006E025C" w:rsidRPr="007E4907" w:rsidRDefault="006E025C" w:rsidP="006E025C">
      <w:pPr>
        <w:spacing w:after="0"/>
        <w:rPr>
          <w:rFonts w:ascii="Arial" w:hAnsi="Arial" w:cs="Arial"/>
        </w:rPr>
      </w:pPr>
    </w:p>
    <w:p w14:paraId="5D678817" w14:textId="523EBC9E" w:rsidR="00CB5E94" w:rsidRPr="007E4907" w:rsidRDefault="00ED6731" w:rsidP="006E025C">
      <w:pPr>
        <w:spacing w:after="0"/>
        <w:rPr>
          <w:rFonts w:ascii="Arial" w:hAnsi="Arial" w:cs="Arial"/>
        </w:rPr>
      </w:pPr>
      <w:r w:rsidRPr="007E4907">
        <w:rPr>
          <w:rFonts w:ascii="Arial" w:hAnsi="Arial" w:cs="Arial"/>
        </w:rPr>
        <w:t>Newham YP Service (CGL)</w:t>
      </w:r>
    </w:p>
    <w:p w14:paraId="48D01743" w14:textId="4BD6CB12" w:rsidR="006E025C" w:rsidRPr="007E4907" w:rsidRDefault="00BD52F8" w:rsidP="006E025C">
      <w:pPr>
        <w:spacing w:after="0"/>
        <w:rPr>
          <w:rFonts w:ascii="Arial" w:hAnsi="Arial" w:cs="Arial"/>
        </w:rPr>
      </w:pPr>
      <w:hyperlink r:id="rId38" w:history="1">
        <w:r w:rsidR="00ED6731" w:rsidRPr="007E4907">
          <w:rPr>
            <w:rFonts w:ascii="Arial" w:hAnsi="Arial" w:cs="Arial"/>
          </w:rPr>
          <w:t>www.newham-yp.org</w:t>
        </w:r>
      </w:hyperlink>
    </w:p>
    <w:p w14:paraId="36909A79" w14:textId="0A394AEF" w:rsidR="006E025C" w:rsidRPr="007E4907" w:rsidRDefault="00BD52F8" w:rsidP="006E025C">
      <w:pPr>
        <w:spacing w:after="0"/>
        <w:rPr>
          <w:rFonts w:ascii="Arial" w:hAnsi="Arial" w:cs="Arial"/>
        </w:rPr>
      </w:pPr>
      <w:hyperlink r:id="rId39" w:history="1">
        <w:r w:rsidR="006E025C" w:rsidRPr="007E4907">
          <w:rPr>
            <w:rFonts w:ascii="Arial" w:hAnsi="Arial" w:cs="Arial"/>
          </w:rPr>
          <w:t>NewhamYP@cgl.org.uk</w:t>
        </w:r>
      </w:hyperlink>
    </w:p>
    <w:p w14:paraId="61C79FE9" w14:textId="77777777" w:rsidR="00ED6731" w:rsidRPr="007E4907" w:rsidRDefault="00ED6731" w:rsidP="006E025C">
      <w:pPr>
        <w:spacing w:after="0"/>
        <w:rPr>
          <w:rFonts w:ascii="Arial" w:hAnsi="Arial" w:cs="Arial"/>
        </w:rPr>
      </w:pPr>
      <w:r w:rsidRPr="007E4907">
        <w:rPr>
          <w:rFonts w:ascii="Arial" w:hAnsi="Arial" w:cs="Arial"/>
        </w:rPr>
        <w:t>07741 196 424</w:t>
      </w:r>
    </w:p>
    <w:p w14:paraId="2F557094" w14:textId="77777777" w:rsidR="006E025C" w:rsidRPr="007E4907" w:rsidRDefault="006E025C" w:rsidP="00CB5E94">
      <w:pPr>
        <w:pStyle w:val="NoSpacing"/>
        <w:jc w:val="both"/>
        <w:rPr>
          <w:rFonts w:ascii="Arial" w:hAnsi="Arial" w:cs="Arial"/>
        </w:rPr>
      </w:pPr>
    </w:p>
    <w:p w14:paraId="47FA7FEA" w14:textId="77777777" w:rsidR="00CB5E94" w:rsidRPr="007E4907" w:rsidRDefault="00CB5E94" w:rsidP="00CB5E94">
      <w:pPr>
        <w:pStyle w:val="NoSpacing"/>
        <w:jc w:val="both"/>
        <w:rPr>
          <w:rFonts w:ascii="Arial" w:hAnsi="Arial" w:cs="Arial"/>
        </w:rPr>
      </w:pPr>
      <w:r w:rsidRPr="007E4907">
        <w:rPr>
          <w:rFonts w:ascii="Arial" w:hAnsi="Arial" w:cs="Arial"/>
        </w:rPr>
        <w:t>CGL Newham Rise</w:t>
      </w:r>
    </w:p>
    <w:p w14:paraId="700A09A6" w14:textId="77777777" w:rsidR="00CB5E94" w:rsidRPr="007E4907" w:rsidRDefault="00CB5E94" w:rsidP="00CB5E94">
      <w:pPr>
        <w:pStyle w:val="NoSpacing"/>
        <w:jc w:val="both"/>
        <w:rPr>
          <w:rFonts w:ascii="Arial" w:hAnsi="Arial" w:cs="Arial"/>
        </w:rPr>
      </w:pPr>
      <w:r w:rsidRPr="007E4907">
        <w:rPr>
          <w:rFonts w:ascii="Arial" w:hAnsi="Arial" w:cs="Arial"/>
        </w:rPr>
        <w:t>newham.referrals@cgl.org.uk.</w:t>
      </w:r>
    </w:p>
    <w:p w14:paraId="4C2116BF" w14:textId="77777777" w:rsidR="00CB5E94" w:rsidRPr="007E4907" w:rsidRDefault="00CB5E94" w:rsidP="00CB5E94">
      <w:pPr>
        <w:pStyle w:val="NoSpacing"/>
        <w:jc w:val="both"/>
        <w:rPr>
          <w:rFonts w:ascii="Arial" w:hAnsi="Arial" w:cs="Arial"/>
        </w:rPr>
      </w:pPr>
      <w:r w:rsidRPr="007E4907">
        <w:rPr>
          <w:rFonts w:ascii="Arial" w:hAnsi="Arial" w:cs="Arial"/>
        </w:rPr>
        <w:t>0800 652 3879</w:t>
      </w:r>
    </w:p>
    <w:p w14:paraId="5C4593F9" w14:textId="77777777" w:rsidR="00ED6731" w:rsidRPr="007E4907" w:rsidRDefault="00ED6731" w:rsidP="0089440D">
      <w:pPr>
        <w:pStyle w:val="NoSpacing"/>
        <w:jc w:val="both"/>
        <w:rPr>
          <w:rFonts w:ascii="Arial" w:eastAsia="MS ??" w:hAnsi="Arial" w:cs="Arial"/>
          <w:b/>
        </w:rPr>
      </w:pPr>
    </w:p>
    <w:p w14:paraId="744A9C15" w14:textId="77777777" w:rsidR="00D21AC1" w:rsidRPr="007E4907" w:rsidRDefault="00283E2C" w:rsidP="00283E2C">
      <w:pPr>
        <w:pStyle w:val="NoSpacing"/>
        <w:jc w:val="both"/>
        <w:rPr>
          <w:rFonts w:ascii="Arial" w:hAnsi="Arial" w:cs="Arial"/>
        </w:rPr>
      </w:pPr>
      <w:r w:rsidRPr="007E4907">
        <w:rPr>
          <w:rFonts w:ascii="Arial" w:eastAsia="MS ??" w:hAnsi="Arial" w:cs="Arial"/>
          <w:b/>
        </w:rPr>
        <w:t xml:space="preserve">Service </w:t>
      </w:r>
      <w:r w:rsidR="00757009" w:rsidRPr="007E4907">
        <w:rPr>
          <w:rFonts w:ascii="Arial" w:eastAsia="MS ??" w:hAnsi="Arial" w:cs="Arial"/>
          <w:b/>
        </w:rPr>
        <w:t>Referral</w:t>
      </w:r>
      <w:r w:rsidRPr="007E4907">
        <w:rPr>
          <w:rFonts w:ascii="Arial" w:eastAsia="MS ??" w:hAnsi="Arial" w:cs="Arial"/>
          <w:b/>
        </w:rPr>
        <w:t xml:space="preserve">s </w:t>
      </w:r>
    </w:p>
    <w:p w14:paraId="2624EA48" w14:textId="77777777" w:rsidR="00B770D6" w:rsidRPr="007E4907" w:rsidRDefault="0050450D" w:rsidP="0050450D">
      <w:pPr>
        <w:pStyle w:val="NoSpacing"/>
        <w:jc w:val="both"/>
        <w:rPr>
          <w:rFonts w:ascii="Arial" w:hAnsi="Arial" w:cs="Arial"/>
        </w:rPr>
      </w:pPr>
      <w:r w:rsidRPr="007E4907">
        <w:rPr>
          <w:rFonts w:ascii="Arial" w:hAnsi="Arial" w:cs="Arial"/>
        </w:rPr>
        <w:t xml:space="preserve">Needle exchange and </w:t>
      </w:r>
      <w:r w:rsidR="00283E2C" w:rsidRPr="007E4907">
        <w:rPr>
          <w:rFonts w:ascii="Arial" w:hAnsi="Arial" w:cs="Arial"/>
        </w:rPr>
        <w:t xml:space="preserve">take home </w:t>
      </w:r>
      <w:r w:rsidRPr="007E4907">
        <w:rPr>
          <w:rFonts w:ascii="Arial" w:hAnsi="Arial" w:cs="Arial"/>
        </w:rPr>
        <w:t xml:space="preserve">Naloxone provision are </w:t>
      </w:r>
      <w:r w:rsidR="001836B2" w:rsidRPr="007E4907">
        <w:rPr>
          <w:rFonts w:ascii="Arial" w:hAnsi="Arial" w:cs="Arial"/>
        </w:rPr>
        <w:t>open access</w:t>
      </w:r>
      <w:r w:rsidRPr="007E4907">
        <w:rPr>
          <w:rFonts w:ascii="Arial" w:hAnsi="Arial" w:cs="Arial"/>
        </w:rPr>
        <w:t xml:space="preserve"> services</w:t>
      </w:r>
      <w:r w:rsidR="00283E2C" w:rsidRPr="007E4907">
        <w:rPr>
          <w:rFonts w:ascii="Arial" w:hAnsi="Arial" w:cs="Arial"/>
        </w:rPr>
        <w:t>.</w:t>
      </w:r>
      <w:r w:rsidR="008466D2" w:rsidRPr="007E4907">
        <w:rPr>
          <w:rFonts w:ascii="Arial" w:hAnsi="Arial" w:cs="Arial"/>
        </w:rPr>
        <w:t xml:space="preserve"> </w:t>
      </w:r>
    </w:p>
    <w:p w14:paraId="1CF54DF4" w14:textId="77777777" w:rsidR="00AD7FDC" w:rsidRPr="007E4907" w:rsidRDefault="00AD7FDC" w:rsidP="0089440D">
      <w:pPr>
        <w:pStyle w:val="NoSpacing"/>
        <w:rPr>
          <w:rFonts w:ascii="Arial" w:hAnsi="Arial" w:cs="Arial"/>
          <w:b/>
        </w:rPr>
      </w:pPr>
    </w:p>
    <w:p w14:paraId="09BC4F1A" w14:textId="77777777" w:rsidR="00283E2C" w:rsidRPr="007E4907" w:rsidRDefault="00283E2C" w:rsidP="0089440D">
      <w:pPr>
        <w:pStyle w:val="NoSpacing"/>
        <w:jc w:val="both"/>
        <w:rPr>
          <w:rFonts w:ascii="Arial" w:hAnsi="Arial" w:cs="Arial"/>
          <w:b/>
        </w:rPr>
      </w:pPr>
      <w:r w:rsidRPr="007E4907">
        <w:rPr>
          <w:rFonts w:ascii="Arial" w:hAnsi="Arial" w:cs="Arial"/>
          <w:b/>
        </w:rPr>
        <w:t>Priority populations</w:t>
      </w:r>
    </w:p>
    <w:p w14:paraId="4C307852" w14:textId="7A84D1E1" w:rsidR="003C078E" w:rsidRPr="007E4907" w:rsidRDefault="003C078E" w:rsidP="0089440D">
      <w:pPr>
        <w:pStyle w:val="NoSpacing"/>
        <w:jc w:val="both"/>
        <w:rPr>
          <w:rFonts w:ascii="Arial" w:hAnsi="Arial" w:cs="Arial"/>
        </w:rPr>
      </w:pPr>
      <w:r w:rsidRPr="007E4907">
        <w:rPr>
          <w:rFonts w:ascii="Arial" w:hAnsi="Arial" w:cs="Arial"/>
        </w:rPr>
        <w:t>N/A</w:t>
      </w:r>
    </w:p>
    <w:p w14:paraId="0524F531" w14:textId="77777777" w:rsidR="00283E2C" w:rsidRPr="007E4907" w:rsidRDefault="00283E2C" w:rsidP="0089440D">
      <w:pPr>
        <w:pStyle w:val="NoSpacing"/>
        <w:jc w:val="both"/>
        <w:rPr>
          <w:rFonts w:ascii="Arial" w:hAnsi="Arial" w:cs="Arial"/>
          <w:b/>
        </w:rPr>
      </w:pPr>
    </w:p>
    <w:p w14:paraId="75DF0DD9" w14:textId="77777777" w:rsidR="00B621CA" w:rsidRPr="007E4907" w:rsidRDefault="00B621CA" w:rsidP="0089440D">
      <w:pPr>
        <w:pStyle w:val="NoSpacing"/>
        <w:jc w:val="both"/>
        <w:rPr>
          <w:rFonts w:ascii="Arial" w:hAnsi="Arial" w:cs="Arial"/>
          <w:b/>
        </w:rPr>
      </w:pPr>
      <w:r w:rsidRPr="007E4907">
        <w:rPr>
          <w:rFonts w:ascii="Arial" w:hAnsi="Arial" w:cs="Arial"/>
          <w:b/>
        </w:rPr>
        <w:t>Interventions</w:t>
      </w:r>
      <w:r w:rsidR="007B6050" w:rsidRPr="007E4907">
        <w:rPr>
          <w:rFonts w:ascii="Arial" w:hAnsi="Arial" w:cs="Arial"/>
          <w:b/>
        </w:rPr>
        <w:t xml:space="preserve"> (including take home naloxone for opioid overdose prevention)</w:t>
      </w:r>
    </w:p>
    <w:p w14:paraId="09232EC1" w14:textId="77777777" w:rsidR="002D73AB" w:rsidRPr="007E4907" w:rsidRDefault="002D73AB" w:rsidP="0089440D">
      <w:pPr>
        <w:pStyle w:val="NoSpacing"/>
        <w:jc w:val="both"/>
        <w:rPr>
          <w:rFonts w:ascii="Arial" w:hAnsi="Arial" w:cs="Arial"/>
          <w:b/>
        </w:rPr>
      </w:pPr>
    </w:p>
    <w:p w14:paraId="25C54B67" w14:textId="77777777" w:rsidR="001836B2" w:rsidRPr="007E4907" w:rsidRDefault="001836B2" w:rsidP="0089440D">
      <w:pPr>
        <w:pStyle w:val="NoSpacing"/>
        <w:jc w:val="both"/>
        <w:rPr>
          <w:rFonts w:ascii="Arial" w:hAnsi="Arial" w:cs="Arial"/>
          <w:i/>
        </w:rPr>
      </w:pPr>
      <w:r w:rsidRPr="007E4907">
        <w:rPr>
          <w:rFonts w:ascii="Arial" w:hAnsi="Arial" w:cs="Arial"/>
          <w:i/>
        </w:rPr>
        <w:t>Needle exchange</w:t>
      </w:r>
    </w:p>
    <w:p w14:paraId="1CEA651E" w14:textId="77777777" w:rsidR="0089440D" w:rsidRPr="007E4907" w:rsidRDefault="0089440D" w:rsidP="0089440D">
      <w:pPr>
        <w:pStyle w:val="NoSpacing"/>
        <w:jc w:val="both"/>
        <w:rPr>
          <w:rFonts w:ascii="Arial" w:hAnsi="Arial" w:cs="Arial"/>
          <w:b/>
        </w:rPr>
      </w:pPr>
    </w:p>
    <w:p w14:paraId="6735FA4D" w14:textId="18F4A8B3" w:rsidR="0089440D" w:rsidRPr="007E4907" w:rsidRDefault="0089440D" w:rsidP="005A7AC2">
      <w:pPr>
        <w:pStyle w:val="ListParagraph"/>
        <w:numPr>
          <w:ilvl w:val="1"/>
          <w:numId w:val="12"/>
        </w:numPr>
        <w:tabs>
          <w:tab w:val="clear" w:pos="1440"/>
          <w:tab w:val="num" w:pos="-7200"/>
        </w:tabs>
        <w:ind w:left="360"/>
        <w:contextualSpacing/>
        <w:rPr>
          <w:rFonts w:eastAsia="ヒラギノ角ゴ Pro W3" w:cs="Arial"/>
          <w:bCs/>
          <w:color w:val="000000"/>
          <w:sz w:val="22"/>
          <w:szCs w:val="22"/>
        </w:rPr>
      </w:pPr>
      <w:r w:rsidRPr="007E4907">
        <w:rPr>
          <w:rFonts w:eastAsia="ヒラギノ角ゴ Pro W3" w:cs="Arial"/>
          <w:bCs/>
          <w:color w:val="000000"/>
          <w:sz w:val="22"/>
          <w:szCs w:val="22"/>
        </w:rPr>
        <w:t xml:space="preserve">This service will be offered to </w:t>
      </w:r>
      <w:r w:rsidR="00022B5B" w:rsidRPr="007E4907">
        <w:rPr>
          <w:rFonts w:eastAsia="ヒラギノ角ゴ Pro W3" w:cs="Arial"/>
          <w:bCs/>
          <w:color w:val="000000"/>
          <w:sz w:val="22"/>
          <w:szCs w:val="22"/>
        </w:rPr>
        <w:t>injecting drug users</w:t>
      </w:r>
      <w:r w:rsidR="00D815DA" w:rsidRPr="007E4907">
        <w:rPr>
          <w:rFonts w:eastAsia="ヒラギノ角ゴ Pro W3" w:cs="Arial"/>
          <w:bCs/>
          <w:color w:val="000000"/>
          <w:sz w:val="22"/>
          <w:szCs w:val="22"/>
        </w:rPr>
        <w:t xml:space="preserve">, their </w:t>
      </w:r>
      <w:r w:rsidR="00051814" w:rsidRPr="007E4907">
        <w:rPr>
          <w:rFonts w:eastAsia="ヒラギノ角ゴ Pro W3" w:cs="Arial"/>
          <w:bCs/>
          <w:color w:val="000000"/>
          <w:sz w:val="22"/>
          <w:szCs w:val="22"/>
        </w:rPr>
        <w:t>family and friends</w:t>
      </w:r>
      <w:r w:rsidR="00D815DA" w:rsidRPr="007E4907">
        <w:rPr>
          <w:rFonts w:eastAsia="ヒラギノ角ゴ Pro W3" w:cs="Arial"/>
          <w:bCs/>
          <w:color w:val="000000"/>
          <w:sz w:val="22"/>
          <w:szCs w:val="22"/>
        </w:rPr>
        <w:t xml:space="preserve">.  </w:t>
      </w:r>
      <w:r w:rsidR="0051722C" w:rsidRPr="007E4907">
        <w:rPr>
          <w:rFonts w:eastAsia="ヒラギノ角ゴ Pro W3" w:cs="Arial"/>
          <w:bCs/>
          <w:color w:val="000000"/>
          <w:sz w:val="22"/>
          <w:szCs w:val="22"/>
        </w:rPr>
        <w:t>.</w:t>
      </w:r>
    </w:p>
    <w:p w14:paraId="1CD043FA" w14:textId="553A96DA" w:rsidR="0089440D" w:rsidRPr="007E4907" w:rsidRDefault="0089440D" w:rsidP="00051814">
      <w:pPr>
        <w:pStyle w:val="ListParagraph"/>
        <w:ind w:left="360"/>
        <w:contextualSpacing/>
        <w:rPr>
          <w:rFonts w:eastAsia="ヒラギノ角ゴ Pro W3" w:cs="Arial"/>
          <w:bCs/>
          <w:color w:val="000000"/>
          <w:sz w:val="22"/>
          <w:szCs w:val="22"/>
        </w:rPr>
      </w:pPr>
    </w:p>
    <w:p w14:paraId="7CCC85CA" w14:textId="23DF555D" w:rsidR="0089440D" w:rsidRPr="007E4907" w:rsidRDefault="00B46278" w:rsidP="005A7AC2">
      <w:pPr>
        <w:pStyle w:val="ListParagraph"/>
        <w:numPr>
          <w:ilvl w:val="1"/>
          <w:numId w:val="12"/>
        </w:numPr>
        <w:tabs>
          <w:tab w:val="clear" w:pos="1440"/>
          <w:tab w:val="num" w:pos="-1800"/>
        </w:tabs>
        <w:ind w:left="360"/>
        <w:contextualSpacing/>
        <w:rPr>
          <w:rFonts w:eastAsia="ヒラギノ角ゴ Pro W3" w:cs="Arial"/>
          <w:bCs/>
          <w:color w:val="000000"/>
          <w:sz w:val="22"/>
          <w:szCs w:val="22"/>
        </w:rPr>
      </w:pPr>
      <w:r w:rsidRPr="007E4907">
        <w:rPr>
          <w:rFonts w:eastAsia="ヒラギノ角ゴ Pro W3" w:cs="Arial"/>
          <w:bCs/>
          <w:color w:val="000000"/>
          <w:sz w:val="22"/>
          <w:szCs w:val="22"/>
        </w:rPr>
        <w:t xml:space="preserve">The pharmacies should pro-actively raise awareness of the </w:t>
      </w:r>
      <w:r w:rsidR="00D815DA" w:rsidRPr="007E4907">
        <w:rPr>
          <w:rFonts w:eastAsia="ヒラギノ角ゴ Pro W3" w:cs="Arial"/>
          <w:bCs/>
          <w:color w:val="000000"/>
          <w:sz w:val="22"/>
          <w:szCs w:val="22"/>
        </w:rPr>
        <w:t>integrated</w:t>
      </w:r>
      <w:r w:rsidRPr="007E4907">
        <w:rPr>
          <w:rFonts w:eastAsia="ヒラギノ角ゴ Pro W3" w:cs="Arial"/>
          <w:bCs/>
          <w:color w:val="000000"/>
          <w:sz w:val="22"/>
          <w:szCs w:val="22"/>
        </w:rPr>
        <w:t xml:space="preserve"> adult and young people treatment service (CGL) on offer in Newham.</w:t>
      </w:r>
      <w:r w:rsidRPr="007E4907">
        <w:rPr>
          <w:rFonts w:cs="Arial"/>
          <w:color w:val="000000"/>
          <w:sz w:val="27"/>
          <w:szCs w:val="27"/>
        </w:rPr>
        <w:t> </w:t>
      </w:r>
    </w:p>
    <w:p w14:paraId="4D358A85" w14:textId="77777777" w:rsidR="002D73AB" w:rsidRPr="007E4907" w:rsidRDefault="002D73AB" w:rsidP="0089440D">
      <w:pPr>
        <w:rPr>
          <w:rFonts w:ascii="Arial" w:hAnsi="Arial" w:cs="Arial"/>
        </w:rPr>
      </w:pPr>
    </w:p>
    <w:p w14:paraId="1A0FFF23" w14:textId="77777777" w:rsidR="00B621CA" w:rsidRPr="007E4907" w:rsidRDefault="002D73AB" w:rsidP="002D73AB">
      <w:pPr>
        <w:pStyle w:val="NoSpacing"/>
        <w:jc w:val="both"/>
        <w:rPr>
          <w:rFonts w:ascii="Arial" w:hAnsi="Arial" w:cs="Arial"/>
          <w:i/>
        </w:rPr>
      </w:pPr>
      <w:r w:rsidRPr="007E4907">
        <w:rPr>
          <w:rFonts w:ascii="Arial" w:hAnsi="Arial" w:cs="Arial"/>
          <w:i/>
        </w:rPr>
        <w:t xml:space="preserve">Take home </w:t>
      </w:r>
      <w:r w:rsidR="001836B2" w:rsidRPr="007E4907">
        <w:rPr>
          <w:rFonts w:ascii="Arial" w:hAnsi="Arial" w:cs="Arial"/>
          <w:i/>
        </w:rPr>
        <w:t>Naloxone</w:t>
      </w:r>
      <w:r w:rsidRPr="007E4907">
        <w:rPr>
          <w:rFonts w:ascii="Arial" w:hAnsi="Arial" w:cs="Arial"/>
          <w:i/>
        </w:rPr>
        <w:t xml:space="preserve"> provision</w:t>
      </w:r>
    </w:p>
    <w:p w14:paraId="72BBADFD" w14:textId="77777777" w:rsidR="002D73AB" w:rsidRPr="007E4907" w:rsidRDefault="002D73AB" w:rsidP="002D73AB">
      <w:pPr>
        <w:pStyle w:val="NoSpacing"/>
        <w:jc w:val="both"/>
        <w:rPr>
          <w:rFonts w:ascii="Arial" w:hAnsi="Arial" w:cs="Arial"/>
        </w:rPr>
      </w:pPr>
    </w:p>
    <w:p w14:paraId="25EF7386" w14:textId="74C2E48F" w:rsidR="00051814" w:rsidRPr="007E4907" w:rsidRDefault="00051814" w:rsidP="005A7AC2">
      <w:pPr>
        <w:pStyle w:val="ListParagraph"/>
        <w:numPr>
          <w:ilvl w:val="0"/>
          <w:numId w:val="14"/>
        </w:numPr>
        <w:contextualSpacing/>
        <w:rPr>
          <w:rFonts w:eastAsia="ヒラギノ角ゴ Pro W3" w:cs="Arial"/>
          <w:bCs/>
          <w:color w:val="000000"/>
          <w:sz w:val="22"/>
          <w:szCs w:val="22"/>
        </w:rPr>
      </w:pPr>
      <w:r w:rsidRPr="007E4907" w:rsidDel="001836B2">
        <w:rPr>
          <w:rFonts w:eastAsia="ヒラギノ角ゴ Pro W3" w:cs="Arial"/>
          <w:bCs/>
          <w:color w:val="000000"/>
          <w:sz w:val="22"/>
          <w:szCs w:val="22"/>
        </w:rPr>
        <w:lastRenderedPageBreak/>
        <w:t xml:space="preserve">The naloxone dispensing has to be delivered by a </w:t>
      </w:r>
      <w:r w:rsidR="00055681" w:rsidRPr="007E4907">
        <w:rPr>
          <w:rFonts w:eastAsia="ヒラギノ角ゴ Pro W3" w:cs="Arial"/>
          <w:bCs/>
          <w:color w:val="000000"/>
          <w:sz w:val="22"/>
          <w:szCs w:val="22"/>
        </w:rPr>
        <w:t>Lead Pharmacist</w:t>
      </w:r>
      <w:r w:rsidRPr="007E4907" w:rsidDel="001836B2">
        <w:rPr>
          <w:rFonts w:eastAsia="ヒラギノ角ゴ Pro W3" w:cs="Arial"/>
          <w:bCs/>
          <w:color w:val="000000"/>
          <w:sz w:val="22"/>
          <w:szCs w:val="22"/>
        </w:rPr>
        <w:t xml:space="preserve"> who has completed locally arranged training</w:t>
      </w:r>
      <w:r w:rsidRPr="007E4907">
        <w:rPr>
          <w:rFonts w:eastAsia="ヒラギノ角ゴ Pro W3" w:cs="Arial"/>
          <w:bCs/>
          <w:color w:val="000000"/>
          <w:sz w:val="22"/>
          <w:szCs w:val="22"/>
        </w:rPr>
        <w:t xml:space="preserve"> (at the start of the contract)</w:t>
      </w:r>
      <w:r w:rsidR="001F297A" w:rsidRPr="007E4907">
        <w:rPr>
          <w:rFonts w:eastAsia="ヒラギノ角ゴ Pro W3" w:cs="Arial"/>
          <w:bCs/>
          <w:color w:val="000000"/>
          <w:sz w:val="22"/>
          <w:szCs w:val="22"/>
        </w:rPr>
        <w:t xml:space="preserve">, </w:t>
      </w:r>
      <w:r w:rsidR="001F297A" w:rsidRPr="007E4907" w:rsidDel="001836B2">
        <w:rPr>
          <w:rFonts w:eastAsia="ヒラギノ角ゴ Pro W3" w:cs="Arial"/>
          <w:bCs/>
          <w:color w:val="000000"/>
          <w:sz w:val="22"/>
          <w:szCs w:val="22"/>
        </w:rPr>
        <w:t>and</w:t>
      </w:r>
      <w:r w:rsidRPr="007E4907" w:rsidDel="001836B2">
        <w:rPr>
          <w:rFonts w:eastAsia="ヒラギノ角ゴ Pro W3" w:cs="Arial"/>
          <w:bCs/>
          <w:color w:val="000000"/>
          <w:sz w:val="22"/>
          <w:szCs w:val="22"/>
        </w:rPr>
        <w:t xml:space="preserve"> has been deemed competent by the </w:t>
      </w:r>
      <w:r w:rsidR="00055681" w:rsidRPr="007E4907">
        <w:rPr>
          <w:rFonts w:eastAsia="ヒラギノ角ゴ Pro W3" w:cs="Arial"/>
          <w:bCs/>
          <w:color w:val="000000"/>
          <w:sz w:val="22"/>
          <w:szCs w:val="22"/>
        </w:rPr>
        <w:t>Lead Pharmacist</w:t>
      </w:r>
      <w:r w:rsidRPr="007E4907" w:rsidDel="001836B2">
        <w:rPr>
          <w:rFonts w:eastAsia="ヒラギノ角ゴ Pro W3" w:cs="Arial"/>
          <w:bCs/>
          <w:color w:val="000000"/>
          <w:sz w:val="22"/>
          <w:szCs w:val="22"/>
        </w:rPr>
        <w:t xml:space="preserve"> in charge</w:t>
      </w:r>
      <w:r w:rsidR="00D815DA" w:rsidRPr="007E4907">
        <w:rPr>
          <w:rFonts w:eastAsia="ヒラギノ角ゴ Pro W3" w:cs="Arial"/>
          <w:bCs/>
          <w:color w:val="000000"/>
          <w:sz w:val="22"/>
          <w:szCs w:val="22"/>
        </w:rPr>
        <w:t xml:space="preserve">.  </w:t>
      </w:r>
      <w:r w:rsidRPr="007E4907">
        <w:rPr>
          <w:rFonts w:eastAsia="ヒラギノ角ゴ Pro W3" w:cs="Arial"/>
          <w:bCs/>
          <w:color w:val="000000"/>
          <w:sz w:val="22"/>
          <w:szCs w:val="22"/>
        </w:rPr>
        <w:t xml:space="preserve">The training is organised by </w:t>
      </w:r>
      <w:r w:rsidR="00055681" w:rsidRPr="007E4907">
        <w:rPr>
          <w:rFonts w:eastAsia="ヒラギノ角ゴ Pro W3" w:cs="Arial"/>
          <w:bCs/>
          <w:color w:val="000000"/>
          <w:sz w:val="22"/>
          <w:szCs w:val="22"/>
        </w:rPr>
        <w:t>LBN</w:t>
      </w:r>
      <w:r w:rsidRPr="007E4907">
        <w:rPr>
          <w:rFonts w:eastAsia="ヒラギノ角ゴ Pro W3" w:cs="Arial"/>
          <w:bCs/>
          <w:color w:val="000000"/>
          <w:sz w:val="22"/>
          <w:szCs w:val="22"/>
        </w:rPr>
        <w:t xml:space="preserve"> and facilitated by the Integrated adult and young people substance misuse service (CGL)</w:t>
      </w:r>
    </w:p>
    <w:p w14:paraId="250EBFAB" w14:textId="77777777" w:rsidR="002D73AB" w:rsidRPr="007E4907" w:rsidRDefault="002D73AB" w:rsidP="005A7AC2">
      <w:pPr>
        <w:pStyle w:val="ListParagraph"/>
        <w:numPr>
          <w:ilvl w:val="0"/>
          <w:numId w:val="14"/>
        </w:numPr>
        <w:contextualSpacing/>
        <w:rPr>
          <w:rFonts w:eastAsia="ヒラギノ角ゴ Pro W3" w:cs="Arial"/>
          <w:bCs/>
          <w:color w:val="000000"/>
          <w:sz w:val="22"/>
          <w:szCs w:val="22"/>
        </w:rPr>
      </w:pPr>
      <w:r w:rsidRPr="007E4907">
        <w:rPr>
          <w:rFonts w:eastAsia="ヒラギノ角ゴ Pro W3" w:cs="Arial"/>
          <w:bCs/>
          <w:color w:val="000000"/>
          <w:sz w:val="22"/>
          <w:szCs w:val="22"/>
        </w:rPr>
        <w:t xml:space="preserve">All users accessing the needle exchange service should be encouraged by the Pharmacy to take up offer of naloxone and should be trained on how to respond appropriately to overdose and how to administer the naloxone injection in the event of an opioid overdose. </w:t>
      </w:r>
    </w:p>
    <w:p w14:paraId="2777008C" w14:textId="3558B2E9" w:rsidR="002D73AB" w:rsidRPr="007E4907" w:rsidRDefault="002D73AB" w:rsidP="005A7AC2">
      <w:pPr>
        <w:pStyle w:val="ListParagraph"/>
        <w:numPr>
          <w:ilvl w:val="0"/>
          <w:numId w:val="14"/>
        </w:numPr>
        <w:contextualSpacing/>
        <w:rPr>
          <w:rFonts w:eastAsia="ヒラギノ角ゴ Pro W3" w:cs="Arial"/>
          <w:bCs/>
          <w:color w:val="000000"/>
          <w:sz w:val="22"/>
          <w:szCs w:val="22"/>
        </w:rPr>
      </w:pPr>
      <w:r w:rsidRPr="007E4907">
        <w:rPr>
          <w:rFonts w:eastAsia="ヒラギノ角ゴ Pro W3" w:cs="Arial"/>
          <w:bCs/>
          <w:color w:val="000000"/>
          <w:sz w:val="22"/>
          <w:szCs w:val="22"/>
        </w:rPr>
        <w:t>The dispensing of naloxone will include training on information on harm minimisation and the benefits of naloxone</w:t>
      </w:r>
      <w:r w:rsidR="00893DC3" w:rsidRPr="007E4907">
        <w:rPr>
          <w:rFonts w:eastAsia="ヒラギノ角ゴ Pro W3" w:cs="Arial"/>
          <w:bCs/>
          <w:color w:val="000000"/>
          <w:sz w:val="22"/>
          <w:szCs w:val="22"/>
        </w:rPr>
        <w:t xml:space="preserve">.  </w:t>
      </w:r>
      <w:r w:rsidRPr="007E4907">
        <w:rPr>
          <w:rFonts w:eastAsia="ヒラギノ角ゴ Pro W3" w:cs="Arial"/>
          <w:bCs/>
          <w:color w:val="000000"/>
          <w:sz w:val="22"/>
          <w:szCs w:val="22"/>
        </w:rPr>
        <w:t xml:space="preserve">When training has been delivered to the </w:t>
      </w:r>
      <w:r w:rsidR="00055681" w:rsidRPr="007E4907">
        <w:rPr>
          <w:rFonts w:eastAsia="ヒラギノ角ゴ Pro W3" w:cs="Arial"/>
          <w:bCs/>
          <w:color w:val="000000"/>
          <w:sz w:val="22"/>
          <w:szCs w:val="22"/>
        </w:rPr>
        <w:t>customer</w:t>
      </w:r>
      <w:r w:rsidRPr="007E4907">
        <w:rPr>
          <w:rFonts w:eastAsia="ヒラギノ角ゴ Pro W3" w:cs="Arial"/>
          <w:bCs/>
          <w:color w:val="000000"/>
          <w:sz w:val="22"/>
          <w:szCs w:val="22"/>
        </w:rPr>
        <w:t>, a take home naloxone kit may be issued</w:t>
      </w:r>
      <w:r w:rsidR="00893DC3" w:rsidRPr="007E4907">
        <w:rPr>
          <w:rFonts w:eastAsia="ヒラギノ角ゴ Pro W3" w:cs="Arial"/>
          <w:bCs/>
          <w:color w:val="000000"/>
          <w:sz w:val="22"/>
          <w:szCs w:val="22"/>
        </w:rPr>
        <w:t xml:space="preserve">.  </w:t>
      </w:r>
    </w:p>
    <w:p w14:paraId="1B5CB3BC" w14:textId="4EBCD9FE" w:rsidR="002D73AB" w:rsidRPr="007E4907" w:rsidRDefault="002D73AB" w:rsidP="005A7AC2">
      <w:pPr>
        <w:pStyle w:val="ListParagraph"/>
        <w:numPr>
          <w:ilvl w:val="0"/>
          <w:numId w:val="14"/>
        </w:numPr>
        <w:contextualSpacing/>
        <w:rPr>
          <w:rFonts w:eastAsia="ヒラギノ角ゴ Pro W3" w:cs="Arial"/>
          <w:bCs/>
          <w:color w:val="000000"/>
          <w:sz w:val="22"/>
          <w:szCs w:val="22"/>
        </w:rPr>
      </w:pPr>
      <w:r w:rsidRPr="007E4907">
        <w:rPr>
          <w:rFonts w:eastAsia="ヒラギノ角ゴ Pro W3" w:cs="Arial"/>
          <w:bCs/>
          <w:color w:val="000000"/>
          <w:sz w:val="22"/>
          <w:szCs w:val="22"/>
        </w:rPr>
        <w:t xml:space="preserve">Naloxone dispensing activity must be recorded on </w:t>
      </w:r>
      <w:r w:rsidR="00E80F24" w:rsidRPr="007E4907">
        <w:rPr>
          <w:rFonts w:eastAsia="ヒラギノ角ゴ Pro W3" w:cs="Arial"/>
          <w:bCs/>
          <w:color w:val="000000"/>
          <w:sz w:val="22"/>
          <w:szCs w:val="22"/>
        </w:rPr>
        <w:t>PharmOutcomes</w:t>
      </w:r>
      <w:r w:rsidRPr="007E4907">
        <w:rPr>
          <w:rFonts w:eastAsia="ヒラギノ角ゴ Pro W3" w:cs="Arial"/>
          <w:bCs/>
          <w:color w:val="000000"/>
          <w:sz w:val="22"/>
          <w:szCs w:val="22"/>
        </w:rPr>
        <w:t xml:space="preserve"> to trigger payments.</w:t>
      </w:r>
    </w:p>
    <w:p w14:paraId="4E67E19A" w14:textId="77777777" w:rsidR="002D73AB" w:rsidRPr="007E4907" w:rsidRDefault="002D73AB" w:rsidP="002D73AB">
      <w:pPr>
        <w:pStyle w:val="ListParagraph"/>
        <w:ind w:left="360"/>
        <w:contextualSpacing/>
        <w:rPr>
          <w:rFonts w:eastAsia="ヒラギノ角ゴ Pro W3" w:cs="Arial"/>
          <w:bCs/>
          <w:color w:val="000000"/>
          <w:sz w:val="22"/>
          <w:szCs w:val="22"/>
        </w:rPr>
      </w:pPr>
    </w:p>
    <w:p w14:paraId="0246B487" w14:textId="1DB0E632" w:rsidR="00B621CA" w:rsidRPr="007E4907" w:rsidRDefault="00B621CA" w:rsidP="00B621CA">
      <w:pPr>
        <w:pStyle w:val="NoSpacing"/>
        <w:jc w:val="both"/>
        <w:rPr>
          <w:rFonts w:ascii="Arial" w:hAnsi="Arial" w:cs="Arial"/>
          <w:b/>
        </w:rPr>
      </w:pPr>
      <w:r w:rsidRPr="007E4907">
        <w:rPr>
          <w:rFonts w:ascii="Arial" w:hAnsi="Arial" w:cs="Arial"/>
          <w:b/>
        </w:rPr>
        <w:t>Staff training</w:t>
      </w:r>
    </w:p>
    <w:p w14:paraId="6D8861E0" w14:textId="77777777" w:rsidR="0089440D" w:rsidRPr="007E4907" w:rsidRDefault="0089440D" w:rsidP="00B621CA">
      <w:pPr>
        <w:pStyle w:val="NoSpacing"/>
        <w:jc w:val="both"/>
        <w:rPr>
          <w:rFonts w:ascii="Arial" w:hAnsi="Arial" w:cs="Arial"/>
          <w:b/>
        </w:rPr>
      </w:pPr>
    </w:p>
    <w:p w14:paraId="241FCF7B" w14:textId="2FE7EAB6" w:rsidR="002D73AB" w:rsidRPr="007E4907" w:rsidRDefault="002D73AB" w:rsidP="00B621CA">
      <w:pPr>
        <w:pStyle w:val="NoSpacing"/>
        <w:jc w:val="both"/>
        <w:rPr>
          <w:rFonts w:ascii="Arial" w:hAnsi="Arial" w:cs="Arial"/>
        </w:rPr>
      </w:pPr>
      <w:r w:rsidRPr="007E4907">
        <w:rPr>
          <w:rFonts w:ascii="Arial" w:hAnsi="Arial" w:cs="Arial"/>
        </w:rPr>
        <w:t>The specific competences and training requirement for Needle Exchange and take-home naloxone are:</w:t>
      </w:r>
    </w:p>
    <w:p w14:paraId="6F240255" w14:textId="26A34277" w:rsidR="008E3986" w:rsidRPr="007E4907" w:rsidRDefault="008E3986" w:rsidP="00B621CA">
      <w:pPr>
        <w:pStyle w:val="NoSpacing"/>
        <w:jc w:val="both"/>
        <w:rPr>
          <w:rFonts w:ascii="Arial" w:hAnsi="Arial" w:cs="Arial"/>
        </w:rPr>
      </w:pPr>
    </w:p>
    <w:p w14:paraId="76D4D2DF" w14:textId="37CB1A04" w:rsidR="008E3986" w:rsidRPr="007E4907" w:rsidRDefault="008E3986" w:rsidP="00A03FFF">
      <w:pPr>
        <w:rPr>
          <w:rFonts w:ascii="Arial" w:hAnsi="Arial" w:cs="Arial"/>
        </w:rPr>
      </w:pPr>
      <w:r w:rsidRPr="007E4907">
        <w:rPr>
          <w:rFonts w:ascii="Arial" w:eastAsia="ヒラギノ角ゴ Pro W3" w:hAnsi="Arial" w:cs="Arial"/>
          <w:bCs/>
          <w:color w:val="000000"/>
        </w:rPr>
        <w:t xml:space="preserve">Lead Pharmacists participating in the scheme will be expected to have successfully completed the CPPE </w:t>
      </w:r>
      <w:r w:rsidRPr="007E4907">
        <w:rPr>
          <w:rFonts w:ascii="Arial" w:hAnsi="Arial" w:cs="Arial"/>
        </w:rPr>
        <w:t>Substance use and misuse modules (4):</w:t>
      </w:r>
    </w:p>
    <w:p w14:paraId="5DAA9DC3" w14:textId="77777777" w:rsidR="008E3986" w:rsidRPr="007E4907" w:rsidRDefault="008E3986" w:rsidP="008E3986">
      <w:pPr>
        <w:spacing w:after="0"/>
        <w:rPr>
          <w:rFonts w:ascii="Arial" w:eastAsia="ヒラギノ角ゴ Pro W3" w:hAnsi="Arial" w:cs="Arial"/>
          <w:bCs/>
          <w:color w:val="000000"/>
        </w:rPr>
      </w:pPr>
      <w:r w:rsidRPr="007E4907">
        <w:rPr>
          <w:rFonts w:ascii="Arial" w:eastAsia="ヒラギノ角ゴ Pro W3" w:hAnsi="Arial" w:cs="Arial"/>
          <w:bCs/>
          <w:color w:val="000000"/>
        </w:rPr>
        <w:t>Module 1 – Substances of misuse (3 hours)</w:t>
      </w:r>
    </w:p>
    <w:p w14:paraId="75731947" w14:textId="77777777" w:rsidR="008E3986" w:rsidRPr="007E4907" w:rsidRDefault="008E3986" w:rsidP="008E3986">
      <w:pPr>
        <w:spacing w:after="0"/>
        <w:rPr>
          <w:rFonts w:ascii="Arial" w:eastAsia="ヒラギノ角ゴ Pro W3" w:hAnsi="Arial" w:cs="Arial"/>
          <w:bCs/>
          <w:color w:val="000000"/>
        </w:rPr>
      </w:pPr>
      <w:r w:rsidRPr="007E4907">
        <w:rPr>
          <w:rFonts w:ascii="Arial" w:eastAsia="ヒラギノ角ゴ Pro W3" w:hAnsi="Arial" w:cs="Arial"/>
          <w:bCs/>
          <w:color w:val="000000"/>
        </w:rPr>
        <w:t>Module 2 – Harm reduction (3 hours)</w:t>
      </w:r>
    </w:p>
    <w:p w14:paraId="5B9DB805" w14:textId="77777777" w:rsidR="008E3986" w:rsidRPr="007E4907" w:rsidRDefault="008E3986" w:rsidP="008E3986">
      <w:pPr>
        <w:spacing w:after="0"/>
        <w:rPr>
          <w:rFonts w:ascii="Arial" w:eastAsia="ヒラギノ角ゴ Pro W3" w:hAnsi="Arial" w:cs="Arial"/>
          <w:bCs/>
          <w:color w:val="000000"/>
        </w:rPr>
      </w:pPr>
      <w:r w:rsidRPr="007E4907">
        <w:rPr>
          <w:rFonts w:ascii="Arial" w:eastAsia="ヒラギノ角ゴ Pro W3" w:hAnsi="Arial" w:cs="Arial"/>
          <w:bCs/>
          <w:color w:val="000000"/>
        </w:rPr>
        <w:t>Module 3 – Communication with patients and support networks (3 hours)</w:t>
      </w:r>
    </w:p>
    <w:p w14:paraId="1DF26F41" w14:textId="3173DC3E" w:rsidR="008E3986" w:rsidRPr="007E4907" w:rsidRDefault="008E3986" w:rsidP="00644C74">
      <w:pPr>
        <w:rPr>
          <w:rFonts w:ascii="Arial" w:hAnsi="Arial" w:cs="Arial"/>
        </w:rPr>
      </w:pPr>
      <w:r w:rsidRPr="007E4907">
        <w:rPr>
          <w:rFonts w:ascii="Arial" w:eastAsia="ヒラギノ角ゴ Pro W3" w:hAnsi="Arial" w:cs="Arial"/>
          <w:bCs/>
          <w:color w:val="000000"/>
        </w:rPr>
        <w:t>Module 4 – Provision of Services (3 hours)</w:t>
      </w:r>
    </w:p>
    <w:p w14:paraId="2F4A2071" w14:textId="0F650323" w:rsidR="008E3986" w:rsidRPr="007E4907" w:rsidRDefault="008E3986" w:rsidP="00644C74">
      <w:pPr>
        <w:contextualSpacing/>
        <w:rPr>
          <w:rFonts w:ascii="Arial" w:eastAsia="ヒラギノ角ゴ Pro W3" w:hAnsi="Arial" w:cs="Arial"/>
          <w:bCs/>
          <w:color w:val="000000"/>
        </w:rPr>
      </w:pPr>
      <w:r w:rsidRPr="007E4907">
        <w:rPr>
          <w:rFonts w:ascii="Arial" w:eastAsia="ヒラギノ角ゴ Pro W3" w:hAnsi="Arial" w:cs="Arial"/>
          <w:bCs/>
          <w:color w:val="000000"/>
        </w:rPr>
        <w:t>AND</w:t>
      </w:r>
    </w:p>
    <w:p w14:paraId="313608E4" w14:textId="399FB8F6" w:rsidR="008E3986" w:rsidRPr="007E4907" w:rsidRDefault="008E3986" w:rsidP="00644C74">
      <w:pPr>
        <w:contextualSpacing/>
        <w:rPr>
          <w:rFonts w:ascii="Arial" w:eastAsia="ヒラギノ角ゴ Pro W3" w:hAnsi="Arial" w:cs="Arial"/>
          <w:bCs/>
          <w:color w:val="000000"/>
        </w:rPr>
      </w:pPr>
    </w:p>
    <w:p w14:paraId="3F8797E6" w14:textId="013D3A41" w:rsidR="008E3986" w:rsidRPr="007E4907" w:rsidRDefault="008E3986" w:rsidP="00644C74">
      <w:pPr>
        <w:contextualSpacing/>
        <w:rPr>
          <w:rFonts w:ascii="Arial" w:eastAsia="ヒラギノ角ゴ Pro W3" w:hAnsi="Arial" w:cs="Arial"/>
          <w:bCs/>
          <w:color w:val="000000"/>
        </w:rPr>
      </w:pPr>
      <w:r w:rsidRPr="007E4907">
        <w:rPr>
          <w:rFonts w:ascii="Arial" w:hAnsi="Arial" w:cs="Arial"/>
        </w:rPr>
        <w:t>RCGP Hepatitis C: Enhancing Prevention, Testing and Care online course</w:t>
      </w:r>
    </w:p>
    <w:p w14:paraId="12703786" w14:textId="77777777" w:rsidR="008E3986" w:rsidRPr="007E4907" w:rsidRDefault="008E3986" w:rsidP="00644C74">
      <w:pPr>
        <w:contextualSpacing/>
        <w:rPr>
          <w:rFonts w:ascii="Arial" w:eastAsia="ヒラギノ角ゴ Pro W3" w:hAnsi="Arial" w:cs="Arial"/>
          <w:bCs/>
          <w:color w:val="000000"/>
        </w:rPr>
      </w:pPr>
    </w:p>
    <w:p w14:paraId="78A2D1B9" w14:textId="33D0CE6D" w:rsidR="008E3986" w:rsidRPr="007E4907" w:rsidRDefault="008E3986" w:rsidP="008E3986">
      <w:pPr>
        <w:contextualSpacing/>
        <w:rPr>
          <w:rFonts w:ascii="Arial" w:eastAsia="ヒラギノ角ゴ Pro W3" w:hAnsi="Arial" w:cs="Arial"/>
          <w:bCs/>
          <w:color w:val="000000"/>
        </w:rPr>
      </w:pPr>
      <w:r w:rsidRPr="007E4907">
        <w:rPr>
          <w:rFonts w:ascii="Arial" w:eastAsia="ヒラギノ角ゴ Pro W3" w:hAnsi="Arial" w:cs="Arial"/>
          <w:bCs/>
          <w:color w:val="000000"/>
        </w:rPr>
        <w:t>Copies</w:t>
      </w:r>
      <w:r w:rsidR="006A1C09" w:rsidRPr="007E4907">
        <w:rPr>
          <w:rFonts w:ascii="Arial" w:eastAsia="ヒラギノ角ゴ Pro W3" w:hAnsi="Arial" w:cs="Arial"/>
          <w:bCs/>
          <w:color w:val="000000"/>
        </w:rPr>
        <w:t xml:space="preserve"> of CPPE and RCGP certificates </w:t>
      </w:r>
      <w:r w:rsidRPr="007E4907">
        <w:rPr>
          <w:rFonts w:ascii="Arial" w:eastAsia="ヒラギノ角ゴ Pro W3" w:hAnsi="Arial" w:cs="Arial"/>
          <w:bCs/>
          <w:color w:val="000000"/>
        </w:rPr>
        <w:t xml:space="preserve">must be provided to the LBN on request. Lead pharmacists should undertake these courses every two years as refreshers. </w:t>
      </w:r>
    </w:p>
    <w:p w14:paraId="1954A07E" w14:textId="77777777" w:rsidR="008E3986" w:rsidRPr="007E4907" w:rsidRDefault="008E3986" w:rsidP="008E3986">
      <w:pPr>
        <w:contextualSpacing/>
        <w:rPr>
          <w:rFonts w:ascii="Arial" w:eastAsia="ヒラギノ角ゴ Pro W3" w:hAnsi="Arial" w:cs="Arial"/>
          <w:bCs/>
          <w:color w:val="000000"/>
        </w:rPr>
      </w:pPr>
    </w:p>
    <w:p w14:paraId="5E9DC608" w14:textId="77777777" w:rsidR="008E3986" w:rsidRPr="007E4907" w:rsidRDefault="008E3986" w:rsidP="008E3986">
      <w:pPr>
        <w:contextualSpacing/>
        <w:rPr>
          <w:rFonts w:ascii="Arial" w:eastAsia="ヒラギノ角ゴ Pro W3" w:hAnsi="Arial" w:cs="Arial"/>
          <w:b/>
          <w:bCs/>
          <w:color w:val="000000"/>
          <w:u w:val="single"/>
        </w:rPr>
      </w:pPr>
      <w:r w:rsidRPr="007E4907">
        <w:rPr>
          <w:rFonts w:ascii="Arial" w:eastAsia="ヒラギノ角ゴ Pro W3" w:hAnsi="Arial" w:cs="Arial"/>
          <w:b/>
          <w:bCs/>
          <w:color w:val="000000"/>
          <w:u w:val="single"/>
        </w:rPr>
        <w:t>Locally commissioned training</w:t>
      </w:r>
    </w:p>
    <w:p w14:paraId="65C30CF3" w14:textId="77777777" w:rsidR="008E3986" w:rsidRPr="007E4907" w:rsidRDefault="008E3986" w:rsidP="008E3986">
      <w:pPr>
        <w:contextualSpacing/>
        <w:rPr>
          <w:rFonts w:ascii="Arial" w:eastAsia="ヒラギノ角ゴ Pro W3" w:hAnsi="Arial" w:cs="Arial"/>
          <w:bCs/>
          <w:color w:val="000000"/>
        </w:rPr>
      </w:pPr>
    </w:p>
    <w:p w14:paraId="06D4C3A3" w14:textId="77777777" w:rsidR="008E3986" w:rsidRPr="007E4907" w:rsidRDefault="008E3986" w:rsidP="008E3986">
      <w:pPr>
        <w:contextualSpacing/>
        <w:rPr>
          <w:rFonts w:ascii="Arial" w:eastAsia="ヒラギノ角ゴ Pro W3" w:hAnsi="Arial" w:cs="Arial"/>
          <w:color w:val="000000" w:themeColor="text1"/>
        </w:rPr>
      </w:pPr>
      <w:r w:rsidRPr="007E4907">
        <w:rPr>
          <w:rFonts w:ascii="Arial" w:eastAsia="ヒラギノ角ゴ Pro W3" w:hAnsi="Arial" w:cs="Arial"/>
          <w:color w:val="000000" w:themeColor="text1"/>
        </w:rPr>
        <w:t xml:space="preserve">Lead Pharmacists will attend one full day or 2 half days training session per year.  The first attendance needs to have taken place in the first year of the contract and refresher courses attended as required.  Training is provided by the Newham Rise Integrated adult and young people substance misuse service which will include awareness training and treating people in non-judgemental way. </w:t>
      </w:r>
    </w:p>
    <w:p w14:paraId="2B61F345" w14:textId="77777777" w:rsidR="008E3986" w:rsidRPr="007E4907" w:rsidRDefault="008E3986" w:rsidP="008E3986">
      <w:pPr>
        <w:contextualSpacing/>
        <w:rPr>
          <w:rFonts w:ascii="Arial" w:eastAsia="ヒラギノ角ゴ Pro W3" w:hAnsi="Arial" w:cs="Arial"/>
          <w:color w:val="000000" w:themeColor="text1"/>
        </w:rPr>
      </w:pPr>
    </w:p>
    <w:p w14:paraId="67BE7A9A" w14:textId="77777777" w:rsidR="008E3986" w:rsidRPr="007E4907" w:rsidRDefault="008E3986" w:rsidP="008E3986">
      <w:pPr>
        <w:contextualSpacing/>
        <w:rPr>
          <w:rFonts w:ascii="Arial" w:eastAsia="ヒラギノ角ゴ Pro W3" w:hAnsi="Arial" w:cs="Arial"/>
          <w:b/>
          <w:color w:val="000000" w:themeColor="text1"/>
          <w:u w:val="single"/>
        </w:rPr>
      </w:pPr>
      <w:r w:rsidRPr="007E4907">
        <w:rPr>
          <w:rFonts w:ascii="Arial" w:eastAsia="ヒラギノ角ゴ Pro W3" w:hAnsi="Arial" w:cs="Arial"/>
          <w:b/>
          <w:color w:val="000000" w:themeColor="text1"/>
          <w:u w:val="single"/>
        </w:rPr>
        <w:t>Mystery shopping exercises</w:t>
      </w:r>
    </w:p>
    <w:p w14:paraId="11724C4D" w14:textId="77777777" w:rsidR="008E3986" w:rsidRPr="007E4907" w:rsidRDefault="008E3986" w:rsidP="008E3986">
      <w:pPr>
        <w:contextualSpacing/>
        <w:rPr>
          <w:rFonts w:ascii="Arial" w:eastAsia="ヒラギノ角ゴ Pro W3" w:hAnsi="Arial" w:cs="Arial"/>
          <w:color w:val="000000" w:themeColor="text1"/>
        </w:rPr>
      </w:pPr>
    </w:p>
    <w:p w14:paraId="68E5DE17" w14:textId="77777777" w:rsidR="008E3986" w:rsidRPr="007E4907" w:rsidRDefault="008E3986" w:rsidP="008E3986">
      <w:pPr>
        <w:contextualSpacing/>
        <w:rPr>
          <w:rFonts w:ascii="Arial" w:eastAsia="Arial" w:hAnsi="Arial" w:cs="Arial"/>
          <w:color w:val="000000" w:themeColor="text1"/>
        </w:rPr>
      </w:pPr>
      <w:r w:rsidRPr="007E4907">
        <w:rPr>
          <w:rFonts w:ascii="Arial" w:eastAsia="Arial" w:hAnsi="Arial" w:cs="Arial"/>
          <w:color w:val="000000" w:themeColor="text1"/>
        </w:rPr>
        <w:t>Mystery shoppers will be used throughout the life of the contract to ensure service users are receiving a high quality non-judgmental service. Mystery shopping exercises will be developed in consultation with the contractor body and the results used for learning and development of training.</w:t>
      </w:r>
    </w:p>
    <w:p w14:paraId="55861A6E" w14:textId="77777777" w:rsidR="008E3986" w:rsidRPr="007E4907" w:rsidRDefault="008E3986" w:rsidP="008E3986">
      <w:pPr>
        <w:contextualSpacing/>
        <w:rPr>
          <w:rFonts w:ascii="Arial" w:eastAsia="Arial" w:hAnsi="Arial" w:cs="Arial"/>
          <w:color w:val="000000" w:themeColor="text1"/>
        </w:rPr>
      </w:pPr>
    </w:p>
    <w:p w14:paraId="14B0D464" w14:textId="77777777" w:rsidR="008E3986" w:rsidRPr="007E4907" w:rsidRDefault="008E3986" w:rsidP="008E3986">
      <w:pPr>
        <w:contextualSpacing/>
        <w:rPr>
          <w:rFonts w:ascii="Arial" w:eastAsia="Arial" w:hAnsi="Arial" w:cs="Arial"/>
          <w:b/>
          <w:color w:val="000000" w:themeColor="text1"/>
          <w:u w:val="single"/>
        </w:rPr>
      </w:pPr>
      <w:r w:rsidRPr="007E4907">
        <w:rPr>
          <w:rFonts w:ascii="Arial" w:eastAsia="Arial" w:hAnsi="Arial" w:cs="Arial"/>
          <w:b/>
          <w:color w:val="000000" w:themeColor="text1"/>
          <w:u w:val="single"/>
        </w:rPr>
        <w:t xml:space="preserve">Locums </w:t>
      </w:r>
    </w:p>
    <w:p w14:paraId="5ED0BF6B" w14:textId="77777777" w:rsidR="008E3986" w:rsidRPr="007E4907" w:rsidRDefault="008E3986" w:rsidP="008E3986">
      <w:pPr>
        <w:contextualSpacing/>
        <w:rPr>
          <w:rFonts w:ascii="Arial" w:eastAsiaTheme="minorEastAsia" w:hAnsi="Arial" w:cs="Arial"/>
          <w:color w:val="000000"/>
        </w:rPr>
      </w:pPr>
    </w:p>
    <w:p w14:paraId="094C4377" w14:textId="77777777" w:rsidR="008E3986" w:rsidRPr="007E4907" w:rsidRDefault="008E3986" w:rsidP="008E3986">
      <w:pPr>
        <w:contextualSpacing/>
        <w:rPr>
          <w:rFonts w:ascii="Arial" w:eastAsia="ヒラギノ角ゴ Pro W3" w:hAnsi="Arial" w:cs="Arial"/>
          <w:color w:val="000000"/>
        </w:rPr>
      </w:pPr>
      <w:r w:rsidRPr="007E4907">
        <w:rPr>
          <w:rFonts w:ascii="Arial" w:eastAsia="ヒラギノ角ゴ Pro W3" w:hAnsi="Arial" w:cs="Arial"/>
          <w:color w:val="000000" w:themeColor="text1"/>
        </w:rPr>
        <w:t>Local replacement Lead Pharmacists working in these pharmacies are expected to comply with all aspects as described above; the responsibility for this lies with the contractor.</w:t>
      </w:r>
    </w:p>
    <w:p w14:paraId="35316213" w14:textId="03442F84" w:rsidR="008E3986" w:rsidRPr="007E4907" w:rsidRDefault="008E3986" w:rsidP="00644C74">
      <w:pPr>
        <w:jc w:val="both"/>
        <w:rPr>
          <w:rFonts w:ascii="Arial" w:hAnsi="Arial" w:cs="Arial"/>
          <w:lang w:eastAsia="en-GB"/>
        </w:rPr>
      </w:pPr>
      <w:r w:rsidRPr="007E4907">
        <w:rPr>
          <w:rFonts w:ascii="Arial" w:eastAsia="ヒラギノ角ゴ Pro W3" w:hAnsi="Arial" w:cs="Arial"/>
          <w:color w:val="000000" w:themeColor="text1"/>
        </w:rPr>
        <w:lastRenderedPageBreak/>
        <w:t>The pharmacy should ensure that their staff are trained appropriately, particularly with regard to the risks associated with the handling of returned used equipment and the correct procedures are used to minimise those risks.</w:t>
      </w:r>
    </w:p>
    <w:p w14:paraId="428C3537" w14:textId="77777777" w:rsidR="008E3986" w:rsidRPr="007E4907" w:rsidRDefault="008E3986" w:rsidP="008E3986">
      <w:pPr>
        <w:pStyle w:val="NoSpacing"/>
        <w:ind w:left="426"/>
        <w:jc w:val="both"/>
        <w:rPr>
          <w:rFonts w:ascii="Arial" w:hAnsi="Arial" w:cs="Arial"/>
          <w:lang w:eastAsia="en-GB"/>
        </w:rPr>
      </w:pPr>
      <w:r w:rsidRPr="007E4907">
        <w:rPr>
          <w:rFonts w:ascii="Arial" w:hAnsi="Arial" w:cs="Arial"/>
          <w:lang w:eastAsia="en-GB"/>
        </w:rPr>
        <w:t xml:space="preserve">      </w:t>
      </w:r>
    </w:p>
    <w:p w14:paraId="17E24F4E" w14:textId="77777777" w:rsidR="008E3986" w:rsidRPr="007E4907" w:rsidRDefault="008E3986" w:rsidP="008E3986">
      <w:pPr>
        <w:rPr>
          <w:rFonts w:ascii="Arial" w:hAnsi="Arial" w:cs="Arial"/>
          <w:bCs/>
          <w:szCs w:val="24"/>
          <w:lang w:eastAsia="en-GB"/>
        </w:rPr>
      </w:pPr>
      <w:r w:rsidRPr="007E4907">
        <w:rPr>
          <w:rFonts w:ascii="Arial" w:hAnsi="Arial" w:cs="Arial"/>
          <w:bCs/>
          <w:szCs w:val="24"/>
          <w:lang w:eastAsia="en-GB"/>
        </w:rPr>
        <w:t>It is the responsibility of the Lead Pharmacist to ensure all relevant pharmacy staff and Lead Pharmacists’ training is up-to-date at least annually.</w:t>
      </w:r>
    </w:p>
    <w:p w14:paraId="60398BD9" w14:textId="60093262" w:rsidR="008E3986" w:rsidRPr="007E4907" w:rsidRDefault="008E3986" w:rsidP="008E3986">
      <w:pPr>
        <w:pStyle w:val="NoSpacing"/>
        <w:jc w:val="both"/>
        <w:rPr>
          <w:rFonts w:ascii="Arial" w:hAnsi="Arial" w:cs="Arial"/>
        </w:rPr>
      </w:pPr>
      <w:r w:rsidRPr="007E4907">
        <w:rPr>
          <w:rFonts w:ascii="Arial" w:hAnsi="Arial" w:cs="Arial"/>
          <w:lang w:eastAsia="en-GB"/>
        </w:rPr>
        <w:t>The declaration of training and reading and signing the SOP will need to be confirmed on PharmOutcomes via enrolment.  There will be a three month grace period from the start of the service: after this if not completed you will not be able to deliver the service.</w:t>
      </w:r>
    </w:p>
    <w:p w14:paraId="654B7292" w14:textId="2F5B202D" w:rsidR="00B621CA" w:rsidRPr="007E4907" w:rsidRDefault="00B621CA">
      <w:pPr>
        <w:rPr>
          <w:rFonts w:ascii="Arial" w:hAnsi="Arial" w:cs="Arial"/>
        </w:rPr>
      </w:pPr>
    </w:p>
    <w:p w14:paraId="3D6DBA9E" w14:textId="77777777" w:rsidR="00A07054" w:rsidRPr="007E4907" w:rsidRDefault="00A07054" w:rsidP="00A07054">
      <w:pPr>
        <w:pStyle w:val="NoSpacing"/>
        <w:rPr>
          <w:rFonts w:ascii="Arial" w:hAnsi="Arial" w:cs="Arial"/>
          <w:b/>
        </w:rPr>
      </w:pPr>
      <w:r w:rsidRPr="007E4907">
        <w:rPr>
          <w:rFonts w:ascii="Arial" w:hAnsi="Arial" w:cs="Arial"/>
          <w:b/>
        </w:rPr>
        <w:t>Quality Assurance and Governance</w:t>
      </w:r>
    </w:p>
    <w:p w14:paraId="394DA6DF" w14:textId="77777777" w:rsidR="0072439B" w:rsidRDefault="0072439B" w:rsidP="00A07054">
      <w:pPr>
        <w:pStyle w:val="NoSpacing"/>
        <w:rPr>
          <w:rFonts w:ascii="Arial" w:hAnsi="Arial" w:cs="Arial"/>
        </w:rPr>
      </w:pPr>
    </w:p>
    <w:p w14:paraId="359D1A10" w14:textId="5F86EB8E" w:rsidR="00A07054" w:rsidRPr="007E4907" w:rsidRDefault="00A07054" w:rsidP="00A07054">
      <w:pPr>
        <w:pStyle w:val="NoSpacing"/>
        <w:rPr>
          <w:rFonts w:ascii="Arial" w:hAnsi="Arial" w:cs="Arial"/>
        </w:rPr>
      </w:pPr>
      <w:r w:rsidRPr="007E4907">
        <w:rPr>
          <w:rFonts w:ascii="Arial" w:hAnsi="Arial" w:cs="Arial"/>
        </w:rPr>
        <w:t>No specific items</w:t>
      </w:r>
      <w:r w:rsidR="0072439B">
        <w:rPr>
          <w:rFonts w:ascii="Arial" w:hAnsi="Arial" w:cs="Arial"/>
        </w:rPr>
        <w:t>.</w:t>
      </w:r>
    </w:p>
    <w:p w14:paraId="02448DB4" w14:textId="77777777" w:rsidR="00A07054" w:rsidRPr="007E4907" w:rsidRDefault="00A07054" w:rsidP="00B621CA">
      <w:pPr>
        <w:pStyle w:val="NoSpacing"/>
        <w:jc w:val="both"/>
        <w:rPr>
          <w:rFonts w:ascii="Arial" w:hAnsi="Arial" w:cs="Arial"/>
          <w:b/>
        </w:rPr>
      </w:pPr>
    </w:p>
    <w:p w14:paraId="0F3EFCE8" w14:textId="4B471D86" w:rsidR="00B621CA" w:rsidRPr="007E4907" w:rsidRDefault="00B621CA" w:rsidP="00B621CA">
      <w:pPr>
        <w:pStyle w:val="NoSpacing"/>
        <w:jc w:val="both"/>
        <w:rPr>
          <w:rFonts w:ascii="Arial" w:hAnsi="Arial" w:cs="Arial"/>
          <w:b/>
        </w:rPr>
      </w:pPr>
      <w:r w:rsidRPr="007E4907">
        <w:rPr>
          <w:rFonts w:ascii="Arial" w:hAnsi="Arial" w:cs="Arial"/>
          <w:b/>
        </w:rPr>
        <w:t>Payment Tariffs</w:t>
      </w:r>
    </w:p>
    <w:p w14:paraId="09F1CEF4" w14:textId="77777777" w:rsidR="0072439B" w:rsidRDefault="0072439B" w:rsidP="00B621CA">
      <w:pPr>
        <w:pStyle w:val="NoSpacing"/>
        <w:jc w:val="both"/>
        <w:rPr>
          <w:rFonts w:ascii="Arial" w:hAnsi="Arial" w:cs="Arial"/>
        </w:rPr>
      </w:pPr>
    </w:p>
    <w:p w14:paraId="7E78F837" w14:textId="7DB050F5" w:rsidR="00B621CA" w:rsidRPr="007E4907" w:rsidRDefault="009C195E" w:rsidP="00B621CA">
      <w:pPr>
        <w:pStyle w:val="NoSpacing"/>
        <w:jc w:val="both"/>
        <w:rPr>
          <w:rFonts w:ascii="Arial" w:hAnsi="Arial" w:cs="Arial"/>
        </w:rPr>
      </w:pPr>
      <w:r w:rsidRPr="007E4907">
        <w:rPr>
          <w:rFonts w:ascii="Arial" w:hAnsi="Arial" w:cs="Arial"/>
        </w:rPr>
        <w:t>Pharmacies will be paid for outcomes delivered.  Tariffs are set out in the table below.</w:t>
      </w:r>
      <w:r w:rsidR="0072439B">
        <w:rPr>
          <w:rFonts w:ascii="Arial" w:hAnsi="Arial" w:cs="Arial"/>
        </w:rPr>
        <w:t xml:space="preserve"> The Council retains the right to cap payments if required in order to stay within the available annual budget.</w:t>
      </w:r>
    </w:p>
    <w:p w14:paraId="1BF9F732" w14:textId="77777777" w:rsidR="0072439B" w:rsidRDefault="0072439B" w:rsidP="00B621CA">
      <w:pPr>
        <w:pStyle w:val="NoSpacing"/>
        <w:jc w:val="both"/>
        <w:rPr>
          <w:rFonts w:ascii="Arial" w:hAnsi="Arial" w:cs="Arial"/>
          <w:u w:val="single"/>
        </w:rPr>
      </w:pPr>
    </w:p>
    <w:p w14:paraId="01D74F12" w14:textId="1C1CE7EC" w:rsidR="00B621CA" w:rsidRPr="007E4907" w:rsidRDefault="00B621CA" w:rsidP="00B621CA">
      <w:pPr>
        <w:pStyle w:val="NoSpacing"/>
        <w:jc w:val="both"/>
        <w:rPr>
          <w:rFonts w:ascii="Arial" w:hAnsi="Arial" w:cs="Arial"/>
          <w:u w:val="single"/>
        </w:rPr>
      </w:pPr>
      <w:r w:rsidRPr="007E4907">
        <w:rPr>
          <w:rFonts w:ascii="Arial" w:hAnsi="Arial" w:cs="Arial"/>
          <w:u w:val="single"/>
        </w:rPr>
        <w:t>Standard Pa</w:t>
      </w:r>
      <w:r w:rsidR="009452FA" w:rsidRPr="007E4907">
        <w:rPr>
          <w:rFonts w:ascii="Arial" w:hAnsi="Arial" w:cs="Arial"/>
          <w:u w:val="single"/>
        </w:rPr>
        <w:t>yment Tariff</w:t>
      </w:r>
    </w:p>
    <w:p w14:paraId="3C010708" w14:textId="77777777" w:rsidR="00B621CA" w:rsidRPr="007E4907" w:rsidRDefault="00B621CA" w:rsidP="00B621CA">
      <w:pPr>
        <w:pStyle w:val="NoSpacing"/>
        <w:jc w:val="both"/>
        <w:rPr>
          <w:rFonts w:ascii="Arial" w:hAnsi="Arial" w:cs="Arial"/>
          <w:u w:val="single"/>
        </w:rPr>
      </w:pPr>
    </w:p>
    <w:tbl>
      <w:tblPr>
        <w:tblW w:w="9087" w:type="dxa"/>
        <w:tblInd w:w="93" w:type="dxa"/>
        <w:tblLook w:val="04A0" w:firstRow="1" w:lastRow="0" w:firstColumn="1" w:lastColumn="0" w:noHBand="0" w:noVBand="1"/>
      </w:tblPr>
      <w:tblGrid>
        <w:gridCol w:w="1817"/>
        <w:gridCol w:w="1817"/>
        <w:gridCol w:w="1818"/>
        <w:gridCol w:w="1817"/>
        <w:gridCol w:w="1818"/>
      </w:tblGrid>
      <w:tr w:rsidR="009452FA" w:rsidRPr="007E4907" w14:paraId="2AC3DADA" w14:textId="77777777" w:rsidTr="00B621CA">
        <w:trPr>
          <w:trHeight w:val="600"/>
        </w:trPr>
        <w:tc>
          <w:tcPr>
            <w:tcW w:w="181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E779F2B" w14:textId="77777777" w:rsidR="009452FA" w:rsidRPr="007E4907" w:rsidRDefault="009452FA" w:rsidP="00B621CA">
            <w:pPr>
              <w:pStyle w:val="NoSpacing"/>
              <w:jc w:val="both"/>
              <w:rPr>
                <w:rFonts w:ascii="Arial" w:hAnsi="Arial" w:cs="Arial"/>
                <w:bCs/>
                <w:color w:val="000000"/>
                <w:lang w:eastAsia="en-GB"/>
              </w:rPr>
            </w:pPr>
            <w:r w:rsidRPr="007E4907">
              <w:rPr>
                <w:rFonts w:ascii="Arial" w:hAnsi="Arial" w:cs="Arial"/>
                <w:bCs/>
                <w:color w:val="000000"/>
                <w:lang w:eastAsia="en-GB"/>
              </w:rPr>
              <w:t>General Population</w:t>
            </w:r>
          </w:p>
        </w:tc>
        <w:tc>
          <w:tcPr>
            <w:tcW w:w="1817"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1E21F643" w14:textId="7BB24716" w:rsidR="009452FA" w:rsidRPr="007E4907" w:rsidRDefault="009452FA">
            <w:pPr>
              <w:rPr>
                <w:rFonts w:ascii="Arial" w:hAnsi="Arial" w:cs="Arial"/>
                <w:color w:val="000000"/>
                <w:sz w:val="24"/>
                <w:szCs w:val="24"/>
              </w:rPr>
            </w:pPr>
            <w:r w:rsidRPr="007E4907">
              <w:rPr>
                <w:rFonts w:ascii="Arial" w:hAnsi="Arial" w:cs="Arial"/>
                <w:color w:val="000000"/>
              </w:rPr>
              <w:t xml:space="preserve">Initial per pack </w:t>
            </w:r>
            <w:r w:rsidR="009049C9" w:rsidRPr="007E4907">
              <w:rPr>
                <w:rFonts w:ascii="Arial" w:hAnsi="Arial" w:cs="Arial"/>
                <w:color w:val="000000"/>
              </w:rPr>
              <w:t xml:space="preserve">+ consultation </w:t>
            </w:r>
            <w:r w:rsidRPr="007E4907">
              <w:rPr>
                <w:rFonts w:ascii="Arial" w:hAnsi="Arial" w:cs="Arial"/>
                <w:color w:val="000000"/>
              </w:rPr>
              <w:t>(naloxone)</w:t>
            </w:r>
          </w:p>
        </w:tc>
        <w:tc>
          <w:tcPr>
            <w:tcW w:w="1818"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17F12050" w14:textId="77777777" w:rsidR="009452FA" w:rsidRPr="007E4907" w:rsidRDefault="009452FA">
            <w:pPr>
              <w:rPr>
                <w:rFonts w:ascii="Arial" w:hAnsi="Arial" w:cs="Arial"/>
                <w:color w:val="000000"/>
                <w:sz w:val="24"/>
                <w:szCs w:val="24"/>
              </w:rPr>
            </w:pPr>
            <w:r w:rsidRPr="007E4907">
              <w:rPr>
                <w:rFonts w:ascii="Arial" w:hAnsi="Arial" w:cs="Arial"/>
                <w:color w:val="000000"/>
              </w:rPr>
              <w:t>Subsequent per pack (naloxone)</w:t>
            </w:r>
          </w:p>
        </w:tc>
        <w:tc>
          <w:tcPr>
            <w:tcW w:w="1817"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18716AD7" w14:textId="77777777" w:rsidR="009452FA" w:rsidRPr="007E4907" w:rsidRDefault="009452FA">
            <w:pPr>
              <w:rPr>
                <w:rFonts w:ascii="Arial" w:hAnsi="Arial" w:cs="Arial"/>
                <w:color w:val="000000"/>
                <w:sz w:val="24"/>
                <w:szCs w:val="24"/>
              </w:rPr>
            </w:pPr>
            <w:r w:rsidRPr="007E4907">
              <w:rPr>
                <w:rFonts w:ascii="Arial" w:hAnsi="Arial" w:cs="Arial"/>
                <w:color w:val="000000"/>
              </w:rPr>
              <w:t>Per needle pack issued</w:t>
            </w:r>
          </w:p>
        </w:tc>
        <w:tc>
          <w:tcPr>
            <w:tcW w:w="1818"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521C8269" w14:textId="77777777" w:rsidR="009452FA" w:rsidRPr="007E4907" w:rsidRDefault="009452FA">
            <w:pPr>
              <w:rPr>
                <w:rFonts w:ascii="Arial" w:hAnsi="Arial" w:cs="Arial"/>
                <w:color w:val="000000"/>
                <w:sz w:val="24"/>
                <w:szCs w:val="24"/>
              </w:rPr>
            </w:pPr>
            <w:r w:rsidRPr="007E4907">
              <w:rPr>
                <w:rFonts w:ascii="Arial" w:hAnsi="Arial" w:cs="Arial"/>
                <w:color w:val="000000"/>
              </w:rPr>
              <w:t>Per needle pack returned</w:t>
            </w:r>
          </w:p>
        </w:tc>
      </w:tr>
      <w:tr w:rsidR="00B621CA" w:rsidRPr="007E4907" w14:paraId="069BEE41" w14:textId="77777777" w:rsidTr="00B621CA">
        <w:trPr>
          <w:trHeight w:val="600"/>
        </w:trPr>
        <w:tc>
          <w:tcPr>
            <w:tcW w:w="1817" w:type="dxa"/>
            <w:tcBorders>
              <w:top w:val="nil"/>
              <w:left w:val="single" w:sz="4" w:space="0" w:color="auto"/>
              <w:bottom w:val="single" w:sz="4" w:space="0" w:color="auto"/>
              <w:right w:val="single" w:sz="4" w:space="0" w:color="auto"/>
            </w:tcBorders>
            <w:shd w:val="clear" w:color="auto" w:fill="auto"/>
            <w:vAlign w:val="center"/>
            <w:hideMark/>
          </w:tcPr>
          <w:p w14:paraId="36AF9578" w14:textId="20ECA14A" w:rsidR="00B621CA" w:rsidRPr="007E4907" w:rsidRDefault="00B621CA" w:rsidP="00862F0C">
            <w:pPr>
              <w:pStyle w:val="NoSpacing"/>
              <w:rPr>
                <w:rFonts w:ascii="Arial" w:hAnsi="Arial" w:cs="Arial"/>
                <w:color w:val="000000"/>
                <w:lang w:eastAsia="en-GB"/>
              </w:rPr>
            </w:pPr>
            <w:r w:rsidRPr="007E4907">
              <w:rPr>
                <w:rFonts w:ascii="Arial" w:hAnsi="Arial" w:cs="Arial"/>
                <w:color w:val="000000"/>
                <w:lang w:eastAsia="en-GB"/>
              </w:rPr>
              <w:t xml:space="preserve">Cost per </w:t>
            </w:r>
            <w:r w:rsidR="00055681" w:rsidRPr="007E4907">
              <w:rPr>
                <w:rFonts w:ascii="Arial" w:hAnsi="Arial" w:cs="Arial"/>
                <w:color w:val="000000"/>
                <w:lang w:eastAsia="en-GB"/>
              </w:rPr>
              <w:t>customer</w:t>
            </w:r>
          </w:p>
        </w:tc>
        <w:tc>
          <w:tcPr>
            <w:tcW w:w="1817" w:type="dxa"/>
            <w:tcBorders>
              <w:top w:val="nil"/>
              <w:left w:val="nil"/>
              <w:bottom w:val="single" w:sz="4" w:space="0" w:color="auto"/>
              <w:right w:val="single" w:sz="4" w:space="0" w:color="auto"/>
            </w:tcBorders>
            <w:shd w:val="clear" w:color="auto" w:fill="auto"/>
            <w:vAlign w:val="center"/>
            <w:hideMark/>
          </w:tcPr>
          <w:p w14:paraId="0905DFE2" w14:textId="77777777" w:rsidR="00B621CA" w:rsidRPr="007E4907" w:rsidRDefault="009452FA" w:rsidP="00B621CA">
            <w:pPr>
              <w:pStyle w:val="NoSpacing"/>
              <w:jc w:val="both"/>
              <w:rPr>
                <w:rFonts w:ascii="Arial" w:hAnsi="Arial" w:cs="Arial"/>
                <w:color w:val="000000"/>
                <w:lang w:eastAsia="en-GB"/>
              </w:rPr>
            </w:pPr>
            <w:r w:rsidRPr="007E4907">
              <w:rPr>
                <w:rFonts w:ascii="Arial" w:hAnsi="Arial" w:cs="Arial"/>
                <w:color w:val="000000"/>
                <w:lang w:eastAsia="en-GB"/>
              </w:rPr>
              <w:t>£15</w:t>
            </w:r>
            <w:r w:rsidR="00B621CA" w:rsidRPr="007E4907">
              <w:rPr>
                <w:rFonts w:ascii="Arial" w:hAnsi="Arial" w:cs="Arial"/>
                <w:color w:val="000000"/>
                <w:lang w:eastAsia="en-GB"/>
              </w:rPr>
              <w:t>.00</w:t>
            </w:r>
          </w:p>
        </w:tc>
        <w:tc>
          <w:tcPr>
            <w:tcW w:w="1818" w:type="dxa"/>
            <w:tcBorders>
              <w:top w:val="nil"/>
              <w:left w:val="nil"/>
              <w:bottom w:val="single" w:sz="4" w:space="0" w:color="auto"/>
              <w:right w:val="single" w:sz="4" w:space="0" w:color="auto"/>
            </w:tcBorders>
            <w:shd w:val="clear" w:color="auto" w:fill="auto"/>
            <w:vAlign w:val="center"/>
            <w:hideMark/>
          </w:tcPr>
          <w:p w14:paraId="416A98EC" w14:textId="77777777" w:rsidR="00B621CA" w:rsidRPr="007E4907" w:rsidRDefault="00B621CA" w:rsidP="00B621CA">
            <w:pPr>
              <w:pStyle w:val="NoSpacing"/>
              <w:jc w:val="both"/>
              <w:rPr>
                <w:rFonts w:ascii="Arial" w:hAnsi="Arial" w:cs="Arial"/>
                <w:color w:val="000000"/>
                <w:lang w:eastAsia="en-GB"/>
              </w:rPr>
            </w:pPr>
            <w:r w:rsidRPr="007E4907">
              <w:rPr>
                <w:rFonts w:ascii="Arial" w:hAnsi="Arial" w:cs="Arial"/>
                <w:color w:val="000000"/>
                <w:lang w:eastAsia="en-GB"/>
              </w:rPr>
              <w:t>£10.00</w:t>
            </w:r>
          </w:p>
        </w:tc>
        <w:tc>
          <w:tcPr>
            <w:tcW w:w="1817" w:type="dxa"/>
            <w:tcBorders>
              <w:top w:val="nil"/>
              <w:left w:val="nil"/>
              <w:bottom w:val="single" w:sz="4" w:space="0" w:color="auto"/>
              <w:right w:val="single" w:sz="4" w:space="0" w:color="auto"/>
            </w:tcBorders>
            <w:shd w:val="clear" w:color="auto" w:fill="auto"/>
            <w:vAlign w:val="center"/>
            <w:hideMark/>
          </w:tcPr>
          <w:p w14:paraId="31797BF0" w14:textId="77777777" w:rsidR="00B621CA" w:rsidRPr="007E4907" w:rsidRDefault="009452FA" w:rsidP="00B621CA">
            <w:pPr>
              <w:pStyle w:val="NoSpacing"/>
              <w:jc w:val="both"/>
              <w:rPr>
                <w:rFonts w:ascii="Arial" w:hAnsi="Arial" w:cs="Arial"/>
                <w:color w:val="000000"/>
                <w:lang w:eastAsia="en-GB"/>
              </w:rPr>
            </w:pPr>
            <w:r w:rsidRPr="007E4907">
              <w:rPr>
                <w:rFonts w:ascii="Arial" w:hAnsi="Arial" w:cs="Arial"/>
                <w:color w:val="000000"/>
                <w:lang w:eastAsia="en-GB"/>
              </w:rPr>
              <w:t>£2</w:t>
            </w:r>
            <w:r w:rsidR="00B621CA" w:rsidRPr="007E4907">
              <w:rPr>
                <w:rFonts w:ascii="Arial" w:hAnsi="Arial" w:cs="Arial"/>
                <w:color w:val="000000"/>
                <w:lang w:eastAsia="en-GB"/>
              </w:rPr>
              <w:t>.00</w:t>
            </w:r>
          </w:p>
        </w:tc>
        <w:tc>
          <w:tcPr>
            <w:tcW w:w="1818" w:type="dxa"/>
            <w:tcBorders>
              <w:top w:val="nil"/>
              <w:left w:val="nil"/>
              <w:bottom w:val="single" w:sz="4" w:space="0" w:color="auto"/>
              <w:right w:val="single" w:sz="4" w:space="0" w:color="auto"/>
            </w:tcBorders>
            <w:shd w:val="clear" w:color="auto" w:fill="auto"/>
            <w:vAlign w:val="center"/>
            <w:hideMark/>
          </w:tcPr>
          <w:p w14:paraId="1C9476BD" w14:textId="77777777" w:rsidR="00B621CA" w:rsidRPr="007E4907" w:rsidRDefault="009452FA" w:rsidP="00B621CA">
            <w:pPr>
              <w:pStyle w:val="NoSpacing"/>
              <w:jc w:val="both"/>
              <w:rPr>
                <w:rFonts w:ascii="Arial" w:hAnsi="Arial" w:cs="Arial"/>
                <w:color w:val="000000"/>
                <w:lang w:eastAsia="en-GB"/>
              </w:rPr>
            </w:pPr>
            <w:r w:rsidRPr="007E4907">
              <w:rPr>
                <w:rFonts w:ascii="Arial" w:hAnsi="Arial" w:cs="Arial"/>
                <w:color w:val="000000"/>
                <w:lang w:eastAsia="en-GB"/>
              </w:rPr>
              <w:t>£2</w:t>
            </w:r>
            <w:r w:rsidR="00B621CA" w:rsidRPr="007E4907">
              <w:rPr>
                <w:rFonts w:ascii="Arial" w:hAnsi="Arial" w:cs="Arial"/>
                <w:color w:val="000000"/>
                <w:lang w:eastAsia="en-GB"/>
              </w:rPr>
              <w:t>.00</w:t>
            </w:r>
          </w:p>
        </w:tc>
      </w:tr>
    </w:tbl>
    <w:p w14:paraId="270FF2EE" w14:textId="77777777" w:rsidR="000D4F81" w:rsidRPr="007E4907" w:rsidRDefault="000D4F81">
      <w:pPr>
        <w:rPr>
          <w:rFonts w:ascii="Arial" w:hAnsi="Arial" w:cs="Arial"/>
        </w:rPr>
      </w:pPr>
    </w:p>
    <w:p w14:paraId="29E75A98" w14:textId="77777777" w:rsidR="002E64F1" w:rsidRPr="007E4907" w:rsidRDefault="002E64F1" w:rsidP="002E64F1">
      <w:pPr>
        <w:pStyle w:val="NoSpacing"/>
        <w:jc w:val="both"/>
        <w:rPr>
          <w:rFonts w:ascii="Arial" w:hAnsi="Arial" w:cs="Arial"/>
          <w:b/>
        </w:rPr>
      </w:pPr>
      <w:r w:rsidRPr="007E4907">
        <w:rPr>
          <w:rFonts w:ascii="Arial" w:hAnsi="Arial" w:cs="Arial"/>
          <w:b/>
        </w:rPr>
        <w:t>Service Standards</w:t>
      </w:r>
    </w:p>
    <w:p w14:paraId="2B8B53A9" w14:textId="77777777" w:rsidR="001A54FB" w:rsidRPr="007E4907" w:rsidRDefault="001A54FB" w:rsidP="002E64F1">
      <w:pPr>
        <w:pStyle w:val="NoSpacing"/>
        <w:jc w:val="both"/>
        <w:rPr>
          <w:rFonts w:ascii="Arial" w:hAnsi="Arial" w:cs="Arial"/>
          <w:b/>
        </w:rPr>
      </w:pPr>
    </w:p>
    <w:p w14:paraId="1B153717" w14:textId="77777777" w:rsidR="002E64F1" w:rsidRPr="007E4907" w:rsidRDefault="002E64F1" w:rsidP="002E64F1">
      <w:pPr>
        <w:pStyle w:val="NoSpacing"/>
        <w:jc w:val="both"/>
        <w:rPr>
          <w:rFonts w:ascii="Arial" w:hAnsi="Arial" w:cs="Arial"/>
        </w:rPr>
      </w:pPr>
      <w:r w:rsidRPr="007E4907">
        <w:rPr>
          <w:rFonts w:ascii="Arial" w:hAnsi="Arial" w:cs="Arial"/>
        </w:rPr>
        <w:t>Pharmacies must be able to demonstrate they meet applicable national standards and guidance</w:t>
      </w:r>
      <w:r w:rsidR="00893DC3" w:rsidRPr="007E4907">
        <w:rPr>
          <w:rFonts w:ascii="Arial" w:hAnsi="Arial" w:cs="Arial"/>
        </w:rPr>
        <w:t xml:space="preserve">.  </w:t>
      </w:r>
      <w:r w:rsidRPr="007E4907">
        <w:rPr>
          <w:rFonts w:ascii="Arial" w:hAnsi="Arial" w:cs="Arial"/>
        </w:rPr>
        <w:t>These include, but are not limited to:</w:t>
      </w:r>
    </w:p>
    <w:p w14:paraId="17EF25C7" w14:textId="77777777" w:rsidR="002E64F1" w:rsidRPr="007E4907" w:rsidRDefault="002E64F1" w:rsidP="002E64F1">
      <w:pPr>
        <w:pStyle w:val="NoSpacing"/>
        <w:jc w:val="both"/>
        <w:rPr>
          <w:rFonts w:ascii="Arial" w:hAnsi="Arial" w:cs="Arial"/>
        </w:rPr>
      </w:pPr>
    </w:p>
    <w:p w14:paraId="4C891484" w14:textId="77777777" w:rsidR="002E64F1" w:rsidRPr="007E4907" w:rsidRDefault="002E64F1" w:rsidP="005A7AC2">
      <w:pPr>
        <w:pStyle w:val="NoSpacing"/>
        <w:numPr>
          <w:ilvl w:val="0"/>
          <w:numId w:val="9"/>
        </w:numPr>
        <w:ind w:left="426" w:hanging="426"/>
        <w:jc w:val="both"/>
        <w:rPr>
          <w:rFonts w:ascii="Arial" w:eastAsia="MS ??" w:hAnsi="Arial" w:cs="Arial"/>
        </w:rPr>
      </w:pPr>
      <w:r w:rsidRPr="007E4907">
        <w:rPr>
          <w:rFonts w:ascii="Arial" w:eastAsia="MS ??" w:hAnsi="Arial" w:cs="Arial"/>
        </w:rPr>
        <w:t xml:space="preserve">NICE Needle &amp; Syringe Programmes (NSP’s) </w:t>
      </w:r>
      <w:r w:rsidRPr="007E4907">
        <w:rPr>
          <w:rFonts w:ascii="Arial" w:hAnsi="Arial" w:cs="Arial"/>
          <w:bCs/>
          <w:lang w:eastAsia="en-GB"/>
        </w:rPr>
        <w:t>Guidance</w:t>
      </w:r>
      <w:r w:rsidRPr="007E4907">
        <w:rPr>
          <w:rFonts w:ascii="Arial" w:eastAsia="MS ??" w:hAnsi="Arial" w:cs="Arial"/>
        </w:rPr>
        <w:t xml:space="preserve"> PH52 </w:t>
      </w:r>
      <w:r w:rsidRPr="007E4907">
        <w:rPr>
          <w:rFonts w:ascii="Arial" w:eastAsia="ヒラギノ角ゴ Pro W3" w:hAnsi="Arial" w:cs="Arial"/>
          <w:bCs/>
          <w:color w:val="000000"/>
        </w:rPr>
        <w:t>Guidance</w:t>
      </w:r>
      <w:r w:rsidRPr="007E4907">
        <w:rPr>
          <w:rFonts w:ascii="Arial" w:eastAsia="MS ??" w:hAnsi="Arial" w:cs="Arial"/>
        </w:rPr>
        <w:t xml:space="preserve"> 2014 </w:t>
      </w:r>
      <w:hyperlink r:id="rId40" w:history="1">
        <w:r w:rsidRPr="007E4907">
          <w:rPr>
            <w:rFonts w:ascii="Arial" w:eastAsia="MS ??" w:hAnsi="Arial" w:cs="Arial"/>
            <w:color w:val="0000FF"/>
            <w:u w:val="single"/>
          </w:rPr>
          <w:t>http://www.nice.org.uk/guidance/ph52</w:t>
        </w:r>
      </w:hyperlink>
      <w:r w:rsidRPr="007E4907">
        <w:rPr>
          <w:rFonts w:ascii="Arial" w:eastAsia="MS ??" w:hAnsi="Arial" w:cs="Arial"/>
        </w:rPr>
        <w:t xml:space="preserve"> </w:t>
      </w:r>
    </w:p>
    <w:p w14:paraId="41E4E1E5" w14:textId="77777777" w:rsidR="002E64F1" w:rsidRPr="007E4907" w:rsidRDefault="002E64F1" w:rsidP="005A7AC2">
      <w:pPr>
        <w:pStyle w:val="NoSpacing"/>
        <w:numPr>
          <w:ilvl w:val="0"/>
          <w:numId w:val="9"/>
        </w:numPr>
        <w:ind w:left="426" w:hanging="426"/>
        <w:jc w:val="both"/>
        <w:rPr>
          <w:rFonts w:ascii="Arial" w:eastAsia="MS ??" w:hAnsi="Arial" w:cs="Arial"/>
        </w:rPr>
      </w:pPr>
      <w:r w:rsidRPr="007E4907">
        <w:rPr>
          <w:rFonts w:ascii="Arial" w:eastAsia="MS ??" w:hAnsi="Arial" w:cs="Arial"/>
        </w:rPr>
        <w:t xml:space="preserve">Royal Pharmaceutical Society of Great </w:t>
      </w:r>
      <w:r w:rsidRPr="007E4907">
        <w:rPr>
          <w:rFonts w:ascii="Arial" w:hAnsi="Arial" w:cs="Arial"/>
          <w:bCs/>
          <w:lang w:eastAsia="en-GB"/>
        </w:rPr>
        <w:t>Britain</w:t>
      </w:r>
      <w:r w:rsidRPr="007E4907">
        <w:rPr>
          <w:rFonts w:ascii="Arial" w:eastAsia="MS ??" w:hAnsi="Arial" w:cs="Arial"/>
        </w:rPr>
        <w:t xml:space="preserve"> (RPSGB) Continuing Professional Development</w:t>
      </w:r>
    </w:p>
    <w:p w14:paraId="04BAF526" w14:textId="77777777" w:rsidR="002E64F1" w:rsidRPr="007E4907" w:rsidRDefault="1B612B32" w:rsidP="005A7AC2">
      <w:pPr>
        <w:pStyle w:val="NoSpacing"/>
        <w:numPr>
          <w:ilvl w:val="0"/>
          <w:numId w:val="9"/>
        </w:numPr>
        <w:ind w:left="426" w:hanging="426"/>
        <w:jc w:val="both"/>
        <w:rPr>
          <w:rFonts w:ascii="Arial" w:hAnsi="Arial" w:cs="Arial"/>
          <w:lang w:eastAsia="en-GB"/>
        </w:rPr>
      </w:pPr>
      <w:r w:rsidRPr="007E4907">
        <w:rPr>
          <w:rFonts w:ascii="Arial" w:eastAsia="MS ??" w:hAnsi="Arial" w:cs="Arial"/>
        </w:rPr>
        <w:t xml:space="preserve">Community engagement: Improving health and wellbeing, and reducing health </w:t>
      </w:r>
      <w:r w:rsidRPr="007E4907">
        <w:rPr>
          <w:rFonts w:ascii="Arial" w:hAnsi="Arial" w:cs="Arial"/>
          <w:lang w:eastAsia="en-GB"/>
        </w:rPr>
        <w:t>inequalities- NICE guideline NG44 (2016)</w:t>
      </w:r>
    </w:p>
    <w:p w14:paraId="1F91F36A" w14:textId="735DD630" w:rsidR="1BC2CDF7" w:rsidRPr="007E4907" w:rsidRDefault="1BC2CDF7" w:rsidP="005A7AC2">
      <w:pPr>
        <w:pStyle w:val="NoSpacing"/>
        <w:numPr>
          <w:ilvl w:val="0"/>
          <w:numId w:val="9"/>
        </w:numPr>
        <w:ind w:left="426" w:hanging="426"/>
        <w:jc w:val="both"/>
        <w:rPr>
          <w:rFonts w:ascii="Arial" w:eastAsiaTheme="minorEastAsia" w:hAnsi="Arial" w:cs="Arial"/>
        </w:rPr>
      </w:pPr>
      <w:r w:rsidRPr="007E4907">
        <w:rPr>
          <w:rFonts w:ascii="Arial" w:eastAsia="Arial" w:hAnsi="Arial" w:cs="Arial"/>
        </w:rPr>
        <w:t>Drug misuse prevention: Targeted Interventions. NG64 (2017)</w:t>
      </w:r>
    </w:p>
    <w:p w14:paraId="135B55F3" w14:textId="7C1D17D2" w:rsidR="002E64F1" w:rsidRPr="007E4907" w:rsidRDefault="002E64F1" w:rsidP="005A7AC2">
      <w:pPr>
        <w:pStyle w:val="NoSpacing"/>
        <w:numPr>
          <w:ilvl w:val="0"/>
          <w:numId w:val="9"/>
        </w:numPr>
        <w:ind w:left="426" w:hanging="426"/>
        <w:jc w:val="both"/>
        <w:rPr>
          <w:rFonts w:ascii="Arial" w:hAnsi="Arial" w:cs="Arial"/>
          <w:lang w:eastAsia="en-GB"/>
        </w:rPr>
      </w:pPr>
    </w:p>
    <w:p w14:paraId="31FD0606" w14:textId="77777777" w:rsidR="002E64F1" w:rsidRPr="007E4907" w:rsidRDefault="1B612B32" w:rsidP="005A7AC2">
      <w:pPr>
        <w:pStyle w:val="NoSpacing"/>
        <w:numPr>
          <w:ilvl w:val="0"/>
          <w:numId w:val="9"/>
        </w:numPr>
        <w:ind w:left="426" w:hanging="426"/>
        <w:jc w:val="both"/>
        <w:rPr>
          <w:rFonts w:ascii="Arial" w:hAnsi="Arial" w:cs="Arial"/>
        </w:rPr>
      </w:pPr>
      <w:r w:rsidRPr="007E4907">
        <w:rPr>
          <w:rFonts w:ascii="Arial" w:eastAsia="Arial" w:hAnsi="Arial" w:cs="Arial"/>
        </w:rPr>
        <w:t xml:space="preserve">Take home naloxone for </w:t>
      </w:r>
      <w:r w:rsidRPr="007E4907">
        <w:rPr>
          <w:rFonts w:ascii="Arial" w:eastAsia="Arial" w:hAnsi="Arial" w:cs="Arial"/>
          <w:lang w:eastAsia="en-GB"/>
        </w:rPr>
        <w:t>opioid</w:t>
      </w:r>
      <w:r w:rsidRPr="007E4907">
        <w:rPr>
          <w:rFonts w:ascii="Arial" w:eastAsia="Arial" w:hAnsi="Arial" w:cs="Arial"/>
        </w:rPr>
        <w:t xml:space="preserve"> overdose in people who use drugs</w:t>
      </w:r>
    </w:p>
    <w:p w14:paraId="52DCD73D" w14:textId="77777777" w:rsidR="002E64F1" w:rsidRPr="007E4907" w:rsidRDefault="00BD52F8" w:rsidP="00E4726A">
      <w:pPr>
        <w:suppressAutoHyphens/>
        <w:spacing w:line="240" w:lineRule="auto"/>
        <w:ind w:left="720"/>
        <w:rPr>
          <w:rStyle w:val="Hyperlink"/>
          <w:rFonts w:eastAsia="MS ??" w:cs="Arial"/>
          <w:sz w:val="22"/>
        </w:rPr>
      </w:pPr>
      <w:hyperlink r:id="rId41" w:history="1">
        <w:r w:rsidR="002E64F1" w:rsidRPr="007E4907">
          <w:rPr>
            <w:rStyle w:val="Hyperlink"/>
            <w:rFonts w:eastAsia="MS ??" w:cs="Arial"/>
            <w:sz w:val="22"/>
          </w:rPr>
          <w:t>https://assets.publishing.service.gov.uk/government/uploads/system/uploads/attachment_data/file/669475/phetake-homenaloxoneforopioidoverdoseaug2017.pdf</w:t>
        </w:r>
      </w:hyperlink>
    </w:p>
    <w:p w14:paraId="7D3A2ECD" w14:textId="77777777" w:rsidR="002E64F1" w:rsidRPr="007E4907" w:rsidRDefault="002E64F1"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Drug misuse: opioid detoxification</w:t>
      </w:r>
      <w:r w:rsidR="00893DC3" w:rsidRPr="007E4907">
        <w:rPr>
          <w:rFonts w:ascii="Arial" w:hAnsi="Arial" w:cs="Arial"/>
          <w:bCs/>
          <w:lang w:eastAsia="en-GB"/>
        </w:rPr>
        <w:t xml:space="preserve">.  </w:t>
      </w:r>
      <w:r w:rsidRPr="007E4907">
        <w:rPr>
          <w:rFonts w:ascii="Arial" w:hAnsi="Arial" w:cs="Arial"/>
          <w:bCs/>
          <w:lang w:eastAsia="en-GB"/>
        </w:rPr>
        <w:t>NICE clinical guideline 52 (2007)</w:t>
      </w:r>
    </w:p>
    <w:p w14:paraId="3C22610A" w14:textId="5E1F3ED8" w:rsidR="002E64F1" w:rsidRPr="007E4907" w:rsidRDefault="002E64F1"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Drug misuse: psychosocial interventions</w:t>
      </w:r>
      <w:r w:rsidR="00893DC3" w:rsidRPr="007E4907">
        <w:rPr>
          <w:rFonts w:ascii="Arial" w:hAnsi="Arial" w:cs="Arial"/>
          <w:bCs/>
          <w:lang w:eastAsia="en-GB"/>
        </w:rPr>
        <w:t xml:space="preserve">.  </w:t>
      </w:r>
      <w:r w:rsidRPr="007E4907">
        <w:rPr>
          <w:rFonts w:ascii="Arial" w:hAnsi="Arial" w:cs="Arial"/>
          <w:bCs/>
          <w:lang w:eastAsia="en-GB"/>
        </w:rPr>
        <w:t>NICE clinical guideline 51 (2007).</w:t>
      </w:r>
    </w:p>
    <w:p w14:paraId="0A4C91CC" w14:textId="77777777" w:rsidR="0009098C" w:rsidRPr="007E4907" w:rsidRDefault="0009098C"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The pharmacy will have in place an SOP dealing with needle stick injuries and rapid access to PEP (Post –Exposure Prophylaxis).</w:t>
      </w:r>
    </w:p>
    <w:p w14:paraId="456E0710" w14:textId="77777777" w:rsidR="00336AC2" w:rsidRPr="007E4907" w:rsidRDefault="00336AC2" w:rsidP="002E64F1">
      <w:pPr>
        <w:pStyle w:val="NoSpacing"/>
        <w:jc w:val="both"/>
        <w:rPr>
          <w:rFonts w:ascii="Arial" w:hAnsi="Arial" w:cs="Arial"/>
          <w:b/>
          <w:bCs/>
        </w:rPr>
      </w:pPr>
    </w:p>
    <w:p w14:paraId="2BD18C3F" w14:textId="1937E7F8" w:rsidR="003744EA" w:rsidRPr="007E4907" w:rsidRDefault="00A07054" w:rsidP="002E64F1">
      <w:pPr>
        <w:pStyle w:val="NoSpacing"/>
        <w:jc w:val="both"/>
        <w:rPr>
          <w:rFonts w:ascii="Arial" w:hAnsi="Arial" w:cs="Arial"/>
          <w:b/>
          <w:bCs/>
          <w:lang w:eastAsia="en-GB"/>
        </w:rPr>
      </w:pPr>
      <w:r w:rsidRPr="007E4907">
        <w:rPr>
          <w:rFonts w:ascii="Arial" w:hAnsi="Arial" w:cs="Arial"/>
          <w:b/>
          <w:bCs/>
          <w:lang w:eastAsia="en-GB"/>
        </w:rPr>
        <w:t>Responsibilities of LBN:</w:t>
      </w:r>
    </w:p>
    <w:p w14:paraId="20FE0B14" w14:textId="77777777" w:rsidR="000D4F81" w:rsidRPr="007E4907" w:rsidRDefault="000D4F81"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lastRenderedPageBreak/>
        <w:t xml:space="preserve">Ensure the provision of exchange packs and associated materials and a clinical waste disposal service for each participating pharmacy.  Waste collection will be agreed to ensure that there is not an unacceptable </w:t>
      </w:r>
      <w:r w:rsidR="00893DC3" w:rsidRPr="007E4907">
        <w:rPr>
          <w:rFonts w:ascii="Arial" w:hAnsi="Arial" w:cs="Arial"/>
          <w:bCs/>
          <w:lang w:eastAsia="en-GB"/>
        </w:rPr>
        <w:t>build-up</w:t>
      </w:r>
      <w:r w:rsidRPr="007E4907">
        <w:rPr>
          <w:rFonts w:ascii="Arial" w:hAnsi="Arial" w:cs="Arial"/>
          <w:bCs/>
          <w:lang w:eastAsia="en-GB"/>
        </w:rPr>
        <w:t xml:space="preserve"> of clinical waste on the pharmacy premises.</w:t>
      </w:r>
    </w:p>
    <w:p w14:paraId="4CFBCEF7" w14:textId="29CC3EC8" w:rsidR="000D4F81" w:rsidRPr="007E4907" w:rsidRDefault="001424DE"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 xml:space="preserve">To </w:t>
      </w:r>
      <w:r w:rsidR="000D4F81" w:rsidRPr="007E4907">
        <w:rPr>
          <w:rFonts w:ascii="Arial" w:hAnsi="Arial" w:cs="Arial"/>
          <w:bCs/>
          <w:lang w:eastAsia="en-GB"/>
        </w:rPr>
        <w:t>provi</w:t>
      </w:r>
      <w:r w:rsidRPr="007E4907">
        <w:rPr>
          <w:rFonts w:ascii="Arial" w:hAnsi="Arial" w:cs="Arial"/>
          <w:bCs/>
          <w:lang w:eastAsia="en-GB"/>
        </w:rPr>
        <w:t xml:space="preserve">de details of relevant referral/ inter referral </w:t>
      </w:r>
      <w:r w:rsidR="00D815DA" w:rsidRPr="007E4907">
        <w:rPr>
          <w:rFonts w:ascii="Arial" w:hAnsi="Arial" w:cs="Arial"/>
          <w:bCs/>
          <w:lang w:eastAsia="en-GB"/>
        </w:rPr>
        <w:t xml:space="preserve">points, which pharmacy staff can use to signpost </w:t>
      </w:r>
      <w:r w:rsidR="00055681" w:rsidRPr="007E4907">
        <w:rPr>
          <w:rFonts w:ascii="Arial" w:hAnsi="Arial" w:cs="Arial"/>
          <w:bCs/>
          <w:lang w:eastAsia="en-GB"/>
        </w:rPr>
        <w:t>customer</w:t>
      </w:r>
      <w:r w:rsidR="00D815DA" w:rsidRPr="007E4907">
        <w:rPr>
          <w:rFonts w:ascii="Arial" w:hAnsi="Arial" w:cs="Arial"/>
          <w:bCs/>
          <w:lang w:eastAsia="en-GB"/>
        </w:rPr>
        <w:t>s,</w:t>
      </w:r>
      <w:r w:rsidR="000D4F81" w:rsidRPr="007E4907">
        <w:rPr>
          <w:rFonts w:ascii="Arial" w:hAnsi="Arial" w:cs="Arial"/>
          <w:bCs/>
          <w:lang w:eastAsia="en-GB"/>
        </w:rPr>
        <w:t xml:space="preserve"> who require further assistance.</w:t>
      </w:r>
    </w:p>
    <w:p w14:paraId="733FA541" w14:textId="2E25BE0A" w:rsidR="000D4F81" w:rsidRPr="007E4907" w:rsidRDefault="001424DE"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 xml:space="preserve">To provide </w:t>
      </w:r>
      <w:r w:rsidR="000D4F81" w:rsidRPr="007E4907">
        <w:rPr>
          <w:rFonts w:ascii="Arial" w:hAnsi="Arial" w:cs="Arial"/>
          <w:bCs/>
          <w:lang w:eastAsia="en-GB"/>
        </w:rPr>
        <w:t xml:space="preserve">health promotion material relevant to the </w:t>
      </w:r>
      <w:r w:rsidR="00055681" w:rsidRPr="007E4907">
        <w:rPr>
          <w:rFonts w:ascii="Arial" w:hAnsi="Arial" w:cs="Arial"/>
          <w:bCs/>
          <w:lang w:eastAsia="en-GB"/>
        </w:rPr>
        <w:t>customer</w:t>
      </w:r>
      <w:r w:rsidR="000D4F81" w:rsidRPr="007E4907">
        <w:rPr>
          <w:rFonts w:ascii="Arial" w:hAnsi="Arial" w:cs="Arial"/>
          <w:bCs/>
          <w:lang w:eastAsia="en-GB"/>
        </w:rPr>
        <w:t>s and make this available to pharmacies.</w:t>
      </w:r>
    </w:p>
    <w:p w14:paraId="3B06303C" w14:textId="77777777" w:rsidR="00964E08" w:rsidRPr="007E4907" w:rsidRDefault="00964E08" w:rsidP="00964E08">
      <w:pPr>
        <w:rPr>
          <w:rFonts w:ascii="Arial" w:hAnsi="Arial" w:cs="Arial"/>
          <w:sz w:val="31"/>
          <w:szCs w:val="31"/>
        </w:rPr>
      </w:pPr>
    </w:p>
    <w:p w14:paraId="67D05376" w14:textId="7BE3DE49" w:rsidR="00A905E3" w:rsidRPr="007E4907" w:rsidRDefault="007E4907" w:rsidP="00964E08">
      <w:pPr>
        <w:rPr>
          <w:rFonts w:ascii="Arial" w:eastAsia="Times New Roman" w:hAnsi="Arial" w:cs="Arial"/>
          <w:b/>
          <w:sz w:val="28"/>
          <w:szCs w:val="28"/>
        </w:rPr>
      </w:pPr>
      <w:r w:rsidRPr="007E4907">
        <w:rPr>
          <w:rFonts w:ascii="Arial" w:hAnsi="Arial" w:cs="Arial"/>
          <w:b/>
          <w:sz w:val="28"/>
          <w:szCs w:val="28"/>
        </w:rPr>
        <w:t xml:space="preserve">Lot 2b. </w:t>
      </w:r>
      <w:r w:rsidR="50952278" w:rsidRPr="007E4907">
        <w:rPr>
          <w:rFonts w:ascii="Arial" w:hAnsi="Arial" w:cs="Arial"/>
          <w:b/>
          <w:sz w:val="28"/>
          <w:szCs w:val="28"/>
        </w:rPr>
        <w:t xml:space="preserve">Supervised Consumption Service </w:t>
      </w:r>
    </w:p>
    <w:p w14:paraId="4D7B4A5D" w14:textId="77777777" w:rsidR="00CB5E94" w:rsidRPr="007E4907" w:rsidRDefault="00CB5E94" w:rsidP="00CB5E94">
      <w:pPr>
        <w:pStyle w:val="NoSpacing"/>
        <w:spacing w:before="120"/>
        <w:jc w:val="both"/>
        <w:rPr>
          <w:rFonts w:ascii="Arial" w:hAnsi="Arial" w:cs="Arial"/>
          <w:b/>
          <w:color w:val="282828"/>
          <w:lang w:eastAsia="en-GB"/>
        </w:rPr>
      </w:pPr>
      <w:r w:rsidRPr="007E4907">
        <w:rPr>
          <w:rFonts w:ascii="Arial" w:hAnsi="Arial" w:cs="Arial"/>
          <w:b/>
          <w:color w:val="282828"/>
          <w:lang w:eastAsia="en-GB"/>
        </w:rPr>
        <w:t>Strategic Context</w:t>
      </w:r>
    </w:p>
    <w:p w14:paraId="0DE0B871" w14:textId="77777777" w:rsidR="00CB5E94" w:rsidRPr="007E4907" w:rsidRDefault="00CB5E94" w:rsidP="00CB5E94">
      <w:pPr>
        <w:pStyle w:val="NoSpacing"/>
        <w:jc w:val="both"/>
        <w:rPr>
          <w:rFonts w:ascii="Arial" w:hAnsi="Arial" w:cs="Arial"/>
          <w:b/>
          <w:color w:val="282828"/>
          <w:lang w:eastAsia="en-GB"/>
        </w:rPr>
      </w:pPr>
      <w:r w:rsidRPr="007E4907">
        <w:rPr>
          <w:rFonts w:ascii="Arial" w:hAnsi="Arial" w:cs="Arial"/>
          <w:b/>
          <w:color w:val="282828"/>
          <w:lang w:eastAsia="en-GB"/>
        </w:rPr>
        <w:t xml:space="preserve"> </w:t>
      </w:r>
    </w:p>
    <w:p w14:paraId="011074B0" w14:textId="2EB5310F" w:rsidR="00CB5E94" w:rsidRPr="007E4907" w:rsidRDefault="00CB5E94" w:rsidP="00A26E00">
      <w:pPr>
        <w:jc w:val="both"/>
        <w:rPr>
          <w:rFonts w:ascii="Arial" w:hAnsi="Arial" w:cs="Arial"/>
          <w:bCs/>
          <w:szCs w:val="24"/>
          <w:lang w:eastAsia="en-GB"/>
        </w:rPr>
      </w:pPr>
      <w:r w:rsidRPr="007E4907">
        <w:rPr>
          <w:rFonts w:ascii="Arial" w:hAnsi="Arial" w:cs="Arial"/>
          <w:lang w:eastAsia="en-GB"/>
        </w:rPr>
        <w:t>The Department of Health Controlled Drugs (Supervision of Management and Use) Regulations 2013 sets out guidance to continue to promote good governance concerning safe management and dispensing of controlled drugs</w:t>
      </w:r>
      <w:r w:rsidRPr="007E4907">
        <w:rPr>
          <w:rStyle w:val="FootnoteReference"/>
          <w:rFonts w:ascii="Arial" w:hAnsi="Arial" w:cs="Arial"/>
          <w:lang w:eastAsia="en-GB"/>
        </w:rPr>
        <w:footnoteReference w:id="34"/>
      </w:r>
      <w:r w:rsidR="00D815DA" w:rsidRPr="007E4907">
        <w:rPr>
          <w:rFonts w:ascii="Arial" w:hAnsi="Arial" w:cs="Arial"/>
          <w:lang w:eastAsia="en-GB"/>
        </w:rPr>
        <w:t xml:space="preserve">.  </w:t>
      </w:r>
      <w:r w:rsidR="5DC68ECE" w:rsidRPr="007E4907">
        <w:rPr>
          <w:rFonts w:ascii="Arial" w:hAnsi="Arial" w:cs="Arial"/>
          <w:lang w:eastAsia="en-GB"/>
        </w:rPr>
        <w:t>Supervised consumption can also reduce the availability and impact of diverted drugs on the illicit market.</w:t>
      </w:r>
      <w:r w:rsidRPr="007E4907">
        <w:rPr>
          <w:rFonts w:ascii="Arial" w:hAnsi="Arial" w:cs="Arial"/>
          <w:lang w:eastAsia="en-GB"/>
        </w:rPr>
        <w:t xml:space="preserve"> </w:t>
      </w:r>
    </w:p>
    <w:p w14:paraId="6F5928CD" w14:textId="4CA28451" w:rsidR="00CB5E94" w:rsidRPr="007E4907" w:rsidRDefault="00055681" w:rsidP="00A26E00">
      <w:pPr>
        <w:jc w:val="both"/>
        <w:rPr>
          <w:rFonts w:ascii="Arial" w:hAnsi="Arial" w:cs="Arial"/>
          <w:szCs w:val="24"/>
          <w:lang w:eastAsia="en-GB"/>
        </w:rPr>
      </w:pPr>
      <w:r w:rsidRPr="007E4907">
        <w:rPr>
          <w:rFonts w:ascii="Arial" w:hAnsi="Arial" w:cs="Arial"/>
          <w:lang w:eastAsia="en-GB"/>
        </w:rPr>
        <w:t>Lead Pharmacist</w:t>
      </w:r>
      <w:r w:rsidR="00CB5E94" w:rsidRPr="007E4907">
        <w:rPr>
          <w:rFonts w:ascii="Arial" w:hAnsi="Arial" w:cs="Arial"/>
          <w:lang w:eastAsia="en-GB"/>
        </w:rPr>
        <w:t xml:space="preserve">s play a crucial role in building a </w:t>
      </w:r>
      <w:r w:rsidR="00CB5E94" w:rsidRPr="007E4907">
        <w:rPr>
          <w:rFonts w:ascii="Arial" w:hAnsi="Arial" w:cs="Arial"/>
        </w:rPr>
        <w:t xml:space="preserve">therapeutic relationship with </w:t>
      </w:r>
      <w:r w:rsidRPr="007E4907">
        <w:rPr>
          <w:rFonts w:ascii="Arial" w:hAnsi="Arial" w:cs="Arial"/>
        </w:rPr>
        <w:t>customer</w:t>
      </w:r>
      <w:r w:rsidR="00CB5E94" w:rsidRPr="007E4907">
        <w:rPr>
          <w:rFonts w:ascii="Arial" w:hAnsi="Arial" w:cs="Arial"/>
        </w:rPr>
        <w:t>s that is beneficial in promoting heath and harm reduction through regular contact</w:t>
      </w:r>
      <w:r w:rsidR="00D815DA" w:rsidRPr="007E4907">
        <w:rPr>
          <w:rFonts w:ascii="Arial" w:hAnsi="Arial" w:cs="Arial"/>
        </w:rPr>
        <w:t xml:space="preserve">.  </w:t>
      </w:r>
      <w:r w:rsidR="00CB5E94" w:rsidRPr="007E4907">
        <w:rPr>
          <w:rFonts w:ascii="Arial" w:hAnsi="Arial" w:cs="Arial"/>
        </w:rPr>
        <w:t>They also h</w:t>
      </w:r>
      <w:r w:rsidR="00CB5E94" w:rsidRPr="007E4907">
        <w:rPr>
          <w:rFonts w:ascii="Arial" w:hAnsi="Arial" w:cs="Arial"/>
          <w:szCs w:val="24"/>
          <w:lang w:eastAsia="en-GB"/>
        </w:rPr>
        <w:t xml:space="preserve">ave a key role in the care of the adult drug users receiving opiate replacement therapy and are therefore crucial in care planning and the management of </w:t>
      </w:r>
      <w:r w:rsidRPr="007E4907">
        <w:rPr>
          <w:rFonts w:ascii="Arial" w:hAnsi="Arial" w:cs="Arial"/>
          <w:szCs w:val="24"/>
          <w:lang w:eastAsia="en-GB"/>
        </w:rPr>
        <w:t>customer</w:t>
      </w:r>
      <w:r w:rsidR="00CB5E94" w:rsidRPr="007E4907">
        <w:rPr>
          <w:rFonts w:ascii="Arial" w:hAnsi="Arial" w:cs="Arial"/>
          <w:szCs w:val="24"/>
          <w:lang w:eastAsia="en-GB"/>
        </w:rPr>
        <w:t xml:space="preserve">s’ ongoing treatment. </w:t>
      </w:r>
    </w:p>
    <w:p w14:paraId="4A7F2866" w14:textId="6A62563A" w:rsidR="00CB5E94" w:rsidRPr="007E4907" w:rsidRDefault="00CB5E94" w:rsidP="00A26E00">
      <w:pPr>
        <w:jc w:val="both"/>
        <w:rPr>
          <w:rFonts w:ascii="Arial" w:hAnsi="Arial" w:cs="Arial"/>
          <w:szCs w:val="24"/>
          <w:lang w:eastAsia="en-GB"/>
        </w:rPr>
      </w:pPr>
      <w:r w:rsidRPr="007E4907">
        <w:rPr>
          <w:rFonts w:ascii="Arial" w:hAnsi="Arial" w:cs="Arial"/>
          <w:szCs w:val="24"/>
          <w:lang w:eastAsia="en-GB"/>
        </w:rPr>
        <w:t xml:space="preserve">Through the provision of supervised consumption of methadone, buprenorphine or Suboxone, the </w:t>
      </w:r>
      <w:r w:rsidR="00055681" w:rsidRPr="007E4907">
        <w:rPr>
          <w:rFonts w:ascii="Arial" w:hAnsi="Arial" w:cs="Arial"/>
          <w:szCs w:val="24"/>
          <w:lang w:eastAsia="en-GB"/>
        </w:rPr>
        <w:t>Lead Pharmacist</w:t>
      </w:r>
      <w:r w:rsidRPr="007E4907">
        <w:rPr>
          <w:rFonts w:ascii="Arial" w:hAnsi="Arial" w:cs="Arial"/>
          <w:szCs w:val="24"/>
          <w:lang w:eastAsia="en-GB"/>
        </w:rPr>
        <w:t xml:space="preserve"> assists in:</w:t>
      </w:r>
    </w:p>
    <w:p w14:paraId="0B3DB40A" w14:textId="4D58FD45" w:rsidR="00CB5E94" w:rsidRPr="007E4907" w:rsidRDefault="00CB5E94"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 xml:space="preserve">Supporting </w:t>
      </w:r>
      <w:r w:rsidR="00055681" w:rsidRPr="007E4907">
        <w:rPr>
          <w:rFonts w:ascii="Arial" w:hAnsi="Arial" w:cs="Arial"/>
          <w:bCs/>
          <w:lang w:eastAsia="en-GB"/>
        </w:rPr>
        <w:t>customer</w:t>
      </w:r>
      <w:r w:rsidRPr="007E4907">
        <w:rPr>
          <w:rFonts w:ascii="Arial" w:hAnsi="Arial" w:cs="Arial"/>
          <w:bCs/>
          <w:lang w:eastAsia="en-GB"/>
        </w:rPr>
        <w:t>s in complying with their prescribed regime.</w:t>
      </w:r>
    </w:p>
    <w:p w14:paraId="59309516" w14:textId="77777777" w:rsidR="00CB5E94" w:rsidRPr="007E4907" w:rsidRDefault="00CB5E94"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Reducing incidents of accidental death through overdose.</w:t>
      </w:r>
    </w:p>
    <w:p w14:paraId="37D44256" w14:textId="77777777" w:rsidR="00CB5E94" w:rsidRPr="007E4907" w:rsidRDefault="00CB5E94"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Keeping to a minimum the misdirection of controlled drugs, which may help to reduce drug related deaths in the community.</w:t>
      </w:r>
    </w:p>
    <w:p w14:paraId="6501B2CF" w14:textId="77777777" w:rsidR="00CB5E94" w:rsidRPr="007E4907" w:rsidRDefault="00CB5E94" w:rsidP="00CB5E94">
      <w:pPr>
        <w:spacing w:after="0" w:line="240" w:lineRule="auto"/>
        <w:rPr>
          <w:rFonts w:ascii="Arial" w:hAnsi="Arial" w:cs="Arial"/>
          <w:szCs w:val="24"/>
          <w:lang w:eastAsia="en-GB"/>
        </w:rPr>
      </w:pPr>
    </w:p>
    <w:p w14:paraId="0D3599AD" w14:textId="77777777" w:rsidR="00CB5E94" w:rsidRPr="007E4907" w:rsidRDefault="00CB5E94" w:rsidP="00CB5E94">
      <w:pPr>
        <w:pStyle w:val="NoSpacing"/>
        <w:jc w:val="both"/>
        <w:rPr>
          <w:rFonts w:ascii="Arial" w:hAnsi="Arial" w:cs="Arial"/>
          <w:b/>
        </w:rPr>
      </w:pPr>
      <w:r w:rsidRPr="007E4907">
        <w:rPr>
          <w:rFonts w:ascii="Arial" w:hAnsi="Arial" w:cs="Arial"/>
          <w:b/>
        </w:rPr>
        <w:t>Local Context</w:t>
      </w:r>
    </w:p>
    <w:p w14:paraId="5C553998" w14:textId="77777777" w:rsidR="00CB5E94" w:rsidRPr="007E4907" w:rsidRDefault="00CB5E94" w:rsidP="00CB5E94">
      <w:pPr>
        <w:pStyle w:val="NoSpacing"/>
        <w:jc w:val="both"/>
        <w:rPr>
          <w:rFonts w:ascii="Arial" w:hAnsi="Arial" w:cs="Arial"/>
        </w:rPr>
      </w:pPr>
    </w:p>
    <w:p w14:paraId="4C8F5B74" w14:textId="2B61E9A8" w:rsidR="00CB5E94" w:rsidRPr="007E4907" w:rsidRDefault="00CB5E94">
      <w:pPr>
        <w:pStyle w:val="NoSpacing"/>
        <w:jc w:val="both"/>
        <w:rPr>
          <w:rFonts w:ascii="Arial" w:hAnsi="Arial" w:cs="Arial"/>
        </w:rPr>
      </w:pPr>
      <w:r w:rsidRPr="007E4907">
        <w:rPr>
          <w:rFonts w:ascii="Arial" w:hAnsi="Arial" w:cs="Arial"/>
        </w:rPr>
        <w:t xml:space="preserve">Within Newham, there are currently </w:t>
      </w:r>
      <w:r w:rsidR="002815DB" w:rsidRPr="007E4907">
        <w:rPr>
          <w:rFonts w:ascii="Arial" w:hAnsi="Arial" w:cs="Arial"/>
        </w:rPr>
        <w:t>117</w:t>
      </w:r>
      <w:r w:rsidRPr="007E4907">
        <w:rPr>
          <w:rFonts w:ascii="Arial" w:hAnsi="Arial" w:cs="Arial"/>
        </w:rPr>
        <w:t xml:space="preserve"> </w:t>
      </w:r>
      <w:r w:rsidR="00055681" w:rsidRPr="007E4907">
        <w:rPr>
          <w:rFonts w:ascii="Arial" w:hAnsi="Arial" w:cs="Arial"/>
        </w:rPr>
        <w:t>customer</w:t>
      </w:r>
      <w:r w:rsidRPr="007E4907">
        <w:rPr>
          <w:rFonts w:ascii="Arial" w:hAnsi="Arial" w:cs="Arial"/>
        </w:rPr>
        <w:t>s on supervised consumption (</w:t>
      </w:r>
      <w:r w:rsidR="002815DB" w:rsidRPr="007E4907">
        <w:rPr>
          <w:rFonts w:ascii="Arial" w:hAnsi="Arial" w:cs="Arial"/>
        </w:rPr>
        <w:t>December 2020</w:t>
      </w:r>
      <w:r w:rsidRPr="007E4907">
        <w:rPr>
          <w:rFonts w:ascii="Arial" w:hAnsi="Arial" w:cs="Arial"/>
        </w:rPr>
        <w:t>)</w:t>
      </w:r>
      <w:r w:rsidR="00D815DA" w:rsidRPr="007E4907">
        <w:rPr>
          <w:rFonts w:ascii="Arial" w:hAnsi="Arial" w:cs="Arial"/>
        </w:rPr>
        <w:t xml:space="preserve">.  </w:t>
      </w:r>
      <w:r w:rsidR="4D8A13F2" w:rsidRPr="007E4907">
        <w:rPr>
          <w:rFonts w:ascii="Arial" w:eastAsia="Arial" w:hAnsi="Arial" w:cs="Arial"/>
        </w:rPr>
        <w:t>Pre- pandemic there were 245.</w:t>
      </w:r>
      <w:r w:rsidR="4D8A13F2" w:rsidRPr="007E4907">
        <w:rPr>
          <w:rFonts w:ascii="Arial" w:hAnsi="Arial" w:cs="Arial"/>
        </w:rPr>
        <w:t xml:space="preserve"> </w:t>
      </w:r>
      <w:r w:rsidR="00007701" w:rsidRPr="007E4907">
        <w:rPr>
          <w:rFonts w:ascii="Arial" w:hAnsi="Arial" w:cs="Arial"/>
        </w:rPr>
        <w:t xml:space="preserve">Supervised consumption is normally applied to a </w:t>
      </w:r>
      <w:r w:rsidR="00055681" w:rsidRPr="007E4907">
        <w:rPr>
          <w:rFonts w:ascii="Arial" w:hAnsi="Arial" w:cs="Arial"/>
        </w:rPr>
        <w:t>customer</w:t>
      </w:r>
      <w:r w:rsidR="00007701" w:rsidRPr="007E4907">
        <w:rPr>
          <w:rFonts w:ascii="Arial" w:hAnsi="Arial" w:cs="Arial"/>
        </w:rPr>
        <w:t>’s regime at the start of treatment to assist with compliance, building routine and above all else, to ensure the safe and proper use of a controlled drug</w:t>
      </w:r>
      <w:r w:rsidR="00D815DA" w:rsidRPr="007E4907">
        <w:rPr>
          <w:rFonts w:ascii="Arial" w:hAnsi="Arial" w:cs="Arial"/>
        </w:rPr>
        <w:t xml:space="preserve">.  </w:t>
      </w:r>
      <w:r w:rsidR="00007701" w:rsidRPr="007E4907">
        <w:rPr>
          <w:rFonts w:ascii="Arial" w:hAnsi="Arial" w:cs="Arial"/>
        </w:rPr>
        <w:t xml:space="preserve">As </w:t>
      </w:r>
      <w:r w:rsidR="00055681" w:rsidRPr="007E4907">
        <w:rPr>
          <w:rFonts w:ascii="Arial" w:hAnsi="Arial" w:cs="Arial"/>
        </w:rPr>
        <w:t>customer</w:t>
      </w:r>
      <w:r w:rsidR="00007701" w:rsidRPr="007E4907">
        <w:rPr>
          <w:rFonts w:ascii="Arial" w:hAnsi="Arial" w:cs="Arial"/>
        </w:rPr>
        <w:t xml:space="preserve">s become stable and comply with their medication regime and programme of structured psychosocial </w:t>
      </w:r>
      <w:r w:rsidR="0009098C" w:rsidRPr="007E4907">
        <w:rPr>
          <w:rFonts w:ascii="Arial" w:hAnsi="Arial" w:cs="Arial"/>
        </w:rPr>
        <w:t xml:space="preserve">interventions, </w:t>
      </w:r>
      <w:r w:rsidR="00055681" w:rsidRPr="007E4907">
        <w:rPr>
          <w:rFonts w:ascii="Arial" w:hAnsi="Arial" w:cs="Arial"/>
        </w:rPr>
        <w:t>customer</w:t>
      </w:r>
      <w:r w:rsidR="0009098C" w:rsidRPr="007E4907">
        <w:rPr>
          <w:rFonts w:ascii="Arial" w:hAnsi="Arial" w:cs="Arial"/>
        </w:rPr>
        <w:t>s will be moved onto take away doses.</w:t>
      </w:r>
    </w:p>
    <w:p w14:paraId="44A780E9" w14:textId="23585537" w:rsidR="0009098C" w:rsidRPr="007E4907" w:rsidRDefault="0009098C" w:rsidP="00CB5E94">
      <w:pPr>
        <w:pStyle w:val="NoSpacing"/>
        <w:jc w:val="both"/>
        <w:rPr>
          <w:rFonts w:ascii="Arial" w:hAnsi="Arial" w:cs="Arial"/>
        </w:rPr>
      </w:pPr>
    </w:p>
    <w:p w14:paraId="0EC9DD40" w14:textId="664D9039" w:rsidR="0009098C" w:rsidRPr="007E4907" w:rsidRDefault="0009098C" w:rsidP="00CB5E94">
      <w:pPr>
        <w:pStyle w:val="NoSpacing"/>
        <w:jc w:val="both"/>
        <w:rPr>
          <w:rFonts w:ascii="Arial" w:hAnsi="Arial" w:cs="Arial"/>
        </w:rPr>
      </w:pPr>
      <w:r w:rsidRPr="007E4907">
        <w:rPr>
          <w:rFonts w:ascii="Arial" w:hAnsi="Arial" w:cs="Arial"/>
        </w:rPr>
        <w:t>Supervised consumption is also used as part of a treatment plan for high-risk individuals to keep them safe and ensure compliance with medication regimes</w:t>
      </w:r>
      <w:r w:rsidR="00D815DA" w:rsidRPr="007E4907">
        <w:rPr>
          <w:rFonts w:ascii="Arial" w:hAnsi="Arial" w:cs="Arial"/>
        </w:rPr>
        <w:t xml:space="preserve">.  </w:t>
      </w:r>
      <w:r w:rsidRPr="007E4907">
        <w:rPr>
          <w:rFonts w:ascii="Arial" w:hAnsi="Arial" w:cs="Arial"/>
        </w:rPr>
        <w:t xml:space="preserve">The specialist treatment provider for substance misuse in Newham is expected to work closely with </w:t>
      </w:r>
      <w:r w:rsidR="00055681" w:rsidRPr="007E4907">
        <w:rPr>
          <w:rFonts w:ascii="Arial" w:hAnsi="Arial" w:cs="Arial"/>
        </w:rPr>
        <w:t>Lead Pharmacist</w:t>
      </w:r>
      <w:r w:rsidRPr="007E4907">
        <w:rPr>
          <w:rFonts w:ascii="Arial" w:hAnsi="Arial" w:cs="Arial"/>
        </w:rPr>
        <w:t xml:space="preserve">s operating on the </w:t>
      </w:r>
      <w:r w:rsidR="002815DB" w:rsidRPr="007E4907">
        <w:rPr>
          <w:rFonts w:ascii="Arial" w:hAnsi="Arial" w:cs="Arial"/>
        </w:rPr>
        <w:t xml:space="preserve">Specialist </w:t>
      </w:r>
      <w:r w:rsidR="1EED9718" w:rsidRPr="007E4907">
        <w:rPr>
          <w:rFonts w:ascii="Arial" w:hAnsi="Arial" w:cs="Arial"/>
        </w:rPr>
        <w:t xml:space="preserve">Pharmacy </w:t>
      </w:r>
      <w:r w:rsidR="002815DB" w:rsidRPr="007E4907">
        <w:rPr>
          <w:rFonts w:ascii="Arial" w:hAnsi="Arial" w:cs="Arial"/>
        </w:rPr>
        <w:t>Service</w:t>
      </w:r>
      <w:r w:rsidR="48EFAA19" w:rsidRPr="007E4907">
        <w:rPr>
          <w:rFonts w:ascii="Arial" w:hAnsi="Arial" w:cs="Arial"/>
        </w:rPr>
        <w:t xml:space="preserve"> Contract</w:t>
      </w:r>
      <w:r w:rsidRPr="007E4907">
        <w:rPr>
          <w:rFonts w:ascii="Arial" w:hAnsi="Arial" w:cs="Arial"/>
        </w:rPr>
        <w:t xml:space="preserve"> to provide a holistic approach to treatment, which ensures the </w:t>
      </w:r>
      <w:r w:rsidR="00055681" w:rsidRPr="007E4907">
        <w:rPr>
          <w:rFonts w:ascii="Arial" w:hAnsi="Arial" w:cs="Arial"/>
        </w:rPr>
        <w:t>Lead Pharmacist</w:t>
      </w:r>
      <w:r w:rsidRPr="007E4907">
        <w:rPr>
          <w:rFonts w:ascii="Arial" w:hAnsi="Arial" w:cs="Arial"/>
        </w:rPr>
        <w:t xml:space="preserve"> </w:t>
      </w:r>
      <w:r w:rsidR="007374B3" w:rsidRPr="007E4907">
        <w:rPr>
          <w:rFonts w:ascii="Arial" w:hAnsi="Arial" w:cs="Arial"/>
        </w:rPr>
        <w:t>is</w:t>
      </w:r>
      <w:r w:rsidRPr="007E4907">
        <w:rPr>
          <w:rFonts w:ascii="Arial" w:hAnsi="Arial" w:cs="Arial"/>
        </w:rPr>
        <w:t xml:space="preserve"> part of the care planning process.</w:t>
      </w:r>
    </w:p>
    <w:p w14:paraId="32B445D0" w14:textId="77777777" w:rsidR="00CB5E94" w:rsidRPr="007E4907" w:rsidRDefault="00CB5E94" w:rsidP="00CB5E94">
      <w:pPr>
        <w:spacing w:after="0" w:line="240" w:lineRule="auto"/>
        <w:rPr>
          <w:rFonts w:ascii="Arial" w:hAnsi="Arial" w:cs="Arial"/>
          <w:szCs w:val="24"/>
          <w:lang w:eastAsia="en-GB"/>
        </w:rPr>
      </w:pPr>
    </w:p>
    <w:p w14:paraId="48E6F9C7" w14:textId="77777777" w:rsidR="00CB5E94" w:rsidRPr="007E4907" w:rsidRDefault="00CB5E94" w:rsidP="00CB5E94">
      <w:pPr>
        <w:rPr>
          <w:rFonts w:ascii="Arial" w:hAnsi="Arial" w:cs="Arial"/>
          <w:b/>
          <w:bCs/>
          <w:szCs w:val="24"/>
          <w:lang w:eastAsia="en-GB"/>
        </w:rPr>
      </w:pPr>
      <w:r w:rsidRPr="007E4907">
        <w:rPr>
          <w:rFonts w:ascii="Arial" w:hAnsi="Arial" w:cs="Arial"/>
          <w:b/>
          <w:bCs/>
          <w:szCs w:val="24"/>
          <w:lang w:eastAsia="en-GB"/>
        </w:rPr>
        <w:t>Service Aims</w:t>
      </w:r>
    </w:p>
    <w:p w14:paraId="6009307E" w14:textId="66C6556F" w:rsidR="00CB5E94" w:rsidRPr="007E4907" w:rsidRDefault="00CB5E94" w:rsidP="00CB5E94">
      <w:pPr>
        <w:rPr>
          <w:rFonts w:ascii="Arial" w:hAnsi="Arial" w:cs="Arial"/>
          <w:bCs/>
          <w:szCs w:val="24"/>
          <w:lang w:eastAsia="en-GB"/>
        </w:rPr>
      </w:pPr>
      <w:r w:rsidRPr="007E4907">
        <w:rPr>
          <w:rFonts w:ascii="Arial" w:hAnsi="Arial" w:cs="Arial"/>
          <w:bCs/>
          <w:szCs w:val="24"/>
          <w:lang w:eastAsia="en-GB"/>
        </w:rPr>
        <w:t xml:space="preserve">To supervise the consumption of prescribed medicines at the point of dispensing in the pharmacy, ensuring that the </w:t>
      </w:r>
      <w:r w:rsidR="00055681" w:rsidRPr="007E4907">
        <w:rPr>
          <w:rFonts w:ascii="Arial" w:hAnsi="Arial" w:cs="Arial"/>
          <w:bCs/>
          <w:szCs w:val="24"/>
          <w:lang w:eastAsia="en-GB"/>
        </w:rPr>
        <w:t>customer</w:t>
      </w:r>
      <w:r w:rsidRPr="007E4907">
        <w:rPr>
          <w:rFonts w:ascii="Arial" w:hAnsi="Arial" w:cs="Arial"/>
          <w:bCs/>
          <w:szCs w:val="24"/>
          <w:lang w:eastAsia="en-GB"/>
        </w:rPr>
        <w:t xml:space="preserve"> has consumed the prescribed dose currently. </w:t>
      </w:r>
    </w:p>
    <w:p w14:paraId="5B962C83" w14:textId="62C6F698" w:rsidR="00CB5E94" w:rsidRPr="007E4907" w:rsidRDefault="00CB5E94" w:rsidP="00CB5E94">
      <w:pPr>
        <w:rPr>
          <w:rFonts w:ascii="Arial" w:hAnsi="Arial" w:cs="Arial"/>
          <w:bCs/>
          <w:szCs w:val="24"/>
          <w:lang w:eastAsia="en-GB"/>
        </w:rPr>
      </w:pPr>
      <w:r w:rsidRPr="007E4907">
        <w:rPr>
          <w:rFonts w:ascii="Arial" w:hAnsi="Arial" w:cs="Arial"/>
          <w:bCs/>
          <w:szCs w:val="24"/>
          <w:lang w:eastAsia="en-GB"/>
        </w:rPr>
        <w:lastRenderedPageBreak/>
        <w:t xml:space="preserve">To ensure </w:t>
      </w:r>
      <w:r w:rsidR="00055681" w:rsidRPr="007E4907">
        <w:rPr>
          <w:rFonts w:ascii="Arial" w:hAnsi="Arial" w:cs="Arial"/>
          <w:bCs/>
          <w:szCs w:val="24"/>
          <w:lang w:eastAsia="en-GB"/>
        </w:rPr>
        <w:t>customer</w:t>
      </w:r>
      <w:r w:rsidRPr="007E4907">
        <w:rPr>
          <w:rFonts w:ascii="Arial" w:hAnsi="Arial" w:cs="Arial"/>
          <w:bCs/>
          <w:szCs w:val="24"/>
          <w:lang w:eastAsia="en-GB"/>
        </w:rPr>
        <w:t>s are compliant with their agreed treatment plan by:</w:t>
      </w:r>
    </w:p>
    <w:p w14:paraId="2B367628" w14:textId="77777777" w:rsidR="00CB5E94" w:rsidRPr="007E4907" w:rsidRDefault="00CB5E94"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Dispensing their medicines in specified instalments as instructed on the prescription.</w:t>
      </w:r>
    </w:p>
    <w:p w14:paraId="635FAAD4" w14:textId="409887A2" w:rsidR="00CB5E94" w:rsidRPr="007E4907" w:rsidRDefault="00CB5E94"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 xml:space="preserve">Supervising the consumption of the prescribed medicines at the point of dispensing to ensure that the prescribed dose has been correctly consumed by the </w:t>
      </w:r>
      <w:r w:rsidR="00055681" w:rsidRPr="007E4907">
        <w:rPr>
          <w:rFonts w:ascii="Arial" w:hAnsi="Arial" w:cs="Arial"/>
          <w:bCs/>
          <w:lang w:eastAsia="en-GB"/>
        </w:rPr>
        <w:t>customer</w:t>
      </w:r>
      <w:r w:rsidRPr="007E4907">
        <w:rPr>
          <w:rFonts w:ascii="Arial" w:hAnsi="Arial" w:cs="Arial"/>
          <w:bCs/>
          <w:lang w:eastAsia="en-GB"/>
        </w:rPr>
        <w:t xml:space="preserve">. </w:t>
      </w:r>
    </w:p>
    <w:p w14:paraId="37479949" w14:textId="77777777" w:rsidR="00A07054" w:rsidRPr="007E4907" w:rsidRDefault="00A07054" w:rsidP="00CB5E94">
      <w:pPr>
        <w:rPr>
          <w:rFonts w:ascii="Arial" w:hAnsi="Arial" w:cs="Arial"/>
          <w:bCs/>
          <w:szCs w:val="24"/>
          <w:lang w:eastAsia="en-GB"/>
        </w:rPr>
      </w:pPr>
    </w:p>
    <w:p w14:paraId="68298019" w14:textId="53F1FA03" w:rsidR="00CB5E94" w:rsidRPr="007E4907" w:rsidRDefault="00A07054" w:rsidP="00CB5E94">
      <w:pPr>
        <w:rPr>
          <w:rFonts w:ascii="Arial" w:hAnsi="Arial" w:cs="Arial"/>
          <w:bCs/>
          <w:szCs w:val="24"/>
          <w:lang w:eastAsia="en-GB"/>
        </w:rPr>
      </w:pPr>
      <w:r w:rsidRPr="007E4907">
        <w:rPr>
          <w:rFonts w:ascii="Arial" w:hAnsi="Arial" w:cs="Arial"/>
          <w:bCs/>
          <w:szCs w:val="24"/>
          <w:lang w:eastAsia="en-GB"/>
        </w:rPr>
        <w:t>To reduce the risk to</w:t>
      </w:r>
      <w:r w:rsidR="00CB5E94" w:rsidRPr="007E4907">
        <w:rPr>
          <w:rFonts w:ascii="Arial" w:hAnsi="Arial" w:cs="Arial"/>
          <w:bCs/>
          <w:szCs w:val="24"/>
          <w:lang w:eastAsia="en-GB"/>
        </w:rPr>
        <w:t xml:space="preserve"> local communities of:</w:t>
      </w:r>
    </w:p>
    <w:p w14:paraId="1B242D4E" w14:textId="77777777" w:rsidR="00CB5E94" w:rsidRPr="007E4907" w:rsidRDefault="00CB5E94"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Diversion of prescribed medicines onto the illicit drugs market</w:t>
      </w:r>
    </w:p>
    <w:p w14:paraId="55EAC43B" w14:textId="77777777" w:rsidR="00CB5E94" w:rsidRPr="007E4907" w:rsidRDefault="00CB5E94"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Accidental exposure to prescribed medicines</w:t>
      </w:r>
    </w:p>
    <w:p w14:paraId="2A76DC6F" w14:textId="0704B4A6" w:rsidR="00CB5E94" w:rsidRPr="007E4907" w:rsidRDefault="00CB5E94"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 xml:space="preserve">To provide </w:t>
      </w:r>
      <w:r w:rsidR="00055681" w:rsidRPr="007E4907">
        <w:rPr>
          <w:rFonts w:ascii="Arial" w:hAnsi="Arial" w:cs="Arial"/>
          <w:bCs/>
          <w:lang w:eastAsia="en-GB"/>
        </w:rPr>
        <w:t>customer</w:t>
      </w:r>
      <w:r w:rsidRPr="007E4907">
        <w:rPr>
          <w:rFonts w:ascii="Arial" w:hAnsi="Arial" w:cs="Arial"/>
          <w:bCs/>
          <w:lang w:eastAsia="en-GB"/>
        </w:rPr>
        <w:t xml:space="preserve">s with regular contact with healthcare professionals and to help them access further advice or assistance. </w:t>
      </w:r>
    </w:p>
    <w:p w14:paraId="29A64AFE" w14:textId="77777777" w:rsidR="00181E3E" w:rsidRPr="007E4907" w:rsidRDefault="00181E3E" w:rsidP="00CB5E94">
      <w:pPr>
        <w:pStyle w:val="NoSpacing"/>
        <w:jc w:val="both"/>
        <w:rPr>
          <w:rFonts w:ascii="Arial" w:hAnsi="Arial" w:cs="Arial"/>
          <w:b/>
        </w:rPr>
      </w:pPr>
    </w:p>
    <w:p w14:paraId="2CF34F5D" w14:textId="4008B8CC" w:rsidR="00CB5E94" w:rsidRPr="007E4907" w:rsidRDefault="00CB5E94" w:rsidP="00CB5E94">
      <w:pPr>
        <w:pStyle w:val="NoSpacing"/>
        <w:jc w:val="both"/>
        <w:rPr>
          <w:rFonts w:ascii="Arial" w:hAnsi="Arial" w:cs="Arial"/>
          <w:b/>
        </w:rPr>
      </w:pPr>
      <w:r w:rsidRPr="007E4907">
        <w:rPr>
          <w:rFonts w:ascii="Arial" w:hAnsi="Arial" w:cs="Arial"/>
          <w:b/>
        </w:rPr>
        <w:t>Service Outcomes</w:t>
      </w:r>
    </w:p>
    <w:p w14:paraId="0D386FBD" w14:textId="77777777" w:rsidR="00CB5E94" w:rsidRPr="007E4907" w:rsidRDefault="00CB5E94" w:rsidP="00CB5E94">
      <w:pPr>
        <w:pStyle w:val="NoSpacing"/>
        <w:jc w:val="both"/>
        <w:rPr>
          <w:rFonts w:ascii="Arial" w:hAnsi="Arial" w:cs="Arial"/>
          <w:b/>
        </w:rPr>
      </w:pPr>
    </w:p>
    <w:p w14:paraId="49236E0A" w14:textId="77777777" w:rsidR="00CB5E94" w:rsidRPr="007E4907" w:rsidRDefault="00CB5E94" w:rsidP="00CB5E94">
      <w:pPr>
        <w:rPr>
          <w:rFonts w:ascii="Arial" w:hAnsi="Arial" w:cs="Arial"/>
        </w:rPr>
      </w:pPr>
      <w:r w:rsidRPr="007E4907">
        <w:rPr>
          <w:rFonts w:ascii="Arial" w:hAnsi="Arial" w:cs="Arial"/>
        </w:rPr>
        <w:t>The provision of supervised consumption can contribute to the following outcomes:</w:t>
      </w:r>
    </w:p>
    <w:p w14:paraId="6F41614D" w14:textId="77777777" w:rsidR="00CB5E94" w:rsidRPr="007E4907" w:rsidRDefault="00CB5E94"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A reduction of the over or under use of medicines in amongst opiate users.</w:t>
      </w:r>
    </w:p>
    <w:p w14:paraId="3A3EC7DA" w14:textId="77777777" w:rsidR="00CB5E94" w:rsidRPr="007E4907" w:rsidRDefault="00CB5E94"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 xml:space="preserve">A reduction in the diversion of controlled drugs onto the illicit drugs market. </w:t>
      </w:r>
    </w:p>
    <w:p w14:paraId="1585B9DC" w14:textId="59D8CB1C" w:rsidR="00CB5E94" w:rsidRPr="007E4907" w:rsidRDefault="00CB5E94"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 xml:space="preserve">The elimination of accidental exposure to methadone or buprenorphine and </w:t>
      </w:r>
      <w:r w:rsidR="005A18A0" w:rsidRPr="007E4907">
        <w:rPr>
          <w:rFonts w:ascii="Arial" w:hAnsi="Arial" w:cs="Arial"/>
          <w:bCs/>
          <w:lang w:eastAsia="en-GB"/>
        </w:rPr>
        <w:t xml:space="preserve">the </w:t>
      </w:r>
      <w:r w:rsidRPr="007E4907">
        <w:rPr>
          <w:rFonts w:ascii="Arial" w:hAnsi="Arial" w:cs="Arial"/>
          <w:bCs/>
          <w:lang w:eastAsia="en-GB"/>
        </w:rPr>
        <w:t>associated harms.</w:t>
      </w:r>
    </w:p>
    <w:p w14:paraId="4637E139" w14:textId="77777777" w:rsidR="00CB5E94" w:rsidRPr="007E4907" w:rsidRDefault="00CB5E94" w:rsidP="00CB5E94">
      <w:pPr>
        <w:spacing w:after="0" w:line="240" w:lineRule="auto"/>
        <w:rPr>
          <w:rFonts w:ascii="Arial" w:hAnsi="Arial" w:cs="Arial"/>
          <w:b/>
          <w:szCs w:val="24"/>
          <w:lang w:eastAsia="en-GB"/>
        </w:rPr>
      </w:pPr>
    </w:p>
    <w:p w14:paraId="68C8194D" w14:textId="77777777" w:rsidR="00CB5E94" w:rsidRPr="007E4907" w:rsidRDefault="00CB5E94" w:rsidP="00CB5E94">
      <w:pPr>
        <w:spacing w:after="0" w:line="240" w:lineRule="auto"/>
        <w:rPr>
          <w:rFonts w:ascii="Arial" w:hAnsi="Arial" w:cs="Arial"/>
          <w:b/>
          <w:szCs w:val="24"/>
          <w:lang w:eastAsia="en-GB"/>
        </w:rPr>
      </w:pPr>
      <w:r w:rsidRPr="007E4907">
        <w:rPr>
          <w:rFonts w:ascii="Arial" w:hAnsi="Arial" w:cs="Arial"/>
          <w:b/>
          <w:szCs w:val="24"/>
          <w:lang w:eastAsia="en-GB"/>
        </w:rPr>
        <w:t>Eligibility</w:t>
      </w:r>
    </w:p>
    <w:p w14:paraId="5F7F97C1" w14:textId="77777777" w:rsidR="00CB5E94" w:rsidRPr="007E4907" w:rsidRDefault="00CB5E94" w:rsidP="00CB5E94">
      <w:pPr>
        <w:spacing w:after="0" w:line="240" w:lineRule="auto"/>
        <w:rPr>
          <w:rFonts w:ascii="Arial" w:hAnsi="Arial" w:cs="Arial"/>
          <w:szCs w:val="24"/>
          <w:lang w:eastAsia="en-GB"/>
        </w:rPr>
      </w:pPr>
    </w:p>
    <w:p w14:paraId="3CEDBFD3" w14:textId="77777777" w:rsidR="00CB5E94" w:rsidRPr="007E4907" w:rsidRDefault="00CB5E94" w:rsidP="00CB5E94">
      <w:pPr>
        <w:rPr>
          <w:rFonts w:ascii="Arial" w:hAnsi="Arial" w:cs="Arial"/>
          <w:bCs/>
          <w:szCs w:val="24"/>
          <w:lang w:eastAsia="en-GB"/>
        </w:rPr>
      </w:pPr>
      <w:r w:rsidRPr="007E4907">
        <w:rPr>
          <w:rFonts w:ascii="Arial" w:hAnsi="Arial" w:cs="Arial"/>
          <w:bCs/>
          <w:szCs w:val="24"/>
          <w:lang w:eastAsia="en-GB"/>
        </w:rPr>
        <w:t>The service is available to adults (aged 18 years or over) who are in receipt of prescribed substitute medication as part of an active treatment programme for substance misuse where:</w:t>
      </w:r>
    </w:p>
    <w:p w14:paraId="07E4CD09" w14:textId="77777777" w:rsidR="00CB5E94" w:rsidRPr="007E4907" w:rsidRDefault="00CB5E94"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 xml:space="preserve">Supervised administration is specified by the prescriber. </w:t>
      </w:r>
    </w:p>
    <w:p w14:paraId="6F9A7B67" w14:textId="00640442" w:rsidR="00CB5E94" w:rsidRPr="007E4907" w:rsidRDefault="00CB5E94"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The </w:t>
      </w:r>
      <w:r w:rsidR="00055681" w:rsidRPr="007E4907">
        <w:rPr>
          <w:rFonts w:ascii="Arial" w:hAnsi="Arial" w:cs="Arial"/>
          <w:lang w:eastAsia="en-GB"/>
        </w:rPr>
        <w:t>customer</w:t>
      </w:r>
      <w:r w:rsidRPr="007E4907">
        <w:rPr>
          <w:rFonts w:ascii="Arial" w:hAnsi="Arial" w:cs="Arial"/>
          <w:lang w:eastAsia="en-GB"/>
        </w:rPr>
        <w:t xml:space="preserve"> is a Newham resident</w:t>
      </w:r>
      <w:r w:rsidR="4665E203" w:rsidRPr="007E4907">
        <w:rPr>
          <w:rFonts w:ascii="Arial" w:hAnsi="Arial" w:cs="Arial"/>
          <w:lang w:eastAsia="en-GB"/>
        </w:rPr>
        <w:t>.</w:t>
      </w:r>
    </w:p>
    <w:p w14:paraId="321DB390" w14:textId="292512B4" w:rsidR="33E8972C" w:rsidRPr="007E4907" w:rsidRDefault="33E8972C" w:rsidP="005A7AC2">
      <w:pPr>
        <w:pStyle w:val="NoSpacing"/>
        <w:numPr>
          <w:ilvl w:val="0"/>
          <w:numId w:val="9"/>
        </w:numPr>
        <w:ind w:left="426" w:hanging="426"/>
        <w:jc w:val="both"/>
        <w:rPr>
          <w:rFonts w:ascii="Arial" w:eastAsiaTheme="minorEastAsia" w:hAnsi="Arial" w:cs="Arial"/>
          <w:lang w:eastAsia="en-GB"/>
        </w:rPr>
      </w:pPr>
      <w:r w:rsidRPr="007E4907">
        <w:rPr>
          <w:rFonts w:ascii="Arial" w:hAnsi="Arial" w:cs="Arial"/>
          <w:lang w:eastAsia="en-GB"/>
        </w:rPr>
        <w:t>Selection of the pharmacy to provide treatment will be the decision of the customers, subject to the nominated pharmacy agreeing to commence treatment.</w:t>
      </w:r>
    </w:p>
    <w:p w14:paraId="1D717DEE" w14:textId="2708F89C" w:rsidR="00CB5E94" w:rsidRPr="007E4907" w:rsidRDefault="00CB5E94" w:rsidP="3FE88938">
      <w:pPr>
        <w:rPr>
          <w:rFonts w:ascii="Arial" w:hAnsi="Arial" w:cs="Arial"/>
          <w:lang w:eastAsia="en-GB"/>
        </w:rPr>
      </w:pPr>
    </w:p>
    <w:p w14:paraId="241BD494" w14:textId="77777777" w:rsidR="00CB5E94" w:rsidRPr="007E4907" w:rsidRDefault="00CB5E94" w:rsidP="00CB5E94">
      <w:pPr>
        <w:rPr>
          <w:rFonts w:ascii="Arial" w:hAnsi="Arial" w:cs="Arial"/>
          <w:bCs/>
          <w:szCs w:val="24"/>
          <w:u w:val="single"/>
          <w:lang w:eastAsia="en-GB"/>
        </w:rPr>
      </w:pPr>
      <w:r w:rsidRPr="007E4907">
        <w:rPr>
          <w:rFonts w:ascii="Arial" w:hAnsi="Arial" w:cs="Arial"/>
          <w:bCs/>
          <w:szCs w:val="24"/>
          <w:u w:val="single"/>
          <w:lang w:eastAsia="en-GB"/>
        </w:rPr>
        <w:t>Accessibility</w:t>
      </w:r>
    </w:p>
    <w:p w14:paraId="25F8D45A" w14:textId="42818A8B" w:rsidR="00CB5E94" w:rsidRPr="007E4907" w:rsidRDefault="00CB5E94" w:rsidP="00CB5E94">
      <w:pPr>
        <w:rPr>
          <w:rFonts w:ascii="Arial" w:hAnsi="Arial" w:cs="Arial"/>
          <w:bCs/>
          <w:szCs w:val="24"/>
          <w:lang w:eastAsia="en-GB"/>
        </w:rPr>
      </w:pPr>
      <w:r w:rsidRPr="007E4907">
        <w:rPr>
          <w:rFonts w:ascii="Arial" w:hAnsi="Arial" w:cs="Arial"/>
          <w:bCs/>
          <w:szCs w:val="24"/>
          <w:lang w:eastAsia="en-GB"/>
        </w:rPr>
        <w:t xml:space="preserve">The pharmacy will ensure that there are no unreasonable or strict time restrictions </w:t>
      </w:r>
      <w:r w:rsidR="00007701" w:rsidRPr="007E4907">
        <w:rPr>
          <w:rFonts w:ascii="Arial" w:hAnsi="Arial" w:cs="Arial"/>
          <w:bCs/>
          <w:szCs w:val="24"/>
          <w:lang w:eastAsia="en-GB"/>
        </w:rPr>
        <w:t xml:space="preserve">are </w:t>
      </w:r>
      <w:r w:rsidRPr="007E4907">
        <w:rPr>
          <w:rFonts w:ascii="Arial" w:hAnsi="Arial" w:cs="Arial"/>
          <w:bCs/>
          <w:szCs w:val="24"/>
          <w:lang w:eastAsia="en-GB"/>
        </w:rPr>
        <w:t xml:space="preserve">imposed on the </w:t>
      </w:r>
      <w:r w:rsidR="00055681" w:rsidRPr="007E4907">
        <w:rPr>
          <w:rFonts w:ascii="Arial" w:hAnsi="Arial" w:cs="Arial"/>
          <w:bCs/>
          <w:szCs w:val="24"/>
          <w:lang w:eastAsia="en-GB"/>
        </w:rPr>
        <w:t>customer</w:t>
      </w:r>
      <w:r w:rsidR="00007701" w:rsidRPr="007E4907">
        <w:rPr>
          <w:rFonts w:ascii="Arial" w:hAnsi="Arial" w:cs="Arial"/>
          <w:bCs/>
          <w:szCs w:val="24"/>
          <w:lang w:eastAsia="en-GB"/>
        </w:rPr>
        <w:t xml:space="preserve"> for picking up medication doses</w:t>
      </w:r>
      <w:r w:rsidRPr="007E4907">
        <w:rPr>
          <w:rFonts w:ascii="Arial" w:hAnsi="Arial" w:cs="Arial"/>
          <w:bCs/>
          <w:szCs w:val="24"/>
          <w:lang w:eastAsia="en-GB"/>
        </w:rPr>
        <w:t>.</w:t>
      </w:r>
    </w:p>
    <w:p w14:paraId="55F73FB6" w14:textId="3F9ECB7B" w:rsidR="00CB5E94" w:rsidRPr="007E4907" w:rsidRDefault="00E315F3" w:rsidP="00CB5E94">
      <w:pPr>
        <w:rPr>
          <w:rFonts w:ascii="Arial" w:hAnsi="Arial" w:cs="Arial"/>
          <w:bCs/>
          <w:szCs w:val="24"/>
          <w:lang w:eastAsia="en-GB"/>
        </w:rPr>
      </w:pPr>
      <w:r w:rsidRPr="007E4907">
        <w:rPr>
          <w:rFonts w:ascii="Arial" w:hAnsi="Arial" w:cs="Arial"/>
          <w:bCs/>
          <w:szCs w:val="24"/>
          <w:lang w:eastAsia="en-GB"/>
        </w:rPr>
        <w:t>The</w:t>
      </w:r>
      <w:r w:rsidR="00CB5E94" w:rsidRPr="007E4907">
        <w:rPr>
          <w:rFonts w:ascii="Arial" w:hAnsi="Arial" w:cs="Arial"/>
          <w:bCs/>
          <w:szCs w:val="24"/>
          <w:lang w:eastAsia="en-GB"/>
        </w:rPr>
        <w:t xml:space="preserve"> </w:t>
      </w:r>
      <w:r w:rsidR="00055681" w:rsidRPr="007E4907">
        <w:rPr>
          <w:rFonts w:ascii="Arial" w:hAnsi="Arial" w:cs="Arial"/>
          <w:bCs/>
          <w:szCs w:val="24"/>
          <w:lang w:eastAsia="en-GB"/>
        </w:rPr>
        <w:t>Lead Pharmacist</w:t>
      </w:r>
      <w:r w:rsidR="00CB5E94" w:rsidRPr="007E4907">
        <w:rPr>
          <w:rFonts w:ascii="Arial" w:hAnsi="Arial" w:cs="Arial"/>
          <w:bCs/>
          <w:szCs w:val="24"/>
          <w:lang w:eastAsia="en-GB"/>
        </w:rPr>
        <w:t xml:space="preserve"> will take appropriate steps to ensure they are confident of the identity of the </w:t>
      </w:r>
      <w:r w:rsidR="00055681" w:rsidRPr="007E4907">
        <w:rPr>
          <w:rFonts w:ascii="Arial" w:hAnsi="Arial" w:cs="Arial"/>
          <w:bCs/>
          <w:szCs w:val="24"/>
          <w:lang w:eastAsia="en-GB"/>
        </w:rPr>
        <w:t>customer</w:t>
      </w:r>
      <w:r w:rsidR="00CB5E94" w:rsidRPr="007E4907">
        <w:rPr>
          <w:rFonts w:ascii="Arial" w:hAnsi="Arial" w:cs="Arial"/>
          <w:bCs/>
          <w:szCs w:val="24"/>
          <w:lang w:eastAsia="en-GB"/>
        </w:rPr>
        <w:t xml:space="preserve"> before supervising each dose.</w:t>
      </w:r>
    </w:p>
    <w:p w14:paraId="75A0B294" w14:textId="77777777" w:rsidR="00CB5E94" w:rsidRPr="007E4907" w:rsidRDefault="00CB5E94" w:rsidP="00CB5E94">
      <w:pPr>
        <w:spacing w:after="0" w:line="240" w:lineRule="auto"/>
        <w:rPr>
          <w:rFonts w:ascii="Arial" w:hAnsi="Arial" w:cs="Arial"/>
          <w:szCs w:val="24"/>
          <w:lang w:eastAsia="en-GB"/>
        </w:rPr>
      </w:pPr>
    </w:p>
    <w:p w14:paraId="30EFDFB0" w14:textId="77777777" w:rsidR="00CB5E94" w:rsidRPr="007E4907" w:rsidRDefault="00CB5E94" w:rsidP="00CB5E94">
      <w:pPr>
        <w:spacing w:after="0" w:line="240" w:lineRule="auto"/>
        <w:rPr>
          <w:rFonts w:ascii="Arial" w:hAnsi="Arial" w:cs="Arial"/>
          <w:b/>
          <w:szCs w:val="24"/>
          <w:lang w:eastAsia="en-GB"/>
        </w:rPr>
      </w:pPr>
      <w:r w:rsidRPr="007E4907">
        <w:rPr>
          <w:rFonts w:ascii="Arial" w:hAnsi="Arial" w:cs="Arial"/>
          <w:b/>
          <w:szCs w:val="24"/>
          <w:lang w:eastAsia="en-GB"/>
        </w:rPr>
        <w:t>Exclusion criteria</w:t>
      </w:r>
    </w:p>
    <w:p w14:paraId="7D652997" w14:textId="77777777" w:rsidR="00CB5E94" w:rsidRPr="007E4907" w:rsidRDefault="00CB5E94" w:rsidP="00CB5E94">
      <w:pPr>
        <w:pStyle w:val="NoSpacing"/>
        <w:jc w:val="both"/>
        <w:rPr>
          <w:rFonts w:ascii="Arial" w:eastAsia="MS ??" w:hAnsi="Arial" w:cs="Arial"/>
        </w:rPr>
      </w:pPr>
      <w:r w:rsidRPr="007E4907">
        <w:rPr>
          <w:rFonts w:ascii="Arial" w:eastAsia="MS ??" w:hAnsi="Arial" w:cs="Arial"/>
        </w:rPr>
        <w:t>N/A</w:t>
      </w:r>
    </w:p>
    <w:p w14:paraId="2CF99113" w14:textId="77777777" w:rsidR="00CB5E94" w:rsidRPr="007E4907" w:rsidRDefault="00CB5E94" w:rsidP="00CB5E94">
      <w:pPr>
        <w:pStyle w:val="NoSpacing"/>
        <w:jc w:val="both"/>
        <w:rPr>
          <w:rFonts w:ascii="Arial" w:eastAsia="MS ??" w:hAnsi="Arial" w:cs="Arial"/>
          <w:b/>
        </w:rPr>
      </w:pPr>
    </w:p>
    <w:p w14:paraId="7D3F4C42" w14:textId="77777777" w:rsidR="00CB5E94" w:rsidRPr="007E4907" w:rsidRDefault="00CB5E94" w:rsidP="00CB5E94">
      <w:pPr>
        <w:pStyle w:val="NoSpacing"/>
        <w:jc w:val="both"/>
        <w:rPr>
          <w:rFonts w:ascii="Arial" w:eastAsia="MS ??" w:hAnsi="Arial" w:cs="Arial"/>
          <w:b/>
        </w:rPr>
      </w:pPr>
      <w:r w:rsidRPr="007E4907">
        <w:rPr>
          <w:rFonts w:ascii="Arial" w:eastAsia="MS ??" w:hAnsi="Arial" w:cs="Arial"/>
          <w:b/>
        </w:rPr>
        <w:t>Service referrals</w:t>
      </w:r>
    </w:p>
    <w:p w14:paraId="005D6F53" w14:textId="5B861B1D" w:rsidR="00CB5E94" w:rsidRPr="007E4907" w:rsidRDefault="003F7806" w:rsidP="00862F0C">
      <w:pPr>
        <w:pStyle w:val="NoSpacing"/>
        <w:jc w:val="both"/>
        <w:rPr>
          <w:rFonts w:ascii="Arial" w:hAnsi="Arial" w:cs="Arial"/>
          <w:bCs/>
          <w:lang w:eastAsia="en-GB"/>
        </w:rPr>
      </w:pPr>
      <w:r w:rsidRPr="007E4907">
        <w:rPr>
          <w:rFonts w:ascii="Arial" w:hAnsi="Arial" w:cs="Arial"/>
          <w:bCs/>
          <w:lang w:eastAsia="en-GB"/>
        </w:rPr>
        <w:t>Referrals for supervised consumption will normally come directly from the specialist drug treatment provider – CGL</w:t>
      </w:r>
    </w:p>
    <w:p w14:paraId="4354D556" w14:textId="77777777" w:rsidR="00CB5E94" w:rsidRPr="007E4907" w:rsidRDefault="00CB5E94" w:rsidP="00862F0C">
      <w:pPr>
        <w:pStyle w:val="NoSpacing"/>
        <w:jc w:val="both"/>
        <w:rPr>
          <w:rFonts w:ascii="Arial" w:hAnsi="Arial" w:cs="Arial"/>
          <w:bCs/>
          <w:lang w:eastAsia="en-GB"/>
        </w:rPr>
      </w:pPr>
    </w:p>
    <w:p w14:paraId="2889110C" w14:textId="77777777" w:rsidR="00CB5E94" w:rsidRPr="007E4907" w:rsidRDefault="00CB5E94" w:rsidP="00862F0C">
      <w:pPr>
        <w:pStyle w:val="NoSpacing"/>
        <w:jc w:val="both"/>
        <w:rPr>
          <w:rFonts w:ascii="Arial" w:hAnsi="Arial" w:cs="Arial"/>
          <w:b/>
        </w:rPr>
      </w:pPr>
      <w:r w:rsidRPr="007E4907">
        <w:rPr>
          <w:rFonts w:ascii="Arial" w:hAnsi="Arial" w:cs="Arial"/>
          <w:b/>
        </w:rPr>
        <w:t xml:space="preserve">The Service </w:t>
      </w:r>
    </w:p>
    <w:p w14:paraId="2D5FB3CE" w14:textId="77777777" w:rsidR="00CB5E94" w:rsidRPr="007E4907" w:rsidRDefault="00CB5E94" w:rsidP="00862F0C">
      <w:pPr>
        <w:pStyle w:val="NoSpacing"/>
        <w:jc w:val="both"/>
        <w:rPr>
          <w:rFonts w:ascii="Arial" w:hAnsi="Arial" w:cs="Arial"/>
          <w:b/>
        </w:rPr>
      </w:pPr>
    </w:p>
    <w:p w14:paraId="4B81B363" w14:textId="1AA26EA5" w:rsidR="00CB5E94" w:rsidRPr="007E4907" w:rsidRDefault="00CB5E94" w:rsidP="00862F0C">
      <w:pPr>
        <w:jc w:val="both"/>
        <w:rPr>
          <w:rFonts w:ascii="Arial" w:hAnsi="Arial" w:cs="Arial"/>
          <w:bCs/>
          <w:szCs w:val="24"/>
          <w:lang w:eastAsia="en-GB"/>
        </w:rPr>
      </w:pPr>
      <w:r w:rsidRPr="007E4907">
        <w:rPr>
          <w:rFonts w:ascii="Arial" w:hAnsi="Arial" w:cs="Arial"/>
          <w:bCs/>
          <w:szCs w:val="24"/>
          <w:lang w:eastAsia="en-GB"/>
        </w:rPr>
        <w:t xml:space="preserve">The service will require the </w:t>
      </w:r>
      <w:r w:rsidR="00055681" w:rsidRPr="007E4907">
        <w:rPr>
          <w:rFonts w:ascii="Arial" w:hAnsi="Arial" w:cs="Arial"/>
          <w:bCs/>
          <w:szCs w:val="24"/>
          <w:lang w:eastAsia="en-GB"/>
        </w:rPr>
        <w:t>Lead Pharmacist</w:t>
      </w:r>
      <w:r w:rsidRPr="007E4907">
        <w:rPr>
          <w:rFonts w:ascii="Arial" w:hAnsi="Arial" w:cs="Arial"/>
          <w:bCs/>
          <w:szCs w:val="24"/>
          <w:lang w:eastAsia="en-GB"/>
        </w:rPr>
        <w:t xml:space="preserve"> to supervise the consumption of prescribed medications when indicated by the prescriber, ensuring that the dose has been administered appropriately to the </w:t>
      </w:r>
      <w:r w:rsidR="00055681" w:rsidRPr="007E4907">
        <w:rPr>
          <w:rFonts w:ascii="Arial" w:hAnsi="Arial" w:cs="Arial"/>
          <w:bCs/>
          <w:szCs w:val="24"/>
          <w:lang w:eastAsia="en-GB"/>
        </w:rPr>
        <w:t>customer</w:t>
      </w:r>
      <w:r w:rsidRPr="007E4907">
        <w:rPr>
          <w:rFonts w:ascii="Arial" w:hAnsi="Arial" w:cs="Arial"/>
          <w:bCs/>
          <w:szCs w:val="24"/>
          <w:lang w:eastAsia="en-GB"/>
        </w:rPr>
        <w:t xml:space="preserve">. </w:t>
      </w:r>
    </w:p>
    <w:p w14:paraId="49CBB6BB" w14:textId="70F19FE1" w:rsidR="00CB5E94" w:rsidRPr="007E4907" w:rsidRDefault="00055681" w:rsidP="00862F0C">
      <w:pPr>
        <w:spacing w:after="0" w:line="240" w:lineRule="auto"/>
        <w:jc w:val="both"/>
        <w:rPr>
          <w:rFonts w:ascii="Arial" w:hAnsi="Arial" w:cs="Arial"/>
          <w:szCs w:val="24"/>
          <w:lang w:eastAsia="en-GB"/>
        </w:rPr>
      </w:pPr>
      <w:r w:rsidRPr="007E4907">
        <w:rPr>
          <w:rFonts w:ascii="Arial" w:hAnsi="Arial" w:cs="Arial"/>
          <w:szCs w:val="24"/>
          <w:lang w:eastAsia="en-GB"/>
        </w:rPr>
        <w:lastRenderedPageBreak/>
        <w:t>Lead Pharmacist</w:t>
      </w:r>
      <w:r w:rsidR="00CB5E94" w:rsidRPr="007E4907">
        <w:rPr>
          <w:rFonts w:ascii="Arial" w:hAnsi="Arial" w:cs="Arial"/>
          <w:szCs w:val="24"/>
          <w:lang w:eastAsia="en-GB"/>
        </w:rPr>
        <w:t xml:space="preserve">s participating in this service will be expected to take on the number of </w:t>
      </w:r>
      <w:r w:rsidRPr="007E4907">
        <w:rPr>
          <w:rFonts w:ascii="Arial" w:hAnsi="Arial" w:cs="Arial"/>
          <w:szCs w:val="24"/>
          <w:lang w:eastAsia="en-GB"/>
        </w:rPr>
        <w:t>customer</w:t>
      </w:r>
      <w:r w:rsidR="00CB5E94" w:rsidRPr="007E4907">
        <w:rPr>
          <w:rFonts w:ascii="Arial" w:hAnsi="Arial" w:cs="Arial"/>
          <w:szCs w:val="24"/>
          <w:lang w:eastAsia="en-GB"/>
        </w:rPr>
        <w:t>s that they feel appropriate for their pharmacy within the parameters of good practice advised by the local treatment service, taking into account all their community responsibilities.</w:t>
      </w:r>
    </w:p>
    <w:p w14:paraId="272DEEA4" w14:textId="77777777" w:rsidR="00CB5E94" w:rsidRPr="007E4907" w:rsidRDefault="00CB5E94" w:rsidP="00862F0C">
      <w:pPr>
        <w:spacing w:after="0" w:line="240" w:lineRule="auto"/>
        <w:jc w:val="both"/>
        <w:rPr>
          <w:rFonts w:ascii="Arial" w:hAnsi="Arial" w:cs="Arial"/>
          <w:szCs w:val="24"/>
          <w:lang w:eastAsia="en-GB"/>
        </w:rPr>
      </w:pPr>
    </w:p>
    <w:p w14:paraId="07383F48" w14:textId="419B822D" w:rsidR="003F7806" w:rsidRPr="007E4907" w:rsidRDefault="00CB5E94" w:rsidP="00862F0C">
      <w:pPr>
        <w:pStyle w:val="NoSpacing"/>
        <w:jc w:val="both"/>
        <w:rPr>
          <w:rFonts w:ascii="Arial" w:hAnsi="Arial" w:cs="Arial"/>
          <w:bCs/>
          <w:szCs w:val="24"/>
          <w:lang w:eastAsia="en-GB"/>
        </w:rPr>
      </w:pPr>
      <w:r w:rsidRPr="007E4907">
        <w:rPr>
          <w:rFonts w:ascii="Arial" w:hAnsi="Arial" w:cs="Arial"/>
          <w:bCs/>
          <w:szCs w:val="24"/>
          <w:lang w:eastAsia="en-GB"/>
        </w:rPr>
        <w:t xml:space="preserve">Terms of agreement should be set between the prescriber / specialist treatment provider, </w:t>
      </w:r>
      <w:r w:rsidR="00055681" w:rsidRPr="007E4907">
        <w:rPr>
          <w:rFonts w:ascii="Arial" w:hAnsi="Arial" w:cs="Arial"/>
          <w:bCs/>
          <w:szCs w:val="24"/>
          <w:lang w:eastAsia="en-GB"/>
        </w:rPr>
        <w:t>Lead Pharmacist</w:t>
      </w:r>
      <w:r w:rsidRPr="007E4907">
        <w:rPr>
          <w:rFonts w:ascii="Arial" w:hAnsi="Arial" w:cs="Arial"/>
          <w:bCs/>
          <w:szCs w:val="24"/>
          <w:lang w:eastAsia="en-GB"/>
        </w:rPr>
        <w:t xml:space="preserve">, and </w:t>
      </w:r>
      <w:r w:rsidR="00055681" w:rsidRPr="007E4907">
        <w:rPr>
          <w:rFonts w:ascii="Arial" w:hAnsi="Arial" w:cs="Arial"/>
          <w:bCs/>
          <w:szCs w:val="24"/>
          <w:lang w:eastAsia="en-GB"/>
        </w:rPr>
        <w:t>customer</w:t>
      </w:r>
      <w:r w:rsidRPr="007E4907">
        <w:rPr>
          <w:rFonts w:ascii="Arial" w:hAnsi="Arial" w:cs="Arial"/>
          <w:bCs/>
          <w:szCs w:val="24"/>
          <w:lang w:eastAsia="en-GB"/>
        </w:rPr>
        <w:t xml:space="preserve"> to agree how the service will operate, what constitutes acceptable behaviour by the </w:t>
      </w:r>
      <w:r w:rsidR="00055681" w:rsidRPr="007E4907">
        <w:rPr>
          <w:rFonts w:ascii="Arial" w:hAnsi="Arial" w:cs="Arial"/>
          <w:bCs/>
          <w:szCs w:val="24"/>
          <w:lang w:eastAsia="en-GB"/>
        </w:rPr>
        <w:t>customer</w:t>
      </w:r>
      <w:r w:rsidRPr="007E4907">
        <w:rPr>
          <w:rFonts w:ascii="Arial" w:hAnsi="Arial" w:cs="Arial"/>
          <w:bCs/>
          <w:szCs w:val="24"/>
          <w:lang w:eastAsia="en-GB"/>
        </w:rPr>
        <w:t xml:space="preserve">, and what action will be taken by the prescriber and </w:t>
      </w:r>
      <w:r w:rsidR="00055681" w:rsidRPr="007E4907">
        <w:rPr>
          <w:rFonts w:ascii="Arial" w:hAnsi="Arial" w:cs="Arial"/>
          <w:bCs/>
          <w:szCs w:val="24"/>
          <w:lang w:eastAsia="en-GB"/>
        </w:rPr>
        <w:t>Lead Pharmacist</w:t>
      </w:r>
      <w:r w:rsidRPr="007E4907">
        <w:rPr>
          <w:rFonts w:ascii="Arial" w:hAnsi="Arial" w:cs="Arial"/>
          <w:bCs/>
          <w:szCs w:val="24"/>
          <w:lang w:eastAsia="en-GB"/>
        </w:rPr>
        <w:t xml:space="preserve"> if the </w:t>
      </w:r>
      <w:r w:rsidR="00055681" w:rsidRPr="007E4907">
        <w:rPr>
          <w:rFonts w:ascii="Arial" w:hAnsi="Arial" w:cs="Arial"/>
          <w:bCs/>
          <w:szCs w:val="24"/>
          <w:lang w:eastAsia="en-GB"/>
        </w:rPr>
        <w:t>customer</w:t>
      </w:r>
      <w:r w:rsidRPr="007E4907">
        <w:rPr>
          <w:rFonts w:ascii="Arial" w:hAnsi="Arial" w:cs="Arial"/>
          <w:bCs/>
          <w:szCs w:val="24"/>
          <w:lang w:eastAsia="en-GB"/>
        </w:rPr>
        <w:t xml:space="preserve"> does not comply with the agreement.</w:t>
      </w:r>
      <w:r w:rsidR="003F7806" w:rsidRPr="007E4907">
        <w:rPr>
          <w:rFonts w:ascii="Arial" w:hAnsi="Arial" w:cs="Arial"/>
          <w:bCs/>
          <w:szCs w:val="24"/>
          <w:lang w:eastAsia="en-GB"/>
        </w:rPr>
        <w:t xml:space="preserve"> </w:t>
      </w:r>
    </w:p>
    <w:p w14:paraId="4E0B034D" w14:textId="77777777" w:rsidR="003F7806" w:rsidRPr="007E4907" w:rsidRDefault="003F7806" w:rsidP="00862F0C">
      <w:pPr>
        <w:pStyle w:val="NoSpacing"/>
        <w:jc w:val="both"/>
        <w:rPr>
          <w:rFonts w:ascii="Arial" w:hAnsi="Arial" w:cs="Arial"/>
          <w:bCs/>
          <w:szCs w:val="24"/>
          <w:lang w:eastAsia="en-GB"/>
        </w:rPr>
      </w:pPr>
    </w:p>
    <w:p w14:paraId="7E42EC95" w14:textId="17C82AAA" w:rsidR="003F7806" w:rsidRPr="007E4907" w:rsidRDefault="00055681" w:rsidP="00862F0C">
      <w:pPr>
        <w:pStyle w:val="NoSpacing"/>
        <w:jc w:val="both"/>
        <w:rPr>
          <w:rFonts w:ascii="Arial" w:hAnsi="Arial" w:cs="Arial"/>
          <w:bCs/>
          <w:lang w:eastAsia="en-GB"/>
        </w:rPr>
      </w:pPr>
      <w:r w:rsidRPr="007E4907">
        <w:rPr>
          <w:rFonts w:ascii="Arial" w:hAnsi="Arial" w:cs="Arial"/>
          <w:bCs/>
          <w:lang w:eastAsia="en-GB"/>
        </w:rPr>
        <w:t>Lead Pharmacist</w:t>
      </w:r>
      <w:r w:rsidR="003F7806" w:rsidRPr="007E4907">
        <w:rPr>
          <w:rFonts w:ascii="Arial" w:hAnsi="Arial" w:cs="Arial"/>
          <w:bCs/>
          <w:lang w:eastAsia="en-GB"/>
        </w:rPr>
        <w:t xml:space="preserve">s will share relevant information with other health care professionals and agencies, in line with confidentiality arrangements.  </w:t>
      </w:r>
    </w:p>
    <w:p w14:paraId="2828C0BA" w14:textId="45832BDF" w:rsidR="00CB5E94" w:rsidRPr="007E4907" w:rsidRDefault="00CB5E94" w:rsidP="00862F0C">
      <w:pPr>
        <w:jc w:val="both"/>
        <w:rPr>
          <w:rFonts w:ascii="Arial" w:hAnsi="Arial" w:cs="Arial"/>
          <w:bCs/>
          <w:szCs w:val="24"/>
          <w:lang w:eastAsia="en-GB"/>
        </w:rPr>
      </w:pPr>
    </w:p>
    <w:p w14:paraId="3E766D6C" w14:textId="0FBBAB9C" w:rsidR="00CB5E94" w:rsidRPr="007E4907" w:rsidRDefault="00CB5E94" w:rsidP="00862F0C">
      <w:pPr>
        <w:jc w:val="both"/>
        <w:rPr>
          <w:rFonts w:ascii="Arial" w:hAnsi="Arial" w:cs="Arial"/>
          <w:bCs/>
          <w:szCs w:val="24"/>
          <w:lang w:eastAsia="en-GB"/>
        </w:rPr>
      </w:pPr>
      <w:r w:rsidRPr="007E4907">
        <w:rPr>
          <w:rFonts w:ascii="Arial" w:hAnsi="Arial" w:cs="Arial"/>
          <w:bCs/>
          <w:szCs w:val="24"/>
          <w:lang w:eastAsia="en-GB"/>
        </w:rPr>
        <w:t xml:space="preserve">The </w:t>
      </w:r>
      <w:r w:rsidR="00055681" w:rsidRPr="007E4907">
        <w:rPr>
          <w:rFonts w:ascii="Arial" w:hAnsi="Arial" w:cs="Arial"/>
          <w:bCs/>
          <w:szCs w:val="24"/>
          <w:lang w:eastAsia="en-GB"/>
        </w:rPr>
        <w:t>customer</w:t>
      </w:r>
      <w:r w:rsidRPr="007E4907">
        <w:rPr>
          <w:rFonts w:ascii="Arial" w:hAnsi="Arial" w:cs="Arial"/>
          <w:bCs/>
          <w:szCs w:val="24"/>
          <w:lang w:eastAsia="en-GB"/>
        </w:rPr>
        <w:t xml:space="preserve">’s recovery key worker will be responsible for obtaining the </w:t>
      </w:r>
      <w:r w:rsidR="00055681" w:rsidRPr="007E4907">
        <w:rPr>
          <w:rFonts w:ascii="Arial" w:hAnsi="Arial" w:cs="Arial"/>
          <w:bCs/>
          <w:szCs w:val="24"/>
          <w:lang w:eastAsia="en-GB"/>
        </w:rPr>
        <w:t>customer</w:t>
      </w:r>
      <w:r w:rsidRPr="007E4907">
        <w:rPr>
          <w:rFonts w:ascii="Arial" w:hAnsi="Arial" w:cs="Arial"/>
          <w:bCs/>
          <w:szCs w:val="24"/>
          <w:lang w:eastAsia="en-GB"/>
        </w:rPr>
        <w:t>’s agreement to supervised consumption.</w:t>
      </w:r>
    </w:p>
    <w:p w14:paraId="60509782" w14:textId="65871E6B" w:rsidR="00CB5E94" w:rsidRPr="007E4907" w:rsidRDefault="00CB5E94" w:rsidP="00862F0C">
      <w:pPr>
        <w:jc w:val="both"/>
        <w:rPr>
          <w:rFonts w:ascii="Arial" w:hAnsi="Arial" w:cs="Arial"/>
          <w:bCs/>
          <w:szCs w:val="24"/>
          <w:lang w:eastAsia="en-GB"/>
        </w:rPr>
      </w:pPr>
      <w:r w:rsidRPr="007E4907">
        <w:rPr>
          <w:rFonts w:ascii="Arial" w:hAnsi="Arial" w:cs="Arial"/>
          <w:bCs/>
          <w:szCs w:val="24"/>
          <w:lang w:eastAsia="en-GB"/>
        </w:rPr>
        <w:t xml:space="preserve">The prescriber should contact the </w:t>
      </w:r>
      <w:r w:rsidR="00055681" w:rsidRPr="007E4907">
        <w:rPr>
          <w:rFonts w:ascii="Arial" w:hAnsi="Arial" w:cs="Arial"/>
          <w:bCs/>
          <w:szCs w:val="24"/>
          <w:lang w:eastAsia="en-GB"/>
        </w:rPr>
        <w:t>customer</w:t>
      </w:r>
      <w:r w:rsidRPr="007E4907">
        <w:rPr>
          <w:rFonts w:ascii="Arial" w:hAnsi="Arial" w:cs="Arial"/>
          <w:bCs/>
          <w:szCs w:val="24"/>
          <w:lang w:eastAsia="en-GB"/>
        </w:rPr>
        <w:t xml:space="preserve">s chosen pharmacy prior to the patient attending the pharmacy, to ensure the pharmacy has capacity to take on a new </w:t>
      </w:r>
      <w:r w:rsidR="00055681" w:rsidRPr="007E4907">
        <w:rPr>
          <w:rFonts w:ascii="Arial" w:hAnsi="Arial" w:cs="Arial"/>
          <w:bCs/>
          <w:szCs w:val="24"/>
          <w:lang w:eastAsia="en-GB"/>
        </w:rPr>
        <w:t>customer</w:t>
      </w:r>
      <w:r w:rsidRPr="007E4907">
        <w:rPr>
          <w:rFonts w:ascii="Arial" w:hAnsi="Arial" w:cs="Arial"/>
          <w:bCs/>
          <w:szCs w:val="24"/>
          <w:lang w:eastAsia="en-GB"/>
        </w:rPr>
        <w:t xml:space="preserve">. </w:t>
      </w:r>
    </w:p>
    <w:p w14:paraId="0ED136D0" w14:textId="1CC44DDF" w:rsidR="00CB5E94" w:rsidRPr="007E4907" w:rsidRDefault="00CB5E94" w:rsidP="00862F0C">
      <w:pPr>
        <w:jc w:val="both"/>
        <w:rPr>
          <w:rFonts w:ascii="Arial" w:hAnsi="Arial" w:cs="Arial"/>
          <w:bCs/>
          <w:szCs w:val="24"/>
          <w:lang w:eastAsia="en-GB"/>
        </w:rPr>
      </w:pPr>
      <w:r w:rsidRPr="007E4907">
        <w:rPr>
          <w:rFonts w:ascii="Arial" w:hAnsi="Arial" w:cs="Arial"/>
          <w:bCs/>
          <w:szCs w:val="24"/>
          <w:lang w:eastAsia="en-GB"/>
        </w:rPr>
        <w:t xml:space="preserve">The prescriber will provide the Pharmacy with the </w:t>
      </w:r>
      <w:r w:rsidR="00055681" w:rsidRPr="007E4907">
        <w:rPr>
          <w:rFonts w:ascii="Arial" w:hAnsi="Arial" w:cs="Arial"/>
          <w:bCs/>
          <w:szCs w:val="24"/>
          <w:lang w:eastAsia="en-GB"/>
        </w:rPr>
        <w:t>customer</w:t>
      </w:r>
      <w:r w:rsidRPr="007E4907">
        <w:rPr>
          <w:rFonts w:ascii="Arial" w:hAnsi="Arial" w:cs="Arial"/>
          <w:bCs/>
          <w:szCs w:val="24"/>
          <w:lang w:eastAsia="en-GB"/>
        </w:rPr>
        <w:t xml:space="preserve">s’ details. </w:t>
      </w:r>
    </w:p>
    <w:p w14:paraId="0B308236" w14:textId="6E0E4F61" w:rsidR="00CB5E94" w:rsidRPr="007E4907" w:rsidRDefault="00CB5E94" w:rsidP="00862F0C">
      <w:pPr>
        <w:autoSpaceDE w:val="0"/>
        <w:autoSpaceDN w:val="0"/>
        <w:adjustRightInd w:val="0"/>
        <w:spacing w:after="0" w:line="240" w:lineRule="auto"/>
        <w:jc w:val="both"/>
        <w:rPr>
          <w:rFonts w:ascii="Arial" w:eastAsia="Calibri" w:hAnsi="Arial" w:cs="Arial"/>
          <w:color w:val="000000"/>
          <w:szCs w:val="24"/>
          <w:lang w:eastAsia="en-GB"/>
        </w:rPr>
      </w:pPr>
      <w:r w:rsidRPr="007E4907">
        <w:rPr>
          <w:rFonts w:ascii="Arial" w:eastAsia="Calibri" w:hAnsi="Arial" w:cs="Arial"/>
          <w:color w:val="000000"/>
          <w:lang w:eastAsia="en-GB"/>
        </w:rPr>
        <w:t xml:space="preserve">The </w:t>
      </w:r>
      <w:r w:rsidRPr="007E4907">
        <w:rPr>
          <w:rFonts w:ascii="Arial" w:eastAsia="Calibri" w:hAnsi="Arial" w:cs="Arial"/>
          <w:lang w:eastAsia="en-GB"/>
        </w:rPr>
        <w:t>pharmacy</w:t>
      </w:r>
      <w:r w:rsidRPr="007E4907">
        <w:rPr>
          <w:rFonts w:ascii="Arial" w:eastAsia="Calibri" w:hAnsi="Arial" w:cs="Arial"/>
          <w:color w:val="000000"/>
          <w:lang w:eastAsia="en-GB"/>
        </w:rPr>
        <w:t xml:space="preserve"> will provide a sufficient level of privacy for the </w:t>
      </w:r>
      <w:r w:rsidR="00055681" w:rsidRPr="007E4907">
        <w:rPr>
          <w:rFonts w:ascii="Arial" w:eastAsia="Calibri" w:hAnsi="Arial" w:cs="Arial"/>
          <w:color w:val="000000"/>
          <w:lang w:eastAsia="en-GB"/>
        </w:rPr>
        <w:t>customer</w:t>
      </w:r>
      <w:r w:rsidRPr="007E4907">
        <w:rPr>
          <w:rFonts w:ascii="Arial" w:eastAsia="Calibri" w:hAnsi="Arial" w:cs="Arial"/>
          <w:color w:val="000000"/>
          <w:lang w:eastAsia="en-GB"/>
        </w:rPr>
        <w:t xml:space="preserve"> and safety for staff</w:t>
      </w:r>
      <w:r w:rsidR="00D815DA" w:rsidRPr="007E4907">
        <w:rPr>
          <w:rFonts w:ascii="Arial" w:eastAsia="Calibri" w:hAnsi="Arial" w:cs="Arial"/>
          <w:color w:val="000000"/>
          <w:lang w:eastAsia="en-GB"/>
        </w:rPr>
        <w:t xml:space="preserve">.  </w:t>
      </w:r>
      <w:r w:rsidRPr="007E4907">
        <w:rPr>
          <w:rFonts w:ascii="Arial" w:eastAsia="Calibri" w:hAnsi="Arial" w:cs="Arial"/>
          <w:color w:val="000000"/>
          <w:lang w:eastAsia="en-GB"/>
        </w:rPr>
        <w:t xml:space="preserve">The </w:t>
      </w:r>
      <w:r w:rsidRPr="007E4907">
        <w:rPr>
          <w:rFonts w:ascii="Arial" w:eastAsia="Calibri" w:hAnsi="Arial" w:cs="Arial"/>
          <w:lang w:eastAsia="en-GB"/>
        </w:rPr>
        <w:t>pharmacy</w:t>
      </w:r>
      <w:r w:rsidRPr="007E4907">
        <w:rPr>
          <w:rFonts w:ascii="Arial" w:eastAsia="Calibri" w:hAnsi="Arial" w:cs="Arial"/>
          <w:color w:val="000000"/>
          <w:lang w:eastAsia="en-GB"/>
        </w:rPr>
        <w:t xml:space="preserve"> will support access routes for </w:t>
      </w:r>
      <w:r w:rsidR="00055681" w:rsidRPr="007E4907">
        <w:rPr>
          <w:rFonts w:ascii="Arial" w:eastAsia="Calibri" w:hAnsi="Arial" w:cs="Arial"/>
          <w:color w:val="000000"/>
          <w:lang w:eastAsia="en-GB"/>
        </w:rPr>
        <w:t>customer</w:t>
      </w:r>
      <w:r w:rsidRPr="007E4907">
        <w:rPr>
          <w:rFonts w:ascii="Arial" w:eastAsia="Calibri" w:hAnsi="Arial" w:cs="Arial"/>
          <w:color w:val="000000"/>
          <w:lang w:eastAsia="en-GB"/>
        </w:rPr>
        <w:t>s to other health and social care and to act as a gateway to other services particularly those offered on the framework i.e. stop smoking</w:t>
      </w:r>
      <w:r w:rsidRPr="007E4907">
        <w:rPr>
          <w:rFonts w:ascii="Arial" w:eastAsia="Calibri" w:hAnsi="Arial" w:cs="Arial"/>
          <w:color w:val="000000"/>
          <w:szCs w:val="24"/>
          <w:lang w:eastAsia="en-GB"/>
        </w:rPr>
        <w:t>.</w:t>
      </w:r>
    </w:p>
    <w:p w14:paraId="5F001161" w14:textId="77777777" w:rsidR="00CB5E94" w:rsidRPr="007E4907" w:rsidRDefault="00CB5E94" w:rsidP="00862F0C">
      <w:pPr>
        <w:autoSpaceDE w:val="0"/>
        <w:autoSpaceDN w:val="0"/>
        <w:adjustRightInd w:val="0"/>
        <w:spacing w:after="0" w:line="240" w:lineRule="auto"/>
        <w:jc w:val="both"/>
        <w:rPr>
          <w:rFonts w:ascii="Arial" w:eastAsia="Calibri" w:hAnsi="Arial" w:cs="Arial"/>
          <w:color w:val="000000"/>
          <w:szCs w:val="24"/>
          <w:lang w:eastAsia="en-GB"/>
        </w:rPr>
      </w:pPr>
    </w:p>
    <w:p w14:paraId="20A7A62F" w14:textId="75318ABA" w:rsidR="00CB5E94" w:rsidRPr="007E4907" w:rsidRDefault="00CB5E94" w:rsidP="00862F0C">
      <w:pPr>
        <w:jc w:val="both"/>
        <w:rPr>
          <w:rFonts w:ascii="Arial" w:hAnsi="Arial" w:cs="Arial"/>
          <w:bCs/>
          <w:szCs w:val="24"/>
          <w:lang w:eastAsia="en-GB"/>
        </w:rPr>
      </w:pPr>
      <w:r w:rsidRPr="007E4907">
        <w:rPr>
          <w:rFonts w:ascii="Arial" w:hAnsi="Arial" w:cs="Arial"/>
          <w:bCs/>
          <w:szCs w:val="24"/>
          <w:lang w:eastAsia="en-GB"/>
        </w:rPr>
        <w:t xml:space="preserve">The pharmacy will continue to provide advice and support to </w:t>
      </w:r>
      <w:r w:rsidR="00055681" w:rsidRPr="007E4907">
        <w:rPr>
          <w:rFonts w:ascii="Arial" w:hAnsi="Arial" w:cs="Arial"/>
          <w:bCs/>
          <w:szCs w:val="24"/>
          <w:lang w:eastAsia="en-GB"/>
        </w:rPr>
        <w:t>customer</w:t>
      </w:r>
      <w:r w:rsidRPr="007E4907">
        <w:rPr>
          <w:rFonts w:ascii="Arial" w:hAnsi="Arial" w:cs="Arial"/>
          <w:bCs/>
          <w:szCs w:val="24"/>
          <w:lang w:eastAsia="en-GB"/>
        </w:rPr>
        <w:t>s who are moving from supervised consumption to daily pick-up and beyond, this may include referral back to the prescriber where appropriate.</w:t>
      </w:r>
    </w:p>
    <w:p w14:paraId="5A9F1AC9" w14:textId="52B7DFBE" w:rsidR="00CB5E94" w:rsidRPr="007E4907" w:rsidRDefault="00CB5E94" w:rsidP="00862F0C">
      <w:pPr>
        <w:jc w:val="both"/>
        <w:rPr>
          <w:rFonts w:ascii="Arial" w:hAnsi="Arial" w:cs="Arial"/>
          <w:bCs/>
          <w:szCs w:val="24"/>
          <w:lang w:eastAsia="en-GB"/>
        </w:rPr>
      </w:pPr>
      <w:r w:rsidRPr="007E4907">
        <w:rPr>
          <w:rFonts w:ascii="Arial" w:hAnsi="Arial" w:cs="Arial"/>
          <w:bCs/>
          <w:szCs w:val="24"/>
          <w:lang w:eastAsia="en-GB"/>
        </w:rPr>
        <w:t xml:space="preserve">The pharmacy </w:t>
      </w:r>
      <w:r w:rsidR="006E4FFC" w:rsidRPr="007E4907">
        <w:rPr>
          <w:rFonts w:ascii="Arial" w:hAnsi="Arial" w:cs="Arial"/>
          <w:b/>
          <w:bCs/>
          <w:szCs w:val="24"/>
          <w:u w:val="single"/>
          <w:lang w:eastAsia="en-GB"/>
        </w:rPr>
        <w:t>MUST</w:t>
      </w:r>
      <w:r w:rsidR="006E4FFC" w:rsidRPr="007E4907">
        <w:rPr>
          <w:rFonts w:ascii="Arial" w:hAnsi="Arial" w:cs="Arial"/>
          <w:bCs/>
          <w:szCs w:val="24"/>
          <w:lang w:eastAsia="en-GB"/>
        </w:rPr>
        <w:t xml:space="preserve"> </w:t>
      </w:r>
      <w:r w:rsidRPr="007E4907">
        <w:rPr>
          <w:rFonts w:ascii="Arial" w:hAnsi="Arial" w:cs="Arial"/>
          <w:bCs/>
          <w:szCs w:val="24"/>
          <w:lang w:eastAsia="en-GB"/>
        </w:rPr>
        <w:t>contact the prescribing service in any of the following circumstances:</w:t>
      </w:r>
    </w:p>
    <w:p w14:paraId="24D37653" w14:textId="2B7DE0E3" w:rsidR="00CB5E94" w:rsidRPr="007E4907" w:rsidRDefault="00CB5E94"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Drug related death in pharmacy premises</w:t>
      </w:r>
      <w:r w:rsidR="4B851CBB" w:rsidRPr="007E4907">
        <w:rPr>
          <w:rFonts w:ascii="Arial" w:hAnsi="Arial" w:cs="Arial"/>
          <w:lang w:eastAsia="en-GB"/>
        </w:rPr>
        <w:t>*</w:t>
      </w:r>
      <w:r w:rsidRPr="007E4907">
        <w:rPr>
          <w:rFonts w:ascii="Arial" w:hAnsi="Arial" w:cs="Arial"/>
          <w:lang w:eastAsia="en-GB"/>
        </w:rPr>
        <w:t>.</w:t>
      </w:r>
    </w:p>
    <w:p w14:paraId="5F6F17CE" w14:textId="05839B12" w:rsidR="00CB5E94" w:rsidRPr="007E4907" w:rsidRDefault="00CB5E94"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Overdose</w:t>
      </w:r>
      <w:r w:rsidR="4CE85237" w:rsidRPr="007E4907">
        <w:rPr>
          <w:rFonts w:ascii="Arial" w:hAnsi="Arial" w:cs="Arial"/>
          <w:lang w:eastAsia="en-GB"/>
        </w:rPr>
        <w:t>*</w:t>
      </w:r>
      <w:r w:rsidRPr="007E4907">
        <w:rPr>
          <w:rFonts w:ascii="Arial" w:hAnsi="Arial" w:cs="Arial"/>
          <w:lang w:eastAsia="en-GB"/>
        </w:rPr>
        <w:t>.</w:t>
      </w:r>
    </w:p>
    <w:p w14:paraId="43F128E1" w14:textId="57FDD2DA" w:rsidR="00CB5E94" w:rsidRPr="007E4907" w:rsidRDefault="00CB5E94"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Incorrect dispensing of any controlled substance</w:t>
      </w:r>
      <w:r w:rsidR="17AAB959" w:rsidRPr="007E4907">
        <w:rPr>
          <w:rFonts w:ascii="Arial" w:hAnsi="Arial" w:cs="Arial"/>
          <w:lang w:eastAsia="en-GB"/>
        </w:rPr>
        <w:t>*</w:t>
      </w:r>
      <w:r w:rsidRPr="007E4907">
        <w:rPr>
          <w:rFonts w:ascii="Arial" w:hAnsi="Arial" w:cs="Arial"/>
          <w:lang w:eastAsia="en-GB"/>
        </w:rPr>
        <w:t>.</w:t>
      </w:r>
    </w:p>
    <w:p w14:paraId="15BA20EC" w14:textId="13BD1F18" w:rsidR="00CB5E94" w:rsidRPr="007E4907" w:rsidRDefault="00CB5E94" w:rsidP="005A7AC2">
      <w:pPr>
        <w:pStyle w:val="NoSpacing"/>
        <w:numPr>
          <w:ilvl w:val="0"/>
          <w:numId w:val="9"/>
        </w:numPr>
        <w:ind w:left="426" w:hanging="426"/>
        <w:jc w:val="both"/>
        <w:rPr>
          <w:rFonts w:ascii="Arial" w:hAnsi="Arial" w:cs="Arial"/>
          <w:lang w:eastAsia="en-GB"/>
        </w:rPr>
      </w:pPr>
      <w:r w:rsidRPr="007E4907">
        <w:rPr>
          <w:rFonts w:ascii="Arial" w:hAnsi="Arial" w:cs="Arial"/>
          <w:lang w:eastAsia="en-GB"/>
        </w:rPr>
        <w:t xml:space="preserve">The </w:t>
      </w:r>
      <w:r w:rsidR="00055681" w:rsidRPr="007E4907">
        <w:rPr>
          <w:rFonts w:ascii="Arial" w:hAnsi="Arial" w:cs="Arial"/>
          <w:lang w:eastAsia="en-GB"/>
        </w:rPr>
        <w:t>customer</w:t>
      </w:r>
      <w:r w:rsidRPr="007E4907">
        <w:rPr>
          <w:rFonts w:ascii="Arial" w:hAnsi="Arial" w:cs="Arial"/>
          <w:lang w:eastAsia="en-GB"/>
        </w:rPr>
        <w:t xml:space="preserve"> is seen to be or suspected of selling, swapping or giving away their controlled medication.</w:t>
      </w:r>
    </w:p>
    <w:p w14:paraId="7959EF74" w14:textId="00B8A639" w:rsidR="0A149875" w:rsidRPr="007E4907" w:rsidRDefault="0A149875" w:rsidP="005A7AC2">
      <w:pPr>
        <w:pStyle w:val="NoSpacing"/>
        <w:numPr>
          <w:ilvl w:val="0"/>
          <w:numId w:val="9"/>
        </w:numPr>
        <w:ind w:left="426" w:hanging="426"/>
        <w:jc w:val="both"/>
        <w:rPr>
          <w:rFonts w:ascii="Arial" w:eastAsiaTheme="minorEastAsia" w:hAnsi="Arial" w:cs="Arial"/>
        </w:rPr>
      </w:pPr>
      <w:r w:rsidRPr="007E4907">
        <w:rPr>
          <w:rFonts w:ascii="Arial" w:eastAsia="Arial" w:hAnsi="Arial" w:cs="Arial"/>
          <w:b/>
          <w:bCs/>
        </w:rPr>
        <w:t>For a single missed dose, the pharmacy must inform the prescriber within 24 hours.</w:t>
      </w:r>
    </w:p>
    <w:p w14:paraId="208DC7C4" w14:textId="1FF217D9" w:rsidR="00CB5E94" w:rsidRPr="007E4907" w:rsidRDefault="00D815DA" w:rsidP="005A7AC2">
      <w:pPr>
        <w:pStyle w:val="NoSpacing"/>
        <w:numPr>
          <w:ilvl w:val="0"/>
          <w:numId w:val="9"/>
        </w:numPr>
        <w:ind w:left="426" w:hanging="426"/>
        <w:jc w:val="both"/>
        <w:rPr>
          <w:rFonts w:ascii="Arial" w:eastAsiaTheme="minorEastAsia" w:hAnsi="Arial" w:cs="Arial"/>
          <w:lang w:eastAsia="en-GB"/>
        </w:rPr>
      </w:pPr>
      <w:r w:rsidRPr="007E4907">
        <w:rPr>
          <w:rFonts w:ascii="Arial" w:hAnsi="Arial" w:cs="Arial"/>
          <w:lang w:eastAsia="en-GB"/>
        </w:rPr>
        <w:t xml:space="preserve">  </w:t>
      </w:r>
      <w:r w:rsidR="00CB5E94" w:rsidRPr="007E4907">
        <w:rPr>
          <w:rFonts w:ascii="Arial" w:hAnsi="Arial" w:cs="Arial"/>
          <w:lang w:eastAsia="en-GB"/>
        </w:rPr>
        <w:t xml:space="preserve">Where </w:t>
      </w:r>
      <w:r w:rsidR="00CB5E94" w:rsidRPr="007E4907">
        <w:rPr>
          <w:rFonts w:ascii="Arial" w:hAnsi="Arial" w:cs="Arial"/>
          <w:b/>
          <w:bCs/>
          <w:u w:val="single"/>
          <w:lang w:eastAsia="en-GB"/>
        </w:rPr>
        <w:t>three</w:t>
      </w:r>
      <w:r w:rsidR="00CB5E94" w:rsidRPr="007E4907">
        <w:rPr>
          <w:rFonts w:ascii="Arial" w:hAnsi="Arial" w:cs="Arial"/>
          <w:lang w:eastAsia="en-GB"/>
        </w:rPr>
        <w:t xml:space="preserve"> consecutive doses have been missed, the </w:t>
      </w:r>
      <w:r w:rsidR="00055681" w:rsidRPr="007E4907">
        <w:rPr>
          <w:rFonts w:ascii="Arial" w:hAnsi="Arial" w:cs="Arial"/>
          <w:lang w:eastAsia="en-GB"/>
        </w:rPr>
        <w:t>Lead Pharmacist</w:t>
      </w:r>
      <w:r w:rsidR="00CB5E94" w:rsidRPr="007E4907">
        <w:rPr>
          <w:rFonts w:ascii="Arial" w:hAnsi="Arial" w:cs="Arial"/>
          <w:lang w:eastAsia="en-GB"/>
        </w:rPr>
        <w:t xml:space="preserve"> will not supply a further dose and the </w:t>
      </w:r>
      <w:r w:rsidR="00055681" w:rsidRPr="007E4907">
        <w:rPr>
          <w:rFonts w:ascii="Arial" w:hAnsi="Arial" w:cs="Arial"/>
          <w:lang w:eastAsia="en-GB"/>
        </w:rPr>
        <w:t>customer</w:t>
      </w:r>
      <w:r w:rsidR="00CB5E94" w:rsidRPr="007E4907">
        <w:rPr>
          <w:rFonts w:ascii="Arial" w:hAnsi="Arial" w:cs="Arial"/>
          <w:lang w:eastAsia="en-GB"/>
        </w:rPr>
        <w:t xml:space="preserve"> should be referred back to the prescriber</w:t>
      </w:r>
      <w:r w:rsidR="002D1059" w:rsidRPr="007E4907">
        <w:rPr>
          <w:rFonts w:ascii="Arial" w:hAnsi="Arial" w:cs="Arial"/>
          <w:lang w:eastAsia="en-GB"/>
        </w:rPr>
        <w:t xml:space="preserve">. </w:t>
      </w:r>
      <w:r w:rsidR="5F6CADB8" w:rsidRPr="007E4907">
        <w:rPr>
          <w:rFonts w:ascii="Arial" w:eastAsia="Arial" w:hAnsi="Arial" w:cs="Arial"/>
          <w:b/>
          <w:bCs/>
        </w:rPr>
        <w:t>Following three consecutive missed doses,</w:t>
      </w:r>
      <w:r w:rsidR="5F6CADB8" w:rsidRPr="007E4907">
        <w:rPr>
          <w:rFonts w:ascii="Arial" w:eastAsia="Arial" w:hAnsi="Arial" w:cs="Arial"/>
        </w:rPr>
        <w:t xml:space="preserve"> </w:t>
      </w:r>
      <w:r w:rsidR="5F6CADB8" w:rsidRPr="007E4907">
        <w:rPr>
          <w:rFonts w:ascii="Arial" w:eastAsia="Arial" w:hAnsi="Arial" w:cs="Arial"/>
          <w:b/>
          <w:bCs/>
        </w:rPr>
        <w:t>it</w:t>
      </w:r>
      <w:r w:rsidR="002D1059" w:rsidRPr="007E4907">
        <w:rPr>
          <w:rFonts w:ascii="Arial" w:hAnsi="Arial" w:cs="Arial"/>
          <w:lang w:eastAsia="en-GB"/>
        </w:rPr>
        <w:t xml:space="preserve"> </w:t>
      </w:r>
      <w:r w:rsidR="006E4FFC" w:rsidRPr="007E4907">
        <w:rPr>
          <w:rFonts w:ascii="Arial" w:hAnsi="Arial" w:cs="Arial"/>
          <w:b/>
          <w:bCs/>
          <w:lang w:eastAsia="en-GB"/>
        </w:rPr>
        <w:t>It is extremely import</w:t>
      </w:r>
      <w:r w:rsidR="003A7808" w:rsidRPr="007E4907">
        <w:rPr>
          <w:rFonts w:ascii="Arial" w:hAnsi="Arial" w:cs="Arial"/>
          <w:b/>
          <w:bCs/>
          <w:lang w:eastAsia="en-GB"/>
        </w:rPr>
        <w:t>ant</w:t>
      </w:r>
      <w:r w:rsidR="006E4FFC" w:rsidRPr="007E4907">
        <w:rPr>
          <w:rFonts w:ascii="Arial" w:hAnsi="Arial" w:cs="Arial"/>
          <w:b/>
          <w:bCs/>
          <w:lang w:eastAsia="en-GB"/>
        </w:rPr>
        <w:t xml:space="preserve"> </w:t>
      </w:r>
      <w:r w:rsidR="0001012E" w:rsidRPr="007E4907">
        <w:rPr>
          <w:rFonts w:ascii="Arial" w:hAnsi="Arial" w:cs="Arial"/>
          <w:b/>
          <w:bCs/>
          <w:lang w:eastAsia="en-GB"/>
        </w:rPr>
        <w:t xml:space="preserve">that </w:t>
      </w:r>
      <w:r w:rsidR="006E4FFC" w:rsidRPr="007E4907">
        <w:rPr>
          <w:rFonts w:ascii="Arial" w:hAnsi="Arial" w:cs="Arial"/>
          <w:b/>
          <w:bCs/>
          <w:lang w:eastAsia="en-GB"/>
        </w:rPr>
        <w:t>the pharmacy contacts the prescriber as soon as possible</w:t>
      </w:r>
      <w:r w:rsidR="26939248" w:rsidRPr="007E4907">
        <w:rPr>
          <w:rFonts w:ascii="Arial" w:hAnsi="Arial" w:cs="Arial"/>
          <w:b/>
          <w:bCs/>
          <w:lang w:eastAsia="en-GB"/>
        </w:rPr>
        <w:t xml:space="preserve"> and must be within 24 hours.</w:t>
      </w:r>
    </w:p>
    <w:p w14:paraId="2B45EF98" w14:textId="6FE2CD79" w:rsidR="1BD85F11" w:rsidRPr="007E4907" w:rsidRDefault="1BD85F11" w:rsidP="005A7AC2">
      <w:pPr>
        <w:pStyle w:val="NoSpacing"/>
        <w:numPr>
          <w:ilvl w:val="0"/>
          <w:numId w:val="9"/>
        </w:numPr>
        <w:ind w:left="426" w:hanging="426"/>
        <w:jc w:val="both"/>
        <w:rPr>
          <w:rFonts w:ascii="Arial" w:eastAsiaTheme="minorEastAsia" w:hAnsi="Arial" w:cs="Arial"/>
          <w:b/>
          <w:bCs/>
        </w:rPr>
      </w:pPr>
      <w:r w:rsidRPr="007E4907">
        <w:rPr>
          <w:rFonts w:ascii="Arial" w:eastAsia="Arial" w:hAnsi="Arial" w:cs="Arial"/>
        </w:rPr>
        <w:t>When a service user does not present to the pharmacy with the prescription following arrangements agreed between the prescriber and the pharmacist</w:t>
      </w:r>
    </w:p>
    <w:p w14:paraId="7A356F5C" w14:textId="5E153F56" w:rsidR="00CB5E94" w:rsidRPr="007E4907" w:rsidRDefault="00CB5E94"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 xml:space="preserve">Any other occasion when the </w:t>
      </w:r>
      <w:r w:rsidR="00055681" w:rsidRPr="007E4907">
        <w:rPr>
          <w:rFonts w:ascii="Arial" w:hAnsi="Arial" w:cs="Arial"/>
          <w:bCs/>
          <w:lang w:eastAsia="en-GB"/>
        </w:rPr>
        <w:t>Lead Pharmacist</w:t>
      </w:r>
      <w:r w:rsidRPr="007E4907">
        <w:rPr>
          <w:rFonts w:ascii="Arial" w:hAnsi="Arial" w:cs="Arial"/>
          <w:bCs/>
          <w:lang w:eastAsia="en-GB"/>
        </w:rPr>
        <w:t xml:space="preserve"> is concerned about the </w:t>
      </w:r>
      <w:r w:rsidR="00055681" w:rsidRPr="007E4907">
        <w:rPr>
          <w:rFonts w:ascii="Arial" w:hAnsi="Arial" w:cs="Arial"/>
          <w:bCs/>
          <w:lang w:eastAsia="en-GB"/>
        </w:rPr>
        <w:t>customer</w:t>
      </w:r>
      <w:r w:rsidRPr="007E4907">
        <w:rPr>
          <w:rFonts w:ascii="Arial" w:hAnsi="Arial" w:cs="Arial"/>
          <w:bCs/>
          <w:lang w:eastAsia="en-GB"/>
        </w:rPr>
        <w:t xml:space="preserve">’s wellbeing. </w:t>
      </w:r>
    </w:p>
    <w:p w14:paraId="3865B1F1" w14:textId="56E51D90" w:rsidR="007374B3" w:rsidRPr="007E4907" w:rsidRDefault="007374B3"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 xml:space="preserve">Where the </w:t>
      </w:r>
      <w:r w:rsidR="00055681" w:rsidRPr="007E4907">
        <w:rPr>
          <w:rFonts w:ascii="Arial" w:hAnsi="Arial" w:cs="Arial"/>
          <w:bCs/>
          <w:lang w:eastAsia="en-GB"/>
        </w:rPr>
        <w:t>customer</w:t>
      </w:r>
      <w:r w:rsidRPr="007E4907">
        <w:rPr>
          <w:rFonts w:ascii="Arial" w:hAnsi="Arial" w:cs="Arial"/>
          <w:bCs/>
          <w:lang w:eastAsia="en-GB"/>
        </w:rPr>
        <w:t xml:space="preserve">: </w:t>
      </w:r>
    </w:p>
    <w:p w14:paraId="6EFE0F5C" w14:textId="74CB5CFA" w:rsidR="00CB5E94" w:rsidRPr="007E4907" w:rsidRDefault="00B1444C" w:rsidP="005A7AC2">
      <w:pPr>
        <w:pStyle w:val="ListParagraph"/>
        <w:numPr>
          <w:ilvl w:val="1"/>
          <w:numId w:val="33"/>
        </w:numPr>
        <w:suppressAutoHyphens w:val="0"/>
        <w:spacing w:after="160" w:line="256" w:lineRule="auto"/>
        <w:ind w:left="851" w:hanging="425"/>
        <w:contextualSpacing/>
        <w:rPr>
          <w:rFonts w:cs="Arial"/>
          <w:bCs/>
          <w:sz w:val="22"/>
          <w:szCs w:val="22"/>
          <w:lang w:eastAsia="en-GB"/>
        </w:rPr>
      </w:pPr>
      <w:r w:rsidRPr="007E4907">
        <w:rPr>
          <w:rFonts w:cs="Arial"/>
          <w:bCs/>
          <w:sz w:val="22"/>
          <w:szCs w:val="22"/>
          <w:lang w:eastAsia="en-GB"/>
        </w:rPr>
        <w:t>Refuses</w:t>
      </w:r>
      <w:r w:rsidR="00CB5E94" w:rsidRPr="007E4907">
        <w:rPr>
          <w:rFonts w:cs="Arial"/>
          <w:bCs/>
          <w:sz w:val="22"/>
          <w:szCs w:val="22"/>
          <w:lang w:eastAsia="en-GB"/>
        </w:rPr>
        <w:t xml:space="preserve"> to consume their dose as prescribed.</w:t>
      </w:r>
    </w:p>
    <w:p w14:paraId="23A02ED7" w14:textId="77777777" w:rsidR="00CB5E94" w:rsidRPr="007E4907" w:rsidRDefault="00CB5E94" w:rsidP="005A7AC2">
      <w:pPr>
        <w:pStyle w:val="ListParagraph"/>
        <w:numPr>
          <w:ilvl w:val="1"/>
          <w:numId w:val="33"/>
        </w:numPr>
        <w:suppressAutoHyphens w:val="0"/>
        <w:spacing w:after="160" w:line="256" w:lineRule="auto"/>
        <w:ind w:left="851" w:hanging="425"/>
        <w:contextualSpacing/>
        <w:rPr>
          <w:rFonts w:cs="Arial"/>
          <w:bCs/>
          <w:sz w:val="22"/>
          <w:szCs w:val="22"/>
          <w:lang w:eastAsia="en-GB"/>
        </w:rPr>
      </w:pPr>
      <w:r w:rsidRPr="007E4907">
        <w:rPr>
          <w:rFonts w:cs="Arial"/>
          <w:bCs/>
          <w:sz w:val="22"/>
          <w:szCs w:val="22"/>
          <w:lang w:eastAsia="en-GB"/>
        </w:rPr>
        <w:t>Is collecting erratically (even if not breaching the 3-day rule)</w:t>
      </w:r>
    </w:p>
    <w:p w14:paraId="5331AFAB" w14:textId="7EE1EE94" w:rsidR="00CB5E94" w:rsidRPr="007E4907" w:rsidRDefault="00CB5E94" w:rsidP="005A7AC2">
      <w:pPr>
        <w:pStyle w:val="ListParagraph"/>
        <w:numPr>
          <w:ilvl w:val="1"/>
          <w:numId w:val="33"/>
        </w:numPr>
        <w:suppressAutoHyphens w:val="0"/>
        <w:spacing w:after="160" w:line="256" w:lineRule="auto"/>
        <w:ind w:left="851" w:hanging="425"/>
        <w:contextualSpacing/>
        <w:rPr>
          <w:rFonts w:cs="Arial"/>
          <w:bCs/>
          <w:sz w:val="22"/>
          <w:szCs w:val="22"/>
          <w:lang w:eastAsia="en-GB"/>
        </w:rPr>
      </w:pPr>
      <w:r w:rsidRPr="007E4907">
        <w:rPr>
          <w:rFonts w:cs="Arial"/>
          <w:bCs/>
          <w:sz w:val="22"/>
          <w:szCs w:val="22"/>
          <w:lang w:eastAsia="en-GB"/>
        </w:rPr>
        <w:t xml:space="preserve">Is under the influence of drugs/alcohol resulting in the </w:t>
      </w:r>
      <w:r w:rsidR="00055681" w:rsidRPr="007E4907">
        <w:rPr>
          <w:rFonts w:cs="Arial"/>
          <w:bCs/>
          <w:sz w:val="22"/>
          <w:szCs w:val="22"/>
          <w:lang w:eastAsia="en-GB"/>
        </w:rPr>
        <w:t>Lead Pharmacist</w:t>
      </w:r>
      <w:r w:rsidRPr="007E4907">
        <w:rPr>
          <w:rFonts w:cs="Arial"/>
          <w:bCs/>
          <w:sz w:val="22"/>
          <w:szCs w:val="22"/>
          <w:lang w:eastAsia="en-GB"/>
        </w:rPr>
        <w:t xml:space="preserve"> making a professional judgement decision not to dispense a dose.</w:t>
      </w:r>
    </w:p>
    <w:p w14:paraId="342D0A7D" w14:textId="77777777" w:rsidR="00CB5E94" w:rsidRPr="007E4907" w:rsidRDefault="00CB5E94" w:rsidP="005A7AC2">
      <w:pPr>
        <w:pStyle w:val="ListParagraph"/>
        <w:numPr>
          <w:ilvl w:val="1"/>
          <w:numId w:val="33"/>
        </w:numPr>
        <w:suppressAutoHyphens w:val="0"/>
        <w:spacing w:after="160" w:line="256" w:lineRule="auto"/>
        <w:ind w:left="851" w:hanging="425"/>
        <w:contextualSpacing/>
        <w:rPr>
          <w:rFonts w:cs="Arial"/>
          <w:bCs/>
          <w:sz w:val="22"/>
          <w:szCs w:val="22"/>
          <w:lang w:eastAsia="en-GB"/>
        </w:rPr>
      </w:pPr>
      <w:r w:rsidRPr="007E4907">
        <w:rPr>
          <w:rFonts w:cs="Arial"/>
          <w:bCs/>
          <w:sz w:val="22"/>
          <w:szCs w:val="22"/>
          <w:lang w:eastAsia="en-GB"/>
        </w:rPr>
        <w:t>Shows clear signs of deterioration of physical and/or mental health.</w:t>
      </w:r>
    </w:p>
    <w:p w14:paraId="3EF82F4F" w14:textId="77777777" w:rsidR="00CB5E94" w:rsidRPr="007E4907" w:rsidRDefault="00CB5E94" w:rsidP="005A7AC2">
      <w:pPr>
        <w:pStyle w:val="ListParagraph"/>
        <w:numPr>
          <w:ilvl w:val="1"/>
          <w:numId w:val="33"/>
        </w:numPr>
        <w:suppressAutoHyphens w:val="0"/>
        <w:spacing w:after="160" w:line="256" w:lineRule="auto"/>
        <w:ind w:left="851" w:hanging="425"/>
        <w:contextualSpacing/>
        <w:rPr>
          <w:rFonts w:cs="Arial"/>
          <w:bCs/>
          <w:sz w:val="22"/>
          <w:szCs w:val="22"/>
          <w:lang w:eastAsia="en-GB"/>
        </w:rPr>
      </w:pPr>
      <w:r w:rsidRPr="007E4907">
        <w:rPr>
          <w:rFonts w:cs="Arial"/>
          <w:bCs/>
          <w:sz w:val="22"/>
          <w:szCs w:val="22"/>
          <w:lang w:eastAsia="en-GB"/>
        </w:rPr>
        <w:t>Has been violent or has threatened violence.</w:t>
      </w:r>
    </w:p>
    <w:p w14:paraId="523BB1A1" w14:textId="77777777" w:rsidR="00CB5E94" w:rsidRPr="007E4907" w:rsidRDefault="00CB5E94" w:rsidP="005A7AC2">
      <w:pPr>
        <w:pStyle w:val="ListParagraph"/>
        <w:numPr>
          <w:ilvl w:val="1"/>
          <w:numId w:val="33"/>
        </w:numPr>
        <w:suppressAutoHyphens w:val="0"/>
        <w:spacing w:after="160" w:line="256" w:lineRule="auto"/>
        <w:ind w:left="851" w:hanging="425"/>
        <w:contextualSpacing/>
        <w:rPr>
          <w:rFonts w:cs="Arial"/>
          <w:bCs/>
          <w:sz w:val="22"/>
          <w:szCs w:val="22"/>
          <w:lang w:eastAsia="en-GB"/>
        </w:rPr>
      </w:pPr>
      <w:r w:rsidRPr="007E4907">
        <w:rPr>
          <w:rFonts w:cs="Arial"/>
          <w:bCs/>
          <w:sz w:val="22"/>
          <w:szCs w:val="22"/>
          <w:lang w:eastAsia="en-GB"/>
        </w:rPr>
        <w:t>Is involved in a serious or untoward incident that affects or may affect the expected outcome of the treatment.</w:t>
      </w:r>
    </w:p>
    <w:p w14:paraId="571A55B6" w14:textId="19BBFC3C" w:rsidR="00CB5E94" w:rsidRPr="007E4907" w:rsidRDefault="00055681" w:rsidP="00862F0C">
      <w:pPr>
        <w:jc w:val="both"/>
        <w:rPr>
          <w:rFonts w:ascii="Arial" w:hAnsi="Arial" w:cs="Arial"/>
          <w:lang w:eastAsia="en-GB"/>
        </w:rPr>
      </w:pPr>
      <w:r w:rsidRPr="007E4907">
        <w:rPr>
          <w:rFonts w:ascii="Arial" w:hAnsi="Arial" w:cs="Arial"/>
          <w:lang w:eastAsia="en-GB"/>
        </w:rPr>
        <w:lastRenderedPageBreak/>
        <w:t>Lead Pharmacist</w:t>
      </w:r>
      <w:r w:rsidR="00CB5E94" w:rsidRPr="007E4907">
        <w:rPr>
          <w:rFonts w:ascii="Arial" w:hAnsi="Arial" w:cs="Arial"/>
          <w:lang w:eastAsia="en-GB"/>
        </w:rPr>
        <w:t>s will share relevant information with other health care professionals and agencies, in line with locally determined confidentiality arrangements</w:t>
      </w:r>
      <w:r w:rsidR="00D815DA" w:rsidRPr="007E4907">
        <w:rPr>
          <w:rFonts w:ascii="Arial" w:hAnsi="Arial" w:cs="Arial"/>
          <w:lang w:eastAsia="en-GB"/>
        </w:rPr>
        <w:t xml:space="preserve">.  </w:t>
      </w:r>
      <w:r w:rsidR="00CB5E94" w:rsidRPr="007E4907">
        <w:rPr>
          <w:rFonts w:ascii="Arial" w:hAnsi="Arial" w:cs="Arial"/>
          <w:lang w:eastAsia="en-GB"/>
        </w:rPr>
        <w:t xml:space="preserve">The </w:t>
      </w:r>
      <w:r w:rsidRPr="007E4907">
        <w:rPr>
          <w:rFonts w:ascii="Arial" w:hAnsi="Arial" w:cs="Arial"/>
          <w:lang w:eastAsia="en-GB"/>
        </w:rPr>
        <w:t>customer</w:t>
      </w:r>
      <w:r w:rsidR="00CB5E94" w:rsidRPr="007E4907">
        <w:rPr>
          <w:rFonts w:ascii="Arial" w:hAnsi="Arial" w:cs="Arial"/>
          <w:lang w:eastAsia="en-GB"/>
        </w:rPr>
        <w:t xml:space="preserve"> should be informed that information is being shared (unless to do so would put another person at risk e.g. in the case of suspected child abuse). </w:t>
      </w:r>
    </w:p>
    <w:p w14:paraId="6D44320C" w14:textId="3C7F433F" w:rsidR="3EB92702" w:rsidRPr="007E4907" w:rsidRDefault="3EB92702" w:rsidP="00862F0C">
      <w:pPr>
        <w:jc w:val="both"/>
        <w:rPr>
          <w:rFonts w:ascii="Arial" w:eastAsia="Arial" w:hAnsi="Arial" w:cs="Arial"/>
        </w:rPr>
      </w:pPr>
      <w:r w:rsidRPr="007E4907">
        <w:rPr>
          <w:rFonts w:ascii="Arial" w:eastAsia="Arial" w:hAnsi="Arial" w:cs="Arial"/>
        </w:rPr>
        <w:t>*These events must be reported to the Commissioner via a Serious Incident report</w:t>
      </w:r>
    </w:p>
    <w:p w14:paraId="28571A5C" w14:textId="77777777" w:rsidR="00CB5E94" w:rsidRPr="007E4907" w:rsidRDefault="00CB5E94" w:rsidP="00862F0C">
      <w:pPr>
        <w:pStyle w:val="NoSpacing"/>
        <w:jc w:val="both"/>
        <w:rPr>
          <w:rFonts w:ascii="Arial" w:hAnsi="Arial" w:cs="Arial"/>
          <w:b/>
        </w:rPr>
      </w:pPr>
      <w:r w:rsidRPr="007E4907">
        <w:rPr>
          <w:rFonts w:ascii="Arial" w:hAnsi="Arial" w:cs="Arial"/>
          <w:b/>
        </w:rPr>
        <w:t>Interventions</w:t>
      </w:r>
    </w:p>
    <w:p w14:paraId="309AFCD6" w14:textId="720AD222" w:rsidR="00CB5E94" w:rsidRPr="007E4907" w:rsidRDefault="00CB5E94" w:rsidP="00862F0C">
      <w:pPr>
        <w:spacing w:after="0" w:line="240" w:lineRule="auto"/>
        <w:contextualSpacing/>
        <w:jc w:val="both"/>
        <w:rPr>
          <w:rFonts w:ascii="Arial" w:hAnsi="Arial" w:cs="Arial"/>
          <w:lang w:eastAsia="en-GB"/>
        </w:rPr>
      </w:pPr>
    </w:p>
    <w:p w14:paraId="242C5FC9" w14:textId="39AE2002" w:rsidR="00CB5E94" w:rsidRPr="007E4907" w:rsidRDefault="00E315F3" w:rsidP="00862F0C">
      <w:pPr>
        <w:jc w:val="both"/>
        <w:rPr>
          <w:rFonts w:ascii="Arial" w:hAnsi="Arial" w:cs="Arial"/>
          <w:lang w:eastAsia="en-GB"/>
        </w:rPr>
      </w:pPr>
      <w:r w:rsidRPr="007E4907">
        <w:rPr>
          <w:rFonts w:ascii="Arial" w:hAnsi="Arial" w:cs="Arial"/>
          <w:bCs/>
          <w:szCs w:val="24"/>
          <w:lang w:eastAsia="en-GB"/>
        </w:rPr>
        <w:t xml:space="preserve">The </w:t>
      </w:r>
      <w:r w:rsidR="00055681" w:rsidRPr="007E4907">
        <w:rPr>
          <w:rFonts w:ascii="Arial" w:hAnsi="Arial" w:cs="Arial"/>
          <w:bCs/>
          <w:szCs w:val="24"/>
          <w:lang w:eastAsia="en-GB"/>
        </w:rPr>
        <w:t>Lead Pharmacist</w:t>
      </w:r>
      <w:r w:rsidR="00CB5E94" w:rsidRPr="007E4907">
        <w:rPr>
          <w:rFonts w:ascii="Arial" w:hAnsi="Arial" w:cs="Arial"/>
          <w:bCs/>
          <w:szCs w:val="24"/>
          <w:lang w:eastAsia="en-GB"/>
        </w:rPr>
        <w:t xml:space="preserve"> will make an assessment that it is safe to supply the medication before supervising the dose.</w:t>
      </w:r>
    </w:p>
    <w:p w14:paraId="44E2672C" w14:textId="230A9676" w:rsidR="00CB5E94" w:rsidRPr="007E4907" w:rsidRDefault="00CB5E94" w:rsidP="00862F0C">
      <w:pPr>
        <w:spacing w:after="0" w:line="240" w:lineRule="auto"/>
        <w:contextualSpacing/>
        <w:jc w:val="both"/>
        <w:rPr>
          <w:rFonts w:ascii="Arial" w:hAnsi="Arial" w:cs="Arial"/>
          <w:b/>
          <w:lang w:eastAsia="en-GB"/>
        </w:rPr>
      </w:pPr>
      <w:r w:rsidRPr="007E4907">
        <w:rPr>
          <w:rFonts w:ascii="Arial" w:hAnsi="Arial" w:cs="Arial"/>
          <w:u w:val="single"/>
          <w:lang w:eastAsia="en-GB"/>
        </w:rPr>
        <w:t>Preparation of medication:</w:t>
      </w:r>
      <w:r w:rsidRPr="007E4907">
        <w:rPr>
          <w:rFonts w:ascii="Arial" w:hAnsi="Arial" w:cs="Arial"/>
          <w:b/>
          <w:lang w:eastAsia="en-GB"/>
        </w:rPr>
        <w:t xml:space="preserve"> </w:t>
      </w:r>
      <w:r w:rsidRPr="007E4907">
        <w:rPr>
          <w:rFonts w:ascii="Arial" w:eastAsia="Calibri" w:hAnsi="Arial" w:cs="Arial"/>
          <w:lang w:eastAsia="en-GB"/>
        </w:rPr>
        <w:t xml:space="preserve">It is important that the dose is ready for the </w:t>
      </w:r>
      <w:r w:rsidR="00055681" w:rsidRPr="007E4907">
        <w:rPr>
          <w:rFonts w:ascii="Arial" w:eastAsia="Calibri" w:hAnsi="Arial" w:cs="Arial"/>
          <w:lang w:eastAsia="en-GB"/>
        </w:rPr>
        <w:t>customer</w:t>
      </w:r>
      <w:r w:rsidRPr="007E4907">
        <w:rPr>
          <w:rFonts w:ascii="Arial" w:eastAsia="Calibri" w:hAnsi="Arial" w:cs="Arial"/>
          <w:lang w:eastAsia="en-GB"/>
        </w:rPr>
        <w:t>’s arrival</w:t>
      </w:r>
      <w:r w:rsidR="00D815DA" w:rsidRPr="007E4907">
        <w:rPr>
          <w:rFonts w:ascii="Arial" w:eastAsia="Calibri" w:hAnsi="Arial" w:cs="Arial"/>
          <w:lang w:eastAsia="en-GB"/>
        </w:rPr>
        <w:t xml:space="preserve">.  </w:t>
      </w:r>
      <w:r w:rsidRPr="007E4907">
        <w:rPr>
          <w:rFonts w:ascii="Arial" w:eastAsia="Calibri" w:hAnsi="Arial" w:cs="Arial"/>
          <w:lang w:eastAsia="en-GB"/>
        </w:rPr>
        <w:t xml:space="preserve">The whole operation should be as discreet and efficient as possible, maintaining the </w:t>
      </w:r>
      <w:r w:rsidR="00055681" w:rsidRPr="007E4907">
        <w:rPr>
          <w:rFonts w:ascii="Arial" w:eastAsia="Calibri" w:hAnsi="Arial" w:cs="Arial"/>
          <w:lang w:eastAsia="en-GB"/>
        </w:rPr>
        <w:t>customer</w:t>
      </w:r>
      <w:r w:rsidRPr="007E4907">
        <w:rPr>
          <w:rFonts w:ascii="Arial" w:eastAsia="Calibri" w:hAnsi="Arial" w:cs="Arial"/>
          <w:lang w:eastAsia="en-GB"/>
        </w:rPr>
        <w:t xml:space="preserve">’s dignity and saving the </w:t>
      </w:r>
      <w:r w:rsidR="00055681" w:rsidRPr="007E4907">
        <w:rPr>
          <w:rFonts w:ascii="Arial" w:eastAsia="Calibri" w:hAnsi="Arial" w:cs="Arial"/>
          <w:lang w:eastAsia="en-GB"/>
        </w:rPr>
        <w:t>Lead Pharmacist</w:t>
      </w:r>
      <w:r w:rsidRPr="007E4907">
        <w:rPr>
          <w:rFonts w:ascii="Arial" w:eastAsia="Calibri" w:hAnsi="Arial" w:cs="Arial"/>
          <w:lang w:eastAsia="en-GB"/>
        </w:rPr>
        <w:t xml:space="preserve">’s time.  </w:t>
      </w:r>
      <w:r w:rsidRPr="007E4907">
        <w:rPr>
          <w:rFonts w:ascii="Arial" w:eastAsia="Calibri" w:hAnsi="Arial" w:cs="Arial"/>
          <w:color w:val="000000"/>
          <w:lang w:eastAsia="en-GB"/>
        </w:rPr>
        <w:t xml:space="preserve">Doses that are collected </w:t>
      </w:r>
      <w:r w:rsidR="00D815DA" w:rsidRPr="007E4907">
        <w:rPr>
          <w:rFonts w:ascii="Arial" w:eastAsia="Calibri" w:hAnsi="Arial" w:cs="Arial"/>
          <w:color w:val="000000"/>
          <w:lang w:eastAsia="en-GB"/>
        </w:rPr>
        <w:t xml:space="preserve">for consumption </w:t>
      </w:r>
      <w:r w:rsidRPr="007E4907">
        <w:rPr>
          <w:rFonts w:ascii="Arial" w:eastAsia="Calibri" w:hAnsi="Arial" w:cs="Arial"/>
          <w:color w:val="000000"/>
          <w:lang w:eastAsia="en-GB"/>
        </w:rPr>
        <w:t xml:space="preserve">on Sundays or bank holidays must be dispensed in a container with a child resistant closure.  </w:t>
      </w:r>
      <w:r w:rsidR="00055681" w:rsidRPr="007E4907">
        <w:rPr>
          <w:rFonts w:ascii="Arial" w:eastAsia="Calibri" w:hAnsi="Arial" w:cs="Arial"/>
          <w:color w:val="000000"/>
          <w:lang w:eastAsia="en-GB"/>
        </w:rPr>
        <w:t>Customer</w:t>
      </w:r>
      <w:r w:rsidRPr="007E4907">
        <w:rPr>
          <w:rFonts w:ascii="Arial" w:eastAsia="Calibri" w:hAnsi="Arial" w:cs="Arial"/>
          <w:color w:val="000000"/>
          <w:lang w:eastAsia="en-GB"/>
        </w:rPr>
        <w:t>s must also be advised to store their medication out of the reach of children.</w:t>
      </w:r>
    </w:p>
    <w:p w14:paraId="3C9CDD20" w14:textId="77777777" w:rsidR="00CB5E94" w:rsidRPr="007E4907" w:rsidRDefault="00CB5E94" w:rsidP="00862F0C">
      <w:pPr>
        <w:spacing w:after="0" w:line="240" w:lineRule="auto"/>
        <w:jc w:val="both"/>
        <w:rPr>
          <w:rFonts w:ascii="Arial" w:hAnsi="Arial" w:cs="Arial"/>
          <w:szCs w:val="24"/>
          <w:u w:val="single"/>
          <w:lang w:eastAsia="en-GB"/>
        </w:rPr>
      </w:pPr>
    </w:p>
    <w:p w14:paraId="68DBDBCE" w14:textId="3FFE4B5E" w:rsidR="00CB5E94" w:rsidRPr="007E4907" w:rsidRDefault="00CB5E94" w:rsidP="00862F0C">
      <w:pPr>
        <w:jc w:val="both"/>
        <w:rPr>
          <w:rFonts w:ascii="Arial" w:eastAsia="Arial" w:hAnsi="Arial" w:cs="Arial"/>
        </w:rPr>
      </w:pPr>
      <w:r w:rsidRPr="007E4907">
        <w:rPr>
          <w:rFonts w:ascii="Arial" w:hAnsi="Arial" w:cs="Arial"/>
          <w:u w:val="single"/>
          <w:lang w:eastAsia="en-GB"/>
        </w:rPr>
        <w:t>Methadone:</w:t>
      </w:r>
      <w:r w:rsidRPr="007E4907">
        <w:rPr>
          <w:rFonts w:ascii="Arial" w:hAnsi="Arial" w:cs="Arial"/>
          <w:lang w:eastAsia="en-GB"/>
        </w:rPr>
        <w:t xml:space="preserve"> The pharmacy will present the medicine to the </w:t>
      </w:r>
      <w:r w:rsidR="00055681" w:rsidRPr="007E4907">
        <w:rPr>
          <w:rFonts w:ascii="Arial" w:hAnsi="Arial" w:cs="Arial"/>
          <w:lang w:eastAsia="en-GB"/>
        </w:rPr>
        <w:t>customer</w:t>
      </w:r>
      <w:r w:rsidRPr="007E4907">
        <w:rPr>
          <w:rFonts w:ascii="Arial" w:hAnsi="Arial" w:cs="Arial"/>
          <w:lang w:eastAsia="en-GB"/>
        </w:rPr>
        <w:t xml:space="preserve"> in a suitably labelled receptacle and will provide the </w:t>
      </w:r>
      <w:r w:rsidR="00055681" w:rsidRPr="007E4907">
        <w:rPr>
          <w:rFonts w:ascii="Arial" w:hAnsi="Arial" w:cs="Arial"/>
          <w:lang w:eastAsia="en-GB"/>
        </w:rPr>
        <w:t>customer</w:t>
      </w:r>
      <w:r w:rsidRPr="007E4907">
        <w:rPr>
          <w:rFonts w:ascii="Arial" w:hAnsi="Arial" w:cs="Arial"/>
          <w:lang w:eastAsia="en-GB"/>
        </w:rPr>
        <w:t xml:space="preserve"> with water to facilitate administration and/or reduce the risk of doses being held in the mouth</w:t>
      </w:r>
      <w:r w:rsidR="00D815DA" w:rsidRPr="007E4907">
        <w:rPr>
          <w:rFonts w:ascii="Arial" w:hAnsi="Arial" w:cs="Arial"/>
          <w:lang w:eastAsia="en-GB"/>
        </w:rPr>
        <w:t xml:space="preserve">.  </w:t>
      </w:r>
      <w:r w:rsidRPr="007E4907">
        <w:rPr>
          <w:rFonts w:ascii="Arial" w:hAnsi="Arial" w:cs="Arial"/>
          <w:lang w:eastAsia="en-GB"/>
        </w:rPr>
        <w:t xml:space="preserve">If a </w:t>
      </w:r>
      <w:r w:rsidR="00055681" w:rsidRPr="007E4907">
        <w:rPr>
          <w:rFonts w:ascii="Arial" w:hAnsi="Arial" w:cs="Arial"/>
          <w:lang w:eastAsia="en-GB"/>
        </w:rPr>
        <w:t>customer</w:t>
      </w:r>
      <w:r w:rsidRPr="007E4907">
        <w:rPr>
          <w:rFonts w:ascii="Arial" w:hAnsi="Arial" w:cs="Arial"/>
          <w:lang w:eastAsia="en-GB"/>
        </w:rPr>
        <w:t>’s dose is measured out in advance of their visit then suitable containers with lids should be used</w:t>
      </w:r>
      <w:r w:rsidR="00D815DA" w:rsidRPr="007E4907">
        <w:rPr>
          <w:rFonts w:ascii="Arial" w:hAnsi="Arial" w:cs="Arial"/>
          <w:lang w:eastAsia="en-GB"/>
        </w:rPr>
        <w:t xml:space="preserve">.  </w:t>
      </w:r>
      <w:r w:rsidRPr="007E4907">
        <w:rPr>
          <w:rFonts w:ascii="Arial" w:hAnsi="Arial" w:cs="Arial"/>
          <w:lang w:eastAsia="en-GB"/>
        </w:rPr>
        <w:t>These shall be individually labelled as per normal labelling regulations</w:t>
      </w:r>
      <w:r w:rsidR="00D815DA" w:rsidRPr="007E4907">
        <w:rPr>
          <w:rFonts w:ascii="Arial" w:hAnsi="Arial" w:cs="Arial"/>
          <w:lang w:eastAsia="en-GB"/>
        </w:rPr>
        <w:t xml:space="preserve">.  </w:t>
      </w:r>
      <w:r w:rsidRPr="007E4907">
        <w:rPr>
          <w:rFonts w:ascii="Arial" w:hAnsi="Arial" w:cs="Arial"/>
          <w:lang w:eastAsia="en-GB"/>
        </w:rPr>
        <w:t>Prior to disposal of these containers, all identifying labels shall be removed / anonymised.</w:t>
      </w:r>
      <w:r w:rsidR="2C33597B" w:rsidRPr="007E4907">
        <w:rPr>
          <w:rFonts w:ascii="Arial" w:hAnsi="Arial" w:cs="Arial"/>
          <w:lang w:eastAsia="en-GB"/>
        </w:rPr>
        <w:t xml:space="preserve"> </w:t>
      </w:r>
      <w:r w:rsidR="2C33597B" w:rsidRPr="007E4907">
        <w:rPr>
          <w:rFonts w:ascii="Arial" w:eastAsia="Arial" w:hAnsi="Arial" w:cs="Arial"/>
        </w:rPr>
        <w:t>For those service users who have to measure their dose at home, they should be provided with measuring cups so that the correct dose can be administered.</w:t>
      </w:r>
    </w:p>
    <w:p w14:paraId="558C5D1A" w14:textId="18C553A0" w:rsidR="00CB5E94" w:rsidRPr="007E4907" w:rsidRDefault="00CB5E94" w:rsidP="00862F0C">
      <w:pPr>
        <w:jc w:val="both"/>
        <w:rPr>
          <w:rFonts w:ascii="Arial" w:hAnsi="Arial" w:cs="Arial"/>
          <w:lang w:eastAsia="en-GB"/>
        </w:rPr>
      </w:pPr>
      <w:r w:rsidRPr="007E4907">
        <w:rPr>
          <w:rFonts w:ascii="Arial" w:hAnsi="Arial" w:cs="Arial"/>
          <w:u w:val="single"/>
          <w:lang w:eastAsia="en-GB"/>
        </w:rPr>
        <w:t>Buprenorphine and Buprenorphine</w:t>
      </w:r>
      <w:r w:rsidR="7D5E0C33" w:rsidRPr="007E4907">
        <w:rPr>
          <w:rFonts w:ascii="Arial" w:hAnsi="Arial" w:cs="Arial"/>
          <w:u w:val="single"/>
          <w:lang w:eastAsia="en-GB"/>
        </w:rPr>
        <w:t>/</w:t>
      </w:r>
      <w:r w:rsidR="00477B6E" w:rsidRPr="007E4907">
        <w:rPr>
          <w:rFonts w:ascii="Arial" w:hAnsi="Arial" w:cs="Arial"/>
          <w:u w:val="single"/>
          <w:lang w:eastAsia="en-GB"/>
        </w:rPr>
        <w:t>Naloxone</w:t>
      </w:r>
      <w:r w:rsidR="00477B6E" w:rsidRPr="007E4907">
        <w:rPr>
          <w:rFonts w:ascii="Arial" w:hAnsi="Arial" w:cs="Arial"/>
          <w:lang w:eastAsia="en-GB"/>
        </w:rPr>
        <w:t xml:space="preserve"> The</w:t>
      </w:r>
      <w:r w:rsidRPr="007E4907">
        <w:rPr>
          <w:rFonts w:ascii="Arial" w:hAnsi="Arial" w:cs="Arial"/>
          <w:lang w:eastAsia="en-GB"/>
        </w:rPr>
        <w:t xml:space="preserve"> pharmacy will prepare the dose</w:t>
      </w:r>
      <w:r w:rsidR="00D815DA" w:rsidRPr="007E4907">
        <w:rPr>
          <w:rFonts w:ascii="Arial" w:hAnsi="Arial" w:cs="Arial"/>
          <w:lang w:eastAsia="en-GB"/>
        </w:rPr>
        <w:t xml:space="preserve">.  </w:t>
      </w:r>
      <w:r w:rsidRPr="007E4907">
        <w:rPr>
          <w:rFonts w:ascii="Arial" w:hAnsi="Arial" w:cs="Arial"/>
          <w:lang w:eastAsia="en-GB"/>
        </w:rPr>
        <w:t xml:space="preserve">The </w:t>
      </w:r>
      <w:r w:rsidR="00055681" w:rsidRPr="007E4907">
        <w:rPr>
          <w:rFonts w:ascii="Arial" w:hAnsi="Arial" w:cs="Arial"/>
          <w:lang w:eastAsia="en-GB"/>
        </w:rPr>
        <w:t>customer</w:t>
      </w:r>
      <w:r w:rsidRPr="007E4907">
        <w:rPr>
          <w:rFonts w:ascii="Arial" w:hAnsi="Arial" w:cs="Arial"/>
          <w:lang w:eastAsia="en-GB"/>
        </w:rPr>
        <w:t xml:space="preserve"> will be provided with water (in a disposable cup) prior to issuing the dose, this may speed up the process of the medication dissolving under the tongue</w:t>
      </w:r>
      <w:r w:rsidR="00D815DA" w:rsidRPr="007E4907">
        <w:rPr>
          <w:rFonts w:ascii="Arial" w:hAnsi="Arial" w:cs="Arial"/>
          <w:lang w:eastAsia="en-GB"/>
        </w:rPr>
        <w:t xml:space="preserve">.  </w:t>
      </w:r>
      <w:r w:rsidRPr="007E4907">
        <w:rPr>
          <w:rFonts w:ascii="Arial" w:hAnsi="Arial" w:cs="Arial"/>
          <w:lang w:eastAsia="en-GB"/>
        </w:rPr>
        <w:t>The medication should be tipped directly under the tongue without handling</w:t>
      </w:r>
      <w:r w:rsidR="00D815DA" w:rsidRPr="007E4907">
        <w:rPr>
          <w:rFonts w:ascii="Arial" w:hAnsi="Arial" w:cs="Arial"/>
          <w:lang w:eastAsia="en-GB"/>
        </w:rPr>
        <w:t xml:space="preserve">.  </w:t>
      </w:r>
      <w:r w:rsidRPr="007E4907">
        <w:rPr>
          <w:rFonts w:ascii="Arial" w:hAnsi="Arial" w:cs="Arial"/>
          <w:lang w:eastAsia="en-GB"/>
        </w:rPr>
        <w:t xml:space="preserve">The </w:t>
      </w:r>
      <w:r w:rsidR="00055681" w:rsidRPr="007E4907">
        <w:rPr>
          <w:rFonts w:ascii="Arial" w:hAnsi="Arial" w:cs="Arial"/>
          <w:lang w:eastAsia="en-GB"/>
        </w:rPr>
        <w:t>customer</w:t>
      </w:r>
      <w:r w:rsidRPr="007E4907">
        <w:rPr>
          <w:rFonts w:ascii="Arial" w:hAnsi="Arial" w:cs="Arial"/>
          <w:lang w:eastAsia="en-GB"/>
        </w:rPr>
        <w:t xml:space="preserve"> will need to be supervised until the tablet has dissolved</w:t>
      </w:r>
      <w:r w:rsidR="00D815DA" w:rsidRPr="007E4907">
        <w:rPr>
          <w:rFonts w:ascii="Arial" w:hAnsi="Arial" w:cs="Arial"/>
          <w:lang w:eastAsia="en-GB"/>
        </w:rPr>
        <w:t xml:space="preserve">.  </w:t>
      </w:r>
      <w:r w:rsidRPr="007E4907">
        <w:rPr>
          <w:rFonts w:ascii="Arial" w:hAnsi="Arial" w:cs="Arial"/>
          <w:lang w:eastAsia="en-GB"/>
        </w:rPr>
        <w:t>This may take between 5-10 minutes</w:t>
      </w:r>
      <w:r w:rsidR="00D815DA" w:rsidRPr="007E4907">
        <w:rPr>
          <w:rFonts w:ascii="Arial" w:hAnsi="Arial" w:cs="Arial"/>
          <w:lang w:eastAsia="en-GB"/>
        </w:rPr>
        <w:t xml:space="preserve">.  </w:t>
      </w:r>
      <w:r w:rsidRPr="007E4907">
        <w:rPr>
          <w:rFonts w:ascii="Arial" w:hAnsi="Arial" w:cs="Arial"/>
          <w:lang w:eastAsia="en-GB"/>
        </w:rPr>
        <w:t xml:space="preserve">When most of the tablet is dissolved, and only a chalky residue remains, talk to the </w:t>
      </w:r>
      <w:r w:rsidR="00055681" w:rsidRPr="007E4907">
        <w:rPr>
          <w:rFonts w:ascii="Arial" w:hAnsi="Arial" w:cs="Arial"/>
          <w:lang w:eastAsia="en-GB"/>
        </w:rPr>
        <w:t>customer</w:t>
      </w:r>
      <w:r w:rsidRPr="007E4907">
        <w:rPr>
          <w:rFonts w:ascii="Arial" w:hAnsi="Arial" w:cs="Arial"/>
          <w:lang w:eastAsia="en-GB"/>
        </w:rPr>
        <w:t xml:space="preserve"> to determine the dose has fully dissolved</w:t>
      </w:r>
      <w:r w:rsidR="00D815DA" w:rsidRPr="007E4907">
        <w:rPr>
          <w:rFonts w:ascii="Arial" w:hAnsi="Arial" w:cs="Arial"/>
          <w:lang w:eastAsia="en-GB"/>
        </w:rPr>
        <w:t xml:space="preserve">.  </w:t>
      </w:r>
      <w:r w:rsidRPr="007E4907">
        <w:rPr>
          <w:rFonts w:ascii="Arial" w:hAnsi="Arial" w:cs="Arial"/>
          <w:lang w:eastAsia="en-GB"/>
        </w:rPr>
        <w:t>Offer a further drink of water</w:t>
      </w:r>
      <w:r w:rsidR="00D815DA" w:rsidRPr="007E4907">
        <w:rPr>
          <w:rFonts w:ascii="Arial" w:hAnsi="Arial" w:cs="Arial"/>
          <w:lang w:eastAsia="en-GB"/>
        </w:rPr>
        <w:t xml:space="preserve">.  </w:t>
      </w:r>
      <w:r w:rsidRPr="007E4907">
        <w:rPr>
          <w:rFonts w:ascii="Arial" w:hAnsi="Arial" w:cs="Arial"/>
          <w:lang w:eastAsia="en-GB"/>
        </w:rPr>
        <w:t>Crushing of tablets is Off Licence and therefore should not be undertaken unless the prescriber requires this</w:t>
      </w:r>
      <w:r w:rsidR="00D815DA" w:rsidRPr="007E4907">
        <w:rPr>
          <w:rFonts w:ascii="Arial" w:hAnsi="Arial" w:cs="Arial"/>
          <w:lang w:eastAsia="en-GB"/>
        </w:rPr>
        <w:t xml:space="preserve">.  </w:t>
      </w:r>
      <w:r w:rsidRPr="007E4907">
        <w:rPr>
          <w:rFonts w:ascii="Arial" w:hAnsi="Arial" w:cs="Arial"/>
          <w:lang w:eastAsia="en-GB"/>
        </w:rPr>
        <w:t xml:space="preserve">If required the prescriber must write this on the prescription and both the prescriber and </w:t>
      </w:r>
      <w:r w:rsidR="00055681" w:rsidRPr="007E4907">
        <w:rPr>
          <w:rFonts w:ascii="Arial" w:hAnsi="Arial" w:cs="Arial"/>
          <w:lang w:eastAsia="en-GB"/>
        </w:rPr>
        <w:t>customer</w:t>
      </w:r>
      <w:r w:rsidRPr="007E4907">
        <w:rPr>
          <w:rFonts w:ascii="Arial" w:hAnsi="Arial" w:cs="Arial"/>
          <w:lang w:eastAsia="en-GB"/>
        </w:rPr>
        <w:t xml:space="preserve"> must be aware that this is Off Licence.</w:t>
      </w:r>
    </w:p>
    <w:p w14:paraId="6AD8689A" w14:textId="1904D6D0" w:rsidR="6EF1472C" w:rsidRPr="007E4907" w:rsidRDefault="6EF1472C" w:rsidP="00862F0C">
      <w:pPr>
        <w:jc w:val="both"/>
        <w:rPr>
          <w:rFonts w:ascii="Arial" w:hAnsi="Arial" w:cs="Arial"/>
          <w:lang w:eastAsia="en-GB"/>
        </w:rPr>
      </w:pPr>
      <w:r w:rsidRPr="007E4907">
        <w:rPr>
          <w:rFonts w:ascii="Arial" w:hAnsi="Arial" w:cs="Arial"/>
          <w:u w:val="single"/>
          <w:lang w:eastAsia="en-GB"/>
        </w:rPr>
        <w:t>Espranor</w:t>
      </w:r>
      <w:r w:rsidRPr="007E4907">
        <w:rPr>
          <w:rFonts w:ascii="Arial" w:hAnsi="Arial" w:cs="Arial"/>
          <w:lang w:eastAsia="en-GB"/>
        </w:rPr>
        <w:t>: TBC</w:t>
      </w:r>
    </w:p>
    <w:p w14:paraId="69B19FE2" w14:textId="5EF166BB" w:rsidR="00A5546E" w:rsidRPr="007E4907" w:rsidRDefault="00A5546E" w:rsidP="00862F0C">
      <w:pPr>
        <w:jc w:val="both"/>
        <w:rPr>
          <w:rFonts w:ascii="Arial" w:hAnsi="Arial" w:cs="Arial"/>
          <w:lang w:eastAsia="en-GB"/>
        </w:rPr>
      </w:pPr>
      <w:r w:rsidRPr="007E4907">
        <w:rPr>
          <w:rFonts w:ascii="Arial" w:hAnsi="Arial" w:cs="Arial"/>
          <w:lang w:eastAsia="en-GB"/>
        </w:rPr>
        <w:t xml:space="preserve">Buvidal: </w:t>
      </w:r>
      <w:r w:rsidR="002073A3" w:rsidRPr="007E4907">
        <w:rPr>
          <w:rFonts w:ascii="Arial" w:hAnsi="Arial" w:cs="Arial"/>
          <w:lang w:eastAsia="en-GB"/>
        </w:rPr>
        <w:t>TBC</w:t>
      </w:r>
    </w:p>
    <w:p w14:paraId="15BB4563" w14:textId="71B15F24" w:rsidR="003F7806" w:rsidRPr="007E4907" w:rsidRDefault="00CB5E94" w:rsidP="00862F0C">
      <w:pPr>
        <w:jc w:val="both"/>
        <w:rPr>
          <w:rFonts w:ascii="Arial" w:hAnsi="Arial" w:cs="Arial"/>
          <w:bCs/>
          <w:szCs w:val="24"/>
          <w:lang w:eastAsia="en-GB"/>
        </w:rPr>
      </w:pPr>
      <w:r w:rsidRPr="007E4907">
        <w:rPr>
          <w:rFonts w:ascii="Arial" w:hAnsi="Arial" w:cs="Arial"/>
          <w:b/>
          <w:bCs/>
          <w:szCs w:val="24"/>
          <w:u w:val="single"/>
          <w:lang w:eastAsia="en-GB"/>
        </w:rPr>
        <w:t>Missed doses</w:t>
      </w:r>
      <w:r w:rsidRPr="007E4907">
        <w:rPr>
          <w:rFonts w:ascii="Arial" w:hAnsi="Arial" w:cs="Arial"/>
          <w:bCs/>
          <w:szCs w:val="24"/>
          <w:lang w:eastAsia="en-GB"/>
        </w:rPr>
        <w:t xml:space="preserve"> – Pharmacy must advise the prescribing agency when a </w:t>
      </w:r>
      <w:r w:rsidR="00055681" w:rsidRPr="007E4907">
        <w:rPr>
          <w:rFonts w:ascii="Arial" w:hAnsi="Arial" w:cs="Arial"/>
          <w:bCs/>
          <w:szCs w:val="24"/>
          <w:lang w:eastAsia="en-GB"/>
        </w:rPr>
        <w:t>customer</w:t>
      </w:r>
      <w:r w:rsidRPr="007E4907">
        <w:rPr>
          <w:rFonts w:ascii="Arial" w:hAnsi="Arial" w:cs="Arial"/>
          <w:bCs/>
          <w:szCs w:val="24"/>
          <w:lang w:eastAsia="en-GB"/>
        </w:rPr>
        <w:t xml:space="preserve"> has missed a dose within 24 hours and record the missed dose on </w:t>
      </w:r>
      <w:r w:rsidR="00E80F24" w:rsidRPr="007E4907">
        <w:rPr>
          <w:rFonts w:ascii="Arial" w:hAnsi="Arial" w:cs="Arial"/>
          <w:bCs/>
          <w:szCs w:val="24"/>
          <w:lang w:eastAsia="en-GB"/>
        </w:rPr>
        <w:t>PharmOutcomes</w:t>
      </w:r>
      <w:r w:rsidR="003F7806" w:rsidRPr="007E4907">
        <w:rPr>
          <w:rFonts w:ascii="Arial" w:hAnsi="Arial" w:cs="Arial"/>
          <w:bCs/>
          <w:szCs w:val="24"/>
          <w:lang w:eastAsia="en-GB"/>
        </w:rPr>
        <w:t xml:space="preserve"> – every missed dose </w:t>
      </w:r>
      <w:r w:rsidR="003F7806" w:rsidRPr="007E4907">
        <w:rPr>
          <w:rFonts w:ascii="Arial" w:hAnsi="Arial" w:cs="Arial"/>
          <w:b/>
          <w:bCs/>
          <w:szCs w:val="24"/>
          <w:lang w:eastAsia="en-GB"/>
        </w:rPr>
        <w:t>must</w:t>
      </w:r>
      <w:r w:rsidR="003F7806" w:rsidRPr="007E4907">
        <w:rPr>
          <w:rFonts w:ascii="Arial" w:hAnsi="Arial" w:cs="Arial"/>
          <w:bCs/>
          <w:szCs w:val="24"/>
          <w:lang w:eastAsia="en-GB"/>
        </w:rPr>
        <w:t xml:space="preserve"> be recorded on </w:t>
      </w:r>
      <w:r w:rsidR="00E80F24" w:rsidRPr="007E4907">
        <w:rPr>
          <w:rFonts w:ascii="Arial" w:hAnsi="Arial" w:cs="Arial"/>
          <w:bCs/>
          <w:szCs w:val="24"/>
          <w:lang w:eastAsia="en-GB"/>
        </w:rPr>
        <w:t>PharmOutcomes</w:t>
      </w:r>
      <w:r w:rsidRPr="007E4907">
        <w:rPr>
          <w:rFonts w:ascii="Arial" w:hAnsi="Arial" w:cs="Arial"/>
          <w:bCs/>
          <w:szCs w:val="24"/>
          <w:lang w:eastAsia="en-GB"/>
        </w:rPr>
        <w:t xml:space="preserve">. </w:t>
      </w:r>
    </w:p>
    <w:p w14:paraId="04DCA489" w14:textId="5F1D9C7D" w:rsidR="00CB5E94" w:rsidRPr="007E4907" w:rsidRDefault="00CB5E94" w:rsidP="00862F0C">
      <w:pPr>
        <w:jc w:val="both"/>
        <w:rPr>
          <w:rFonts w:ascii="Arial" w:hAnsi="Arial" w:cs="Arial"/>
          <w:bCs/>
          <w:szCs w:val="24"/>
          <w:lang w:eastAsia="en-GB"/>
        </w:rPr>
      </w:pPr>
      <w:r w:rsidRPr="007E4907">
        <w:rPr>
          <w:rFonts w:ascii="Arial" w:hAnsi="Arial" w:cs="Arial"/>
          <w:bCs/>
          <w:szCs w:val="24"/>
          <w:lang w:eastAsia="en-GB"/>
        </w:rPr>
        <w:t xml:space="preserve">If the </w:t>
      </w:r>
      <w:r w:rsidR="00055681" w:rsidRPr="007E4907">
        <w:rPr>
          <w:rFonts w:ascii="Arial" w:hAnsi="Arial" w:cs="Arial"/>
          <w:bCs/>
          <w:szCs w:val="24"/>
          <w:lang w:eastAsia="en-GB"/>
        </w:rPr>
        <w:t>customer</w:t>
      </w:r>
      <w:r w:rsidRPr="007E4907">
        <w:rPr>
          <w:rFonts w:ascii="Arial" w:hAnsi="Arial" w:cs="Arial"/>
          <w:bCs/>
          <w:szCs w:val="24"/>
          <w:lang w:eastAsia="en-GB"/>
        </w:rPr>
        <w:t xml:space="preserve"> </w:t>
      </w:r>
      <w:r w:rsidRPr="007E4907">
        <w:rPr>
          <w:rFonts w:ascii="Arial" w:hAnsi="Arial" w:cs="Arial"/>
          <w:b/>
          <w:bCs/>
          <w:szCs w:val="24"/>
          <w:lang w:eastAsia="en-GB"/>
        </w:rPr>
        <w:t xml:space="preserve">misses three consecutive </w:t>
      </w:r>
      <w:r w:rsidR="00D815DA" w:rsidRPr="007E4907">
        <w:rPr>
          <w:rFonts w:ascii="Arial" w:hAnsi="Arial" w:cs="Arial"/>
          <w:b/>
          <w:bCs/>
          <w:szCs w:val="24"/>
          <w:lang w:eastAsia="en-GB"/>
        </w:rPr>
        <w:t>days,</w:t>
      </w:r>
      <w:r w:rsidRPr="007E4907">
        <w:rPr>
          <w:rFonts w:ascii="Arial" w:hAnsi="Arial" w:cs="Arial"/>
          <w:bCs/>
          <w:szCs w:val="24"/>
          <w:lang w:eastAsia="en-GB"/>
        </w:rPr>
        <w:t xml:space="preserve"> the pharmacy must stop dispensing until advised otherwise by the prescriber.</w:t>
      </w:r>
      <w:r w:rsidR="003F7806" w:rsidRPr="007E4907">
        <w:rPr>
          <w:rFonts w:ascii="Arial" w:hAnsi="Arial" w:cs="Arial"/>
          <w:bCs/>
          <w:szCs w:val="24"/>
          <w:lang w:eastAsia="en-GB"/>
        </w:rPr>
        <w:t xml:space="preserve"> </w:t>
      </w:r>
    </w:p>
    <w:p w14:paraId="1FA0D970" w14:textId="13BD0A10" w:rsidR="00CB5E94" w:rsidRPr="007E4907" w:rsidRDefault="00CB5E94" w:rsidP="00862F0C">
      <w:pPr>
        <w:jc w:val="both"/>
        <w:rPr>
          <w:rFonts w:ascii="Arial" w:hAnsi="Arial" w:cs="Arial"/>
          <w:bCs/>
          <w:szCs w:val="24"/>
          <w:lang w:eastAsia="en-GB"/>
        </w:rPr>
      </w:pPr>
      <w:r w:rsidRPr="007E4907">
        <w:rPr>
          <w:rFonts w:ascii="Arial" w:hAnsi="Arial" w:cs="Arial"/>
          <w:b/>
          <w:bCs/>
          <w:szCs w:val="24"/>
          <w:u w:val="single"/>
          <w:lang w:eastAsia="en-GB"/>
        </w:rPr>
        <w:t>Irregular collection</w:t>
      </w:r>
      <w:r w:rsidRPr="007E4907">
        <w:rPr>
          <w:rFonts w:ascii="Arial" w:hAnsi="Arial" w:cs="Arial"/>
          <w:bCs/>
          <w:szCs w:val="24"/>
          <w:lang w:eastAsia="en-GB"/>
        </w:rPr>
        <w:t xml:space="preserve">: If a </w:t>
      </w:r>
      <w:r w:rsidR="00055681" w:rsidRPr="007E4907">
        <w:rPr>
          <w:rFonts w:ascii="Arial" w:hAnsi="Arial" w:cs="Arial"/>
          <w:bCs/>
          <w:szCs w:val="24"/>
          <w:lang w:eastAsia="en-GB"/>
        </w:rPr>
        <w:t>customer</w:t>
      </w:r>
      <w:r w:rsidRPr="007E4907">
        <w:rPr>
          <w:rFonts w:ascii="Arial" w:hAnsi="Arial" w:cs="Arial"/>
          <w:bCs/>
          <w:szCs w:val="24"/>
          <w:lang w:eastAsia="en-GB"/>
        </w:rPr>
        <w:t xml:space="preserve"> has a pattern of non-attendance, e.g. always missing the same day or regularly missing days each week, the pharmacy should advise the prescribing agency as their prescription/dispensing arrangements may require a review.</w:t>
      </w:r>
    </w:p>
    <w:p w14:paraId="78C263F8" w14:textId="77777777" w:rsidR="00CB5E94" w:rsidRPr="007E4907" w:rsidRDefault="00CB5E94" w:rsidP="00862F0C">
      <w:pPr>
        <w:jc w:val="both"/>
        <w:rPr>
          <w:rFonts w:ascii="Arial" w:hAnsi="Arial" w:cs="Arial"/>
          <w:bCs/>
          <w:szCs w:val="24"/>
          <w:u w:val="single"/>
          <w:lang w:eastAsia="en-GB"/>
        </w:rPr>
      </w:pPr>
      <w:r w:rsidRPr="007E4907">
        <w:rPr>
          <w:rFonts w:ascii="Arial" w:hAnsi="Arial" w:cs="Arial"/>
          <w:bCs/>
          <w:szCs w:val="24"/>
          <w:u w:val="single"/>
          <w:lang w:eastAsia="en-GB"/>
        </w:rPr>
        <w:t xml:space="preserve">Maintaining records </w:t>
      </w:r>
    </w:p>
    <w:p w14:paraId="54820978" w14:textId="77777777" w:rsidR="00CB5E94" w:rsidRPr="007E4907" w:rsidRDefault="00CB5E94"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The pharmacy will maintain records of the service provided.</w:t>
      </w:r>
    </w:p>
    <w:p w14:paraId="1BB21B7C" w14:textId="151872FC" w:rsidR="00CB5E94" w:rsidRPr="007E4907" w:rsidRDefault="00CB5E94"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lastRenderedPageBreak/>
        <w:t xml:space="preserve">All provisions will be recorded on </w:t>
      </w:r>
      <w:r w:rsidR="00E80F24" w:rsidRPr="007E4907">
        <w:rPr>
          <w:rFonts w:ascii="Arial" w:hAnsi="Arial" w:cs="Arial"/>
          <w:bCs/>
          <w:lang w:eastAsia="en-GB"/>
        </w:rPr>
        <w:t>PharmOutcomes</w:t>
      </w:r>
      <w:r w:rsidRPr="007E4907">
        <w:rPr>
          <w:rFonts w:ascii="Arial" w:hAnsi="Arial" w:cs="Arial"/>
          <w:bCs/>
          <w:lang w:eastAsia="en-GB"/>
        </w:rPr>
        <w:t xml:space="preserve">, including all occasions when the </w:t>
      </w:r>
      <w:r w:rsidR="00055681" w:rsidRPr="007E4907">
        <w:rPr>
          <w:rFonts w:ascii="Arial" w:hAnsi="Arial" w:cs="Arial"/>
          <w:bCs/>
          <w:lang w:eastAsia="en-GB"/>
        </w:rPr>
        <w:t>customer</w:t>
      </w:r>
      <w:r w:rsidRPr="007E4907">
        <w:rPr>
          <w:rFonts w:ascii="Arial" w:hAnsi="Arial" w:cs="Arial"/>
          <w:bCs/>
          <w:lang w:eastAsia="en-GB"/>
        </w:rPr>
        <w:t xml:space="preserve"> fails to attend the pharmacy to collect a prescribed dose of medication.</w:t>
      </w:r>
    </w:p>
    <w:p w14:paraId="7ADF09E2" w14:textId="77777777" w:rsidR="007C6ED4" w:rsidRPr="007E4907" w:rsidRDefault="007C6ED4" w:rsidP="00862F0C">
      <w:pPr>
        <w:pStyle w:val="NoSpacing"/>
        <w:jc w:val="both"/>
        <w:rPr>
          <w:rFonts w:ascii="Arial" w:hAnsi="Arial" w:cs="Arial"/>
          <w:b/>
        </w:rPr>
      </w:pPr>
    </w:p>
    <w:p w14:paraId="479AD26A" w14:textId="77777777" w:rsidR="007C6ED4" w:rsidRPr="007E4907" w:rsidRDefault="007C6ED4" w:rsidP="00862F0C">
      <w:pPr>
        <w:pStyle w:val="NoSpacing"/>
        <w:jc w:val="both"/>
        <w:rPr>
          <w:rFonts w:ascii="Arial" w:hAnsi="Arial" w:cs="Arial"/>
          <w:b/>
        </w:rPr>
      </w:pPr>
    </w:p>
    <w:p w14:paraId="1AD52430" w14:textId="3EE08D55" w:rsidR="00CB5E94" w:rsidRPr="007E4907" w:rsidRDefault="00CB5E94" w:rsidP="00862F0C">
      <w:pPr>
        <w:pStyle w:val="NoSpacing"/>
        <w:jc w:val="both"/>
        <w:rPr>
          <w:rFonts w:ascii="Arial" w:hAnsi="Arial" w:cs="Arial"/>
          <w:b/>
        </w:rPr>
      </w:pPr>
      <w:r w:rsidRPr="007E4907">
        <w:rPr>
          <w:rFonts w:ascii="Arial" w:hAnsi="Arial" w:cs="Arial"/>
          <w:b/>
        </w:rPr>
        <w:t>Staff requirements and training</w:t>
      </w:r>
    </w:p>
    <w:p w14:paraId="7DDA0B7E" w14:textId="77777777" w:rsidR="00CB5E94" w:rsidRPr="007E4907" w:rsidRDefault="00CB5E94" w:rsidP="00862F0C">
      <w:pPr>
        <w:spacing w:after="0"/>
        <w:jc w:val="both"/>
        <w:rPr>
          <w:rFonts w:ascii="Arial" w:hAnsi="Arial" w:cs="Arial"/>
          <w:bCs/>
          <w:szCs w:val="24"/>
          <w:lang w:eastAsia="en-GB"/>
        </w:rPr>
      </w:pPr>
    </w:p>
    <w:p w14:paraId="30F7DA9C" w14:textId="5C79C653" w:rsidR="00CB5E94" w:rsidRPr="007E4907" w:rsidRDefault="00CB5E94" w:rsidP="00862F0C">
      <w:pPr>
        <w:jc w:val="both"/>
        <w:rPr>
          <w:rFonts w:ascii="Arial" w:hAnsi="Arial" w:cs="Arial"/>
          <w:lang w:eastAsia="en-GB"/>
        </w:rPr>
      </w:pPr>
      <w:r w:rsidRPr="007E4907">
        <w:rPr>
          <w:rFonts w:ascii="Arial" w:hAnsi="Arial" w:cs="Arial"/>
          <w:lang w:eastAsia="en-GB"/>
        </w:rPr>
        <w:t>Prior to sta</w:t>
      </w:r>
      <w:r w:rsidR="00E315F3" w:rsidRPr="007E4907">
        <w:rPr>
          <w:rFonts w:ascii="Arial" w:hAnsi="Arial" w:cs="Arial"/>
          <w:lang w:eastAsia="en-GB"/>
        </w:rPr>
        <w:t>r</w:t>
      </w:r>
      <w:r w:rsidR="23FFE2F7" w:rsidRPr="007E4907">
        <w:rPr>
          <w:rFonts w:ascii="Arial" w:hAnsi="Arial" w:cs="Arial"/>
          <w:lang w:eastAsia="en-GB"/>
        </w:rPr>
        <w:t>t</w:t>
      </w:r>
      <w:r w:rsidR="00E315F3" w:rsidRPr="007E4907">
        <w:rPr>
          <w:rFonts w:ascii="Arial" w:hAnsi="Arial" w:cs="Arial"/>
          <w:lang w:eastAsia="en-GB"/>
        </w:rPr>
        <w:t>ing service provision, the</w:t>
      </w:r>
      <w:r w:rsidRPr="007E4907">
        <w:rPr>
          <w:rFonts w:ascii="Arial" w:hAnsi="Arial" w:cs="Arial"/>
          <w:lang w:eastAsia="en-GB"/>
        </w:rPr>
        <w:t xml:space="preserve"> </w:t>
      </w:r>
      <w:r w:rsidR="00055681" w:rsidRPr="007E4907">
        <w:rPr>
          <w:rFonts w:ascii="Arial" w:hAnsi="Arial" w:cs="Arial"/>
          <w:lang w:eastAsia="en-GB"/>
        </w:rPr>
        <w:t>Lead Pharmacist</w:t>
      </w:r>
      <w:r w:rsidRPr="007E4907">
        <w:rPr>
          <w:rFonts w:ascii="Arial" w:hAnsi="Arial" w:cs="Arial"/>
          <w:lang w:eastAsia="en-GB"/>
        </w:rPr>
        <w:t xml:space="preserve"> must have successfully completed:</w:t>
      </w:r>
    </w:p>
    <w:p w14:paraId="74CA7429" w14:textId="77777777" w:rsidR="002073A3" w:rsidRPr="007E4907" w:rsidRDefault="002073A3" w:rsidP="00644C74">
      <w:pPr>
        <w:rPr>
          <w:rFonts w:ascii="Arial" w:hAnsi="Arial" w:cs="Arial"/>
        </w:rPr>
      </w:pPr>
      <w:r w:rsidRPr="007E4907">
        <w:rPr>
          <w:rFonts w:ascii="Arial" w:eastAsia="ヒラギノ角ゴ Pro W3" w:hAnsi="Arial" w:cs="Arial"/>
          <w:bCs/>
          <w:color w:val="000000"/>
        </w:rPr>
        <w:t xml:space="preserve">Lead Pharmacists participating in the scheme will be expected to have successfully completed the CPPE </w:t>
      </w:r>
      <w:r w:rsidRPr="007E4907">
        <w:rPr>
          <w:rFonts w:ascii="Arial" w:hAnsi="Arial" w:cs="Arial"/>
        </w:rPr>
        <w:t>Substance use and misuse modules (4):</w:t>
      </w:r>
    </w:p>
    <w:p w14:paraId="15D74BDF" w14:textId="77777777" w:rsidR="002073A3" w:rsidRPr="007E4907" w:rsidRDefault="002073A3" w:rsidP="002073A3">
      <w:pPr>
        <w:pStyle w:val="ListParagraph"/>
        <w:rPr>
          <w:rFonts w:cs="Arial"/>
        </w:rPr>
      </w:pPr>
    </w:p>
    <w:p w14:paraId="7F8670F7" w14:textId="77777777" w:rsidR="002073A3" w:rsidRPr="007E4907" w:rsidRDefault="002073A3" w:rsidP="002073A3">
      <w:pPr>
        <w:spacing w:after="0"/>
        <w:rPr>
          <w:rFonts w:ascii="Arial" w:eastAsia="ヒラギノ角ゴ Pro W3" w:hAnsi="Arial" w:cs="Arial"/>
          <w:bCs/>
          <w:color w:val="000000"/>
        </w:rPr>
      </w:pPr>
      <w:r w:rsidRPr="007E4907">
        <w:rPr>
          <w:rFonts w:ascii="Arial" w:eastAsia="ヒラギノ角ゴ Pro W3" w:hAnsi="Arial" w:cs="Arial"/>
          <w:bCs/>
          <w:color w:val="000000"/>
        </w:rPr>
        <w:t>Module 1 – Substances of misuse (3 hours)</w:t>
      </w:r>
    </w:p>
    <w:p w14:paraId="63A8B475" w14:textId="77777777" w:rsidR="002073A3" w:rsidRPr="007E4907" w:rsidRDefault="002073A3" w:rsidP="002073A3">
      <w:pPr>
        <w:spacing w:after="0"/>
        <w:rPr>
          <w:rFonts w:ascii="Arial" w:eastAsia="ヒラギノ角ゴ Pro W3" w:hAnsi="Arial" w:cs="Arial"/>
          <w:bCs/>
          <w:color w:val="000000"/>
        </w:rPr>
      </w:pPr>
      <w:r w:rsidRPr="007E4907">
        <w:rPr>
          <w:rFonts w:ascii="Arial" w:eastAsia="ヒラギノ角ゴ Pro W3" w:hAnsi="Arial" w:cs="Arial"/>
          <w:bCs/>
          <w:color w:val="000000"/>
        </w:rPr>
        <w:t>Module 2 – Harm reduction (3 hours)</w:t>
      </w:r>
    </w:p>
    <w:p w14:paraId="5A1FC8BD" w14:textId="77777777" w:rsidR="002073A3" w:rsidRPr="007E4907" w:rsidRDefault="002073A3" w:rsidP="002073A3">
      <w:pPr>
        <w:spacing w:after="0"/>
        <w:rPr>
          <w:rFonts w:ascii="Arial" w:eastAsia="ヒラギノ角ゴ Pro W3" w:hAnsi="Arial" w:cs="Arial"/>
          <w:bCs/>
          <w:color w:val="000000"/>
        </w:rPr>
      </w:pPr>
      <w:r w:rsidRPr="007E4907">
        <w:rPr>
          <w:rFonts w:ascii="Arial" w:eastAsia="ヒラギノ角ゴ Pro W3" w:hAnsi="Arial" w:cs="Arial"/>
          <w:bCs/>
          <w:color w:val="000000"/>
        </w:rPr>
        <w:t>Module 3 – Communication with patients and support networks (3 hours)</w:t>
      </w:r>
    </w:p>
    <w:p w14:paraId="1064EB81" w14:textId="77777777" w:rsidR="002073A3" w:rsidRPr="007E4907" w:rsidRDefault="002073A3" w:rsidP="002073A3">
      <w:pPr>
        <w:rPr>
          <w:rFonts w:ascii="Arial" w:hAnsi="Arial" w:cs="Arial"/>
        </w:rPr>
      </w:pPr>
      <w:r w:rsidRPr="007E4907">
        <w:rPr>
          <w:rFonts w:ascii="Arial" w:eastAsia="ヒラギノ角ゴ Pro W3" w:hAnsi="Arial" w:cs="Arial"/>
          <w:bCs/>
          <w:color w:val="000000"/>
        </w:rPr>
        <w:t>Module 4 – Provision of Services (3 hours)</w:t>
      </w:r>
    </w:p>
    <w:p w14:paraId="082D905A" w14:textId="77777777" w:rsidR="002073A3" w:rsidRPr="007E4907" w:rsidRDefault="002073A3" w:rsidP="00644C74">
      <w:pPr>
        <w:pStyle w:val="ListParagraph"/>
        <w:ind w:left="360"/>
        <w:contextualSpacing/>
        <w:rPr>
          <w:rFonts w:eastAsia="ヒラギノ角ゴ Pro W3" w:cs="Arial"/>
          <w:bCs/>
          <w:color w:val="000000"/>
          <w:sz w:val="22"/>
          <w:szCs w:val="22"/>
        </w:rPr>
      </w:pPr>
    </w:p>
    <w:p w14:paraId="5707918E" w14:textId="1C722DBC" w:rsidR="002073A3" w:rsidRPr="007E4907" w:rsidRDefault="00EC65BD" w:rsidP="00644C74">
      <w:pPr>
        <w:contextualSpacing/>
        <w:rPr>
          <w:rFonts w:ascii="Arial" w:eastAsia="ヒラギノ角ゴ Pro W3" w:hAnsi="Arial" w:cs="Arial"/>
          <w:bCs/>
          <w:color w:val="000000"/>
        </w:rPr>
      </w:pPr>
      <w:r w:rsidRPr="007E4907">
        <w:rPr>
          <w:rFonts w:ascii="Arial" w:eastAsia="ヒラギノ角ゴ Pro W3" w:hAnsi="Arial" w:cs="Arial"/>
          <w:bCs/>
          <w:color w:val="000000"/>
        </w:rPr>
        <w:t>C</w:t>
      </w:r>
      <w:r w:rsidR="002073A3" w:rsidRPr="007E4907">
        <w:rPr>
          <w:rFonts w:ascii="Arial" w:eastAsia="ヒラギノ角ゴ Pro W3" w:hAnsi="Arial" w:cs="Arial"/>
          <w:bCs/>
          <w:color w:val="000000"/>
        </w:rPr>
        <w:t xml:space="preserve">opies of CPPE and RCGP certificates  must be provided to the LBN on request. Lead pharmacists should undertake these courses every two years as refreshers. </w:t>
      </w:r>
    </w:p>
    <w:p w14:paraId="63514C8D" w14:textId="5C89403E" w:rsidR="00EC65BD" w:rsidRPr="007E4907" w:rsidRDefault="00EC65BD" w:rsidP="00644C74">
      <w:pPr>
        <w:contextualSpacing/>
        <w:rPr>
          <w:rFonts w:ascii="Arial" w:eastAsia="ヒラギノ角ゴ Pro W3" w:hAnsi="Arial" w:cs="Arial"/>
          <w:bCs/>
          <w:color w:val="000000"/>
        </w:rPr>
      </w:pPr>
    </w:p>
    <w:p w14:paraId="18726843" w14:textId="5038D2F0" w:rsidR="00EC65BD" w:rsidRPr="007E4907" w:rsidRDefault="00EC65BD" w:rsidP="00644C74">
      <w:pPr>
        <w:contextualSpacing/>
        <w:rPr>
          <w:rFonts w:ascii="Arial" w:eastAsia="ヒラギノ角ゴ Pro W3" w:hAnsi="Arial" w:cs="Arial"/>
          <w:b/>
          <w:bCs/>
          <w:color w:val="000000"/>
          <w:u w:val="single"/>
        </w:rPr>
      </w:pPr>
      <w:r w:rsidRPr="007E4907">
        <w:rPr>
          <w:rFonts w:ascii="Arial" w:eastAsia="ヒラギノ角ゴ Pro W3" w:hAnsi="Arial" w:cs="Arial"/>
          <w:b/>
          <w:bCs/>
          <w:color w:val="000000"/>
          <w:u w:val="single"/>
        </w:rPr>
        <w:t>Locally commissioned training</w:t>
      </w:r>
    </w:p>
    <w:p w14:paraId="2F01285D" w14:textId="77777777" w:rsidR="00EC65BD" w:rsidRPr="007E4907" w:rsidRDefault="00EC65BD" w:rsidP="00644C74">
      <w:pPr>
        <w:contextualSpacing/>
        <w:rPr>
          <w:rFonts w:ascii="Arial" w:eastAsia="ヒラギノ角ゴ Pro W3" w:hAnsi="Arial" w:cs="Arial"/>
          <w:bCs/>
          <w:color w:val="000000"/>
        </w:rPr>
      </w:pPr>
    </w:p>
    <w:p w14:paraId="15DD77BF" w14:textId="77777777" w:rsidR="00EC65BD" w:rsidRPr="007E4907" w:rsidRDefault="002073A3" w:rsidP="00644C74">
      <w:pPr>
        <w:contextualSpacing/>
        <w:rPr>
          <w:rFonts w:ascii="Arial" w:eastAsia="ヒラギノ角ゴ Pro W3" w:hAnsi="Arial" w:cs="Arial"/>
          <w:color w:val="000000" w:themeColor="text1"/>
        </w:rPr>
      </w:pPr>
      <w:r w:rsidRPr="007E4907">
        <w:rPr>
          <w:rFonts w:ascii="Arial" w:eastAsia="ヒラギノ角ゴ Pro W3" w:hAnsi="Arial" w:cs="Arial"/>
          <w:color w:val="000000" w:themeColor="text1"/>
        </w:rPr>
        <w:t xml:space="preserve">Lead Pharmacists will attend one full day or 2 half days training session per year.  The first attendance needs to have taken place in the first year of the contract and refresher courses attended as required.  Training is provided by the Newham Rise Integrated adult and young people substance misuse service which will include awareness training and treating people in non-judgemental way. </w:t>
      </w:r>
    </w:p>
    <w:p w14:paraId="4738DA4D" w14:textId="77777777" w:rsidR="00EC65BD" w:rsidRPr="007E4907" w:rsidRDefault="00EC65BD" w:rsidP="00644C74">
      <w:pPr>
        <w:contextualSpacing/>
        <w:rPr>
          <w:rFonts w:ascii="Arial" w:eastAsia="ヒラギノ角ゴ Pro W3" w:hAnsi="Arial" w:cs="Arial"/>
          <w:color w:val="000000" w:themeColor="text1"/>
        </w:rPr>
      </w:pPr>
    </w:p>
    <w:p w14:paraId="07195853" w14:textId="1FB49FAF" w:rsidR="00EC65BD" w:rsidRPr="007E4907" w:rsidRDefault="00EC65BD" w:rsidP="00644C74">
      <w:pPr>
        <w:contextualSpacing/>
        <w:rPr>
          <w:rFonts w:ascii="Arial" w:eastAsia="ヒラギノ角ゴ Pro W3" w:hAnsi="Arial" w:cs="Arial"/>
          <w:b/>
          <w:color w:val="000000" w:themeColor="text1"/>
          <w:u w:val="single"/>
        </w:rPr>
      </w:pPr>
      <w:r w:rsidRPr="007E4907">
        <w:rPr>
          <w:rFonts w:ascii="Arial" w:eastAsia="ヒラギノ角ゴ Pro W3" w:hAnsi="Arial" w:cs="Arial"/>
          <w:b/>
          <w:color w:val="000000" w:themeColor="text1"/>
          <w:u w:val="single"/>
        </w:rPr>
        <w:t>Mystery shopping exercises</w:t>
      </w:r>
    </w:p>
    <w:p w14:paraId="2CCE64A3" w14:textId="77777777" w:rsidR="00EC65BD" w:rsidRPr="007E4907" w:rsidRDefault="00EC65BD" w:rsidP="00644C74">
      <w:pPr>
        <w:contextualSpacing/>
        <w:rPr>
          <w:rFonts w:ascii="Arial" w:eastAsia="ヒラギノ角ゴ Pro W3" w:hAnsi="Arial" w:cs="Arial"/>
          <w:color w:val="000000" w:themeColor="text1"/>
        </w:rPr>
      </w:pPr>
    </w:p>
    <w:p w14:paraId="5867CBA7" w14:textId="41A884AA" w:rsidR="002073A3" w:rsidRPr="007E4907" w:rsidRDefault="002073A3" w:rsidP="00644C74">
      <w:pPr>
        <w:contextualSpacing/>
        <w:rPr>
          <w:rFonts w:ascii="Arial" w:eastAsia="Arial" w:hAnsi="Arial" w:cs="Arial"/>
          <w:color w:val="000000" w:themeColor="text1"/>
        </w:rPr>
      </w:pPr>
      <w:r w:rsidRPr="007E4907">
        <w:rPr>
          <w:rFonts w:ascii="Arial" w:eastAsia="Arial" w:hAnsi="Arial" w:cs="Arial"/>
          <w:color w:val="000000" w:themeColor="text1"/>
        </w:rPr>
        <w:t>Mystery shoppers will be used throughout the life of the contract to ensure service users are receiving a high quality non-judgmental service. Mystery shopping exercises will be developed in consultation with the contractor body and the results used for learning and development of training.</w:t>
      </w:r>
    </w:p>
    <w:p w14:paraId="78F6426C" w14:textId="4630864E" w:rsidR="00EC65BD" w:rsidRPr="007E4907" w:rsidRDefault="00EC65BD" w:rsidP="00644C74">
      <w:pPr>
        <w:contextualSpacing/>
        <w:rPr>
          <w:rFonts w:ascii="Arial" w:eastAsia="Arial" w:hAnsi="Arial" w:cs="Arial"/>
          <w:color w:val="000000" w:themeColor="text1"/>
        </w:rPr>
      </w:pPr>
    </w:p>
    <w:p w14:paraId="4E9D27EA" w14:textId="544833C6" w:rsidR="00EC65BD" w:rsidRPr="007E4907" w:rsidRDefault="00EC65BD" w:rsidP="00644C74">
      <w:pPr>
        <w:contextualSpacing/>
        <w:rPr>
          <w:rFonts w:ascii="Arial" w:eastAsia="Arial" w:hAnsi="Arial" w:cs="Arial"/>
          <w:b/>
          <w:color w:val="000000" w:themeColor="text1"/>
          <w:u w:val="single"/>
        </w:rPr>
      </w:pPr>
      <w:r w:rsidRPr="007E4907">
        <w:rPr>
          <w:rFonts w:ascii="Arial" w:eastAsia="Arial" w:hAnsi="Arial" w:cs="Arial"/>
          <w:b/>
          <w:color w:val="000000" w:themeColor="text1"/>
          <w:u w:val="single"/>
        </w:rPr>
        <w:t xml:space="preserve">Locums </w:t>
      </w:r>
    </w:p>
    <w:p w14:paraId="70F713A9" w14:textId="77777777" w:rsidR="00EC65BD" w:rsidRPr="007E4907" w:rsidRDefault="00EC65BD" w:rsidP="00644C74">
      <w:pPr>
        <w:contextualSpacing/>
        <w:rPr>
          <w:rFonts w:ascii="Arial" w:eastAsiaTheme="minorEastAsia" w:hAnsi="Arial" w:cs="Arial"/>
          <w:color w:val="000000"/>
        </w:rPr>
      </w:pPr>
    </w:p>
    <w:p w14:paraId="20FCA20F" w14:textId="77777777" w:rsidR="002073A3" w:rsidRPr="007E4907" w:rsidRDefault="002073A3" w:rsidP="00644C74">
      <w:pPr>
        <w:contextualSpacing/>
        <w:rPr>
          <w:rFonts w:ascii="Arial" w:eastAsia="ヒラギノ角ゴ Pro W3" w:hAnsi="Arial" w:cs="Arial"/>
          <w:color w:val="000000"/>
        </w:rPr>
      </w:pPr>
      <w:r w:rsidRPr="007E4907">
        <w:rPr>
          <w:rFonts w:ascii="Arial" w:eastAsia="ヒラギノ角ゴ Pro W3" w:hAnsi="Arial" w:cs="Arial"/>
          <w:color w:val="000000" w:themeColor="text1"/>
        </w:rPr>
        <w:t>Local replacement Lead Pharmacists working in these pharmacies are expected to comply with all aspects as described above; the responsibility for this lies with the contractor.</w:t>
      </w:r>
    </w:p>
    <w:p w14:paraId="6393D055" w14:textId="3C977077" w:rsidR="00862F0C" w:rsidRPr="007E4907" w:rsidRDefault="002073A3" w:rsidP="00644C74">
      <w:pPr>
        <w:jc w:val="both"/>
        <w:rPr>
          <w:rFonts w:ascii="Arial" w:hAnsi="Arial" w:cs="Arial"/>
          <w:lang w:eastAsia="en-GB"/>
        </w:rPr>
      </w:pPr>
      <w:r w:rsidRPr="007E4907">
        <w:rPr>
          <w:rFonts w:ascii="Arial" w:eastAsia="ヒラギノ角ゴ Pro W3" w:hAnsi="Arial" w:cs="Arial"/>
          <w:color w:val="000000" w:themeColor="text1"/>
        </w:rPr>
        <w:t>The pharmacy should ensure that their staff are trained appropriately, particularly with regard to the risks associated with the handling of returned used equipment and the correct procedures are used to minimise those risks.</w:t>
      </w:r>
    </w:p>
    <w:p w14:paraId="23484C24" w14:textId="5D46C197" w:rsidR="00CB5E94" w:rsidRPr="007E4907" w:rsidRDefault="00CB5E94" w:rsidP="00862F0C">
      <w:pPr>
        <w:pStyle w:val="NoSpacing"/>
        <w:ind w:left="426"/>
        <w:jc w:val="both"/>
        <w:rPr>
          <w:rFonts w:ascii="Arial" w:hAnsi="Arial" w:cs="Arial"/>
          <w:lang w:eastAsia="en-GB"/>
        </w:rPr>
      </w:pPr>
      <w:r w:rsidRPr="007E4907">
        <w:rPr>
          <w:rFonts w:ascii="Arial" w:hAnsi="Arial" w:cs="Arial"/>
          <w:lang w:eastAsia="en-GB"/>
        </w:rPr>
        <w:t xml:space="preserve">      </w:t>
      </w:r>
    </w:p>
    <w:p w14:paraId="279DD958" w14:textId="3478071C" w:rsidR="00CB5E94" w:rsidRPr="007E4907" w:rsidRDefault="00CB5E94" w:rsidP="00CB5E94">
      <w:pPr>
        <w:rPr>
          <w:rFonts w:ascii="Arial" w:hAnsi="Arial" w:cs="Arial"/>
          <w:bCs/>
          <w:szCs w:val="24"/>
          <w:lang w:eastAsia="en-GB"/>
        </w:rPr>
      </w:pPr>
      <w:r w:rsidRPr="007E4907">
        <w:rPr>
          <w:rFonts w:ascii="Arial" w:hAnsi="Arial" w:cs="Arial"/>
          <w:bCs/>
          <w:szCs w:val="24"/>
          <w:lang w:eastAsia="en-GB"/>
        </w:rPr>
        <w:t xml:space="preserve">It </w:t>
      </w:r>
      <w:r w:rsidR="00E315F3" w:rsidRPr="007E4907">
        <w:rPr>
          <w:rFonts w:ascii="Arial" w:hAnsi="Arial" w:cs="Arial"/>
          <w:bCs/>
          <w:szCs w:val="24"/>
          <w:lang w:eastAsia="en-GB"/>
        </w:rPr>
        <w:t>is the responsibility of the</w:t>
      </w:r>
      <w:r w:rsidRPr="007E4907">
        <w:rPr>
          <w:rFonts w:ascii="Arial" w:hAnsi="Arial" w:cs="Arial"/>
          <w:bCs/>
          <w:szCs w:val="24"/>
          <w:lang w:eastAsia="en-GB"/>
        </w:rPr>
        <w:t xml:space="preserve"> </w:t>
      </w:r>
      <w:r w:rsidR="00055681" w:rsidRPr="007E4907">
        <w:rPr>
          <w:rFonts w:ascii="Arial" w:hAnsi="Arial" w:cs="Arial"/>
          <w:bCs/>
          <w:szCs w:val="24"/>
          <w:lang w:eastAsia="en-GB"/>
        </w:rPr>
        <w:t>Lead Pharmacist</w:t>
      </w:r>
      <w:r w:rsidRPr="007E4907">
        <w:rPr>
          <w:rFonts w:ascii="Arial" w:hAnsi="Arial" w:cs="Arial"/>
          <w:bCs/>
          <w:szCs w:val="24"/>
          <w:lang w:eastAsia="en-GB"/>
        </w:rPr>
        <w:t xml:space="preserve"> to ensure all relevant pharmacy staff and </w:t>
      </w:r>
      <w:r w:rsidR="00055681" w:rsidRPr="007E4907">
        <w:rPr>
          <w:rFonts w:ascii="Arial" w:hAnsi="Arial" w:cs="Arial"/>
          <w:bCs/>
          <w:szCs w:val="24"/>
          <w:lang w:eastAsia="en-GB"/>
        </w:rPr>
        <w:t>Lead Pharmacist</w:t>
      </w:r>
      <w:r w:rsidRPr="007E4907">
        <w:rPr>
          <w:rFonts w:ascii="Arial" w:hAnsi="Arial" w:cs="Arial"/>
          <w:bCs/>
          <w:szCs w:val="24"/>
          <w:lang w:eastAsia="en-GB"/>
        </w:rPr>
        <w:t>s’ training is up-to-date at least annually.</w:t>
      </w:r>
    </w:p>
    <w:p w14:paraId="2F5CB83C" w14:textId="1629074A" w:rsidR="00A07054" w:rsidRPr="007E4907" w:rsidRDefault="00CB5E94" w:rsidP="3FE88938">
      <w:pPr>
        <w:rPr>
          <w:rFonts w:ascii="Arial" w:hAnsi="Arial" w:cs="Arial"/>
          <w:lang w:eastAsia="en-GB"/>
        </w:rPr>
      </w:pPr>
      <w:r w:rsidRPr="007E4907">
        <w:rPr>
          <w:rFonts w:ascii="Arial" w:hAnsi="Arial" w:cs="Arial"/>
          <w:lang w:eastAsia="en-GB"/>
        </w:rPr>
        <w:t xml:space="preserve">The declaration of training and reading and signing the SOP will need to be confirmed on </w:t>
      </w:r>
      <w:r w:rsidR="00E80F24" w:rsidRPr="007E4907">
        <w:rPr>
          <w:rFonts w:ascii="Arial" w:hAnsi="Arial" w:cs="Arial"/>
          <w:lang w:eastAsia="en-GB"/>
        </w:rPr>
        <w:t>PharmOutcomes</w:t>
      </w:r>
      <w:r w:rsidRPr="007E4907">
        <w:rPr>
          <w:rFonts w:ascii="Arial" w:hAnsi="Arial" w:cs="Arial"/>
          <w:lang w:eastAsia="en-GB"/>
        </w:rPr>
        <w:t xml:space="preserve"> via enrolment</w:t>
      </w:r>
      <w:r w:rsidR="00401E32" w:rsidRPr="007E4907">
        <w:rPr>
          <w:rFonts w:ascii="Arial" w:hAnsi="Arial" w:cs="Arial"/>
          <w:lang w:eastAsia="en-GB"/>
        </w:rPr>
        <w:t xml:space="preserve">.  </w:t>
      </w:r>
      <w:r w:rsidRPr="007E4907">
        <w:rPr>
          <w:rFonts w:ascii="Arial" w:hAnsi="Arial" w:cs="Arial"/>
          <w:lang w:eastAsia="en-GB"/>
        </w:rPr>
        <w:t>There will be a three month grace perio</w:t>
      </w:r>
      <w:r w:rsidR="00401E32" w:rsidRPr="007E4907">
        <w:rPr>
          <w:rFonts w:ascii="Arial" w:hAnsi="Arial" w:cs="Arial"/>
          <w:lang w:eastAsia="en-GB"/>
        </w:rPr>
        <w:t>d from the start of the service:</w:t>
      </w:r>
      <w:r w:rsidRPr="007E4907">
        <w:rPr>
          <w:rFonts w:ascii="Arial" w:hAnsi="Arial" w:cs="Arial"/>
          <w:lang w:eastAsia="en-GB"/>
        </w:rPr>
        <w:t xml:space="preserve"> after this if not completed you will not be able to </w:t>
      </w:r>
      <w:r w:rsidR="78EF5081" w:rsidRPr="007E4907">
        <w:rPr>
          <w:rFonts w:ascii="Arial" w:hAnsi="Arial" w:cs="Arial"/>
          <w:lang w:eastAsia="en-GB"/>
        </w:rPr>
        <w:t>deliver</w:t>
      </w:r>
      <w:r w:rsidRPr="007E4907">
        <w:rPr>
          <w:rFonts w:ascii="Arial" w:hAnsi="Arial" w:cs="Arial"/>
          <w:lang w:eastAsia="en-GB"/>
        </w:rPr>
        <w:t xml:space="preserve"> the service.</w:t>
      </w:r>
    </w:p>
    <w:p w14:paraId="6DD11E94" w14:textId="059C292B" w:rsidR="3FE88938" w:rsidRPr="007E4907" w:rsidRDefault="3FE88938" w:rsidP="00964E08">
      <w:pPr>
        <w:spacing w:line="257" w:lineRule="auto"/>
        <w:rPr>
          <w:rFonts w:ascii="Arial" w:eastAsia="Arial" w:hAnsi="Arial" w:cs="Arial"/>
        </w:rPr>
      </w:pPr>
    </w:p>
    <w:p w14:paraId="5ACF2DF1" w14:textId="77777777" w:rsidR="00A07054" w:rsidRPr="007E4907" w:rsidRDefault="00A07054" w:rsidP="00A07054">
      <w:pPr>
        <w:pStyle w:val="NoSpacing"/>
        <w:rPr>
          <w:rFonts w:ascii="Arial" w:hAnsi="Arial" w:cs="Arial"/>
          <w:b/>
        </w:rPr>
      </w:pPr>
      <w:r w:rsidRPr="007E4907">
        <w:rPr>
          <w:rFonts w:ascii="Arial" w:hAnsi="Arial" w:cs="Arial"/>
          <w:b/>
        </w:rPr>
        <w:t>Quality Assurance and Governance</w:t>
      </w:r>
    </w:p>
    <w:p w14:paraId="592269A4" w14:textId="77777777" w:rsidR="00A07054" w:rsidRPr="007E4907" w:rsidRDefault="00A07054" w:rsidP="00A07054">
      <w:pPr>
        <w:pStyle w:val="NoSpacing"/>
        <w:rPr>
          <w:rFonts w:ascii="Arial" w:hAnsi="Arial" w:cs="Arial"/>
        </w:rPr>
      </w:pPr>
      <w:r w:rsidRPr="007E4907">
        <w:rPr>
          <w:rFonts w:ascii="Arial" w:hAnsi="Arial" w:cs="Arial"/>
        </w:rPr>
        <w:lastRenderedPageBreak/>
        <w:t>No specific items</w:t>
      </w:r>
    </w:p>
    <w:p w14:paraId="220C9791" w14:textId="77777777" w:rsidR="00A07054" w:rsidRPr="007E4907" w:rsidRDefault="00A07054" w:rsidP="00CB5E94">
      <w:pPr>
        <w:pStyle w:val="NoSpacing"/>
        <w:jc w:val="both"/>
        <w:rPr>
          <w:rFonts w:ascii="Arial" w:hAnsi="Arial" w:cs="Arial"/>
          <w:b/>
        </w:rPr>
      </w:pPr>
    </w:p>
    <w:p w14:paraId="5BF33EAE" w14:textId="4B8FFDAE" w:rsidR="00CB5E94" w:rsidRPr="007E4907" w:rsidRDefault="00CB5E94" w:rsidP="00CB5E94">
      <w:pPr>
        <w:pStyle w:val="NoSpacing"/>
        <w:jc w:val="both"/>
        <w:rPr>
          <w:rFonts w:ascii="Arial" w:hAnsi="Arial" w:cs="Arial"/>
          <w:b/>
        </w:rPr>
      </w:pPr>
      <w:r w:rsidRPr="007E4907">
        <w:rPr>
          <w:rFonts w:ascii="Arial" w:hAnsi="Arial" w:cs="Arial"/>
          <w:b/>
        </w:rPr>
        <w:t>Payment Tariffs</w:t>
      </w:r>
    </w:p>
    <w:p w14:paraId="6E03E602" w14:textId="6F555F35" w:rsidR="009C195E" w:rsidRPr="007E4907" w:rsidRDefault="009C195E" w:rsidP="00CB5E94">
      <w:pPr>
        <w:pStyle w:val="NoSpacing"/>
        <w:jc w:val="both"/>
        <w:rPr>
          <w:rFonts w:ascii="Arial" w:hAnsi="Arial" w:cs="Arial"/>
          <w:b/>
        </w:rPr>
      </w:pPr>
    </w:p>
    <w:p w14:paraId="39326146" w14:textId="6A2808C8" w:rsidR="009C195E" w:rsidRPr="007E4907" w:rsidRDefault="009C195E" w:rsidP="00CB5E94">
      <w:pPr>
        <w:pStyle w:val="NoSpacing"/>
        <w:jc w:val="both"/>
        <w:rPr>
          <w:rFonts w:ascii="Arial" w:hAnsi="Arial" w:cs="Arial"/>
        </w:rPr>
      </w:pPr>
      <w:r w:rsidRPr="007E4907">
        <w:rPr>
          <w:rFonts w:ascii="Arial" w:hAnsi="Arial" w:cs="Arial"/>
        </w:rPr>
        <w:t>Pharmacies will be paid for outcomes delivered.  Tariffs are set out in the tables below.</w:t>
      </w:r>
      <w:r w:rsidR="0072439B">
        <w:rPr>
          <w:rFonts w:ascii="Arial" w:hAnsi="Arial" w:cs="Arial"/>
        </w:rPr>
        <w:t xml:space="preserve"> The Council retains the right to cap payments if required in order to stay within the available annual budget.</w:t>
      </w:r>
    </w:p>
    <w:p w14:paraId="1DB885EF" w14:textId="77777777" w:rsidR="00CB5E94" w:rsidRPr="007E4907" w:rsidRDefault="00CB5E94" w:rsidP="00CB5E94">
      <w:pPr>
        <w:pStyle w:val="NoSpacing"/>
        <w:jc w:val="both"/>
        <w:rPr>
          <w:rFonts w:ascii="Arial" w:hAnsi="Arial" w:cs="Arial"/>
        </w:rPr>
      </w:pPr>
    </w:p>
    <w:p w14:paraId="4AF6EACE" w14:textId="77777777" w:rsidR="00CB5E94" w:rsidRPr="007E4907" w:rsidRDefault="00CB5E94" w:rsidP="00CB5E94">
      <w:pPr>
        <w:pStyle w:val="NoSpacing"/>
        <w:jc w:val="both"/>
        <w:rPr>
          <w:rFonts w:ascii="Arial" w:hAnsi="Arial" w:cs="Arial"/>
          <w:u w:val="single"/>
        </w:rPr>
      </w:pPr>
      <w:r w:rsidRPr="007E4907">
        <w:rPr>
          <w:rFonts w:ascii="Arial" w:hAnsi="Arial" w:cs="Arial"/>
          <w:u w:val="single"/>
        </w:rPr>
        <w:t>Standard Payment Tariff</w:t>
      </w:r>
    </w:p>
    <w:p w14:paraId="7D9AB786" w14:textId="77777777" w:rsidR="00CB5E94" w:rsidRPr="007E4907" w:rsidRDefault="00CB5E94" w:rsidP="00CB5E94">
      <w:pPr>
        <w:pStyle w:val="NoSpacing"/>
        <w:jc w:val="both"/>
        <w:rPr>
          <w:rFonts w:ascii="Arial" w:hAnsi="Arial" w:cs="Arial"/>
          <w:u w:val="single"/>
        </w:rPr>
      </w:pPr>
    </w:p>
    <w:tbl>
      <w:tblPr>
        <w:tblW w:w="8923" w:type="dxa"/>
        <w:tblInd w:w="93" w:type="dxa"/>
        <w:tblCellMar>
          <w:left w:w="0" w:type="dxa"/>
          <w:right w:w="0" w:type="dxa"/>
        </w:tblCellMar>
        <w:tblLook w:val="04A0" w:firstRow="1" w:lastRow="0" w:firstColumn="1" w:lastColumn="0" w:noHBand="0" w:noVBand="1"/>
      </w:tblPr>
      <w:tblGrid>
        <w:gridCol w:w="1260"/>
        <w:gridCol w:w="2790"/>
        <w:gridCol w:w="1350"/>
        <w:gridCol w:w="1731"/>
        <w:gridCol w:w="1792"/>
      </w:tblGrid>
      <w:tr w:rsidR="004220DC" w14:paraId="36F174EC" w14:textId="77777777" w:rsidTr="004220DC">
        <w:trPr>
          <w:trHeight w:val="600"/>
        </w:trPr>
        <w:tc>
          <w:tcPr>
            <w:tcW w:w="1260" w:type="dxa"/>
            <w:tcBorders>
              <w:top w:val="single" w:sz="8" w:space="0" w:color="auto"/>
              <w:left w:val="single" w:sz="8" w:space="0" w:color="auto"/>
              <w:bottom w:val="single" w:sz="8" w:space="0" w:color="auto"/>
              <w:right w:val="single" w:sz="8" w:space="0" w:color="auto"/>
            </w:tcBorders>
            <w:shd w:val="clear" w:color="auto" w:fill="C5E0B3"/>
            <w:tcMar>
              <w:top w:w="0" w:type="dxa"/>
              <w:left w:w="108" w:type="dxa"/>
              <w:bottom w:w="0" w:type="dxa"/>
              <w:right w:w="108" w:type="dxa"/>
            </w:tcMar>
            <w:vAlign w:val="center"/>
            <w:hideMark/>
          </w:tcPr>
          <w:p w14:paraId="31E940C8" w14:textId="77777777" w:rsidR="004220DC" w:rsidRDefault="004220DC">
            <w:pPr>
              <w:pStyle w:val="NoSpacing"/>
              <w:spacing w:line="252" w:lineRule="auto"/>
              <w:jc w:val="both"/>
              <w:rPr>
                <w:rFonts w:ascii="Arial" w:hAnsi="Arial" w:cs="Arial"/>
                <w:color w:val="000000"/>
                <w:lang w:eastAsia="en-GB"/>
              </w:rPr>
            </w:pPr>
            <w:r>
              <w:rPr>
                <w:rFonts w:ascii="Arial" w:hAnsi="Arial" w:cs="Arial"/>
                <w:color w:val="000000"/>
                <w:lang w:eastAsia="en-GB"/>
              </w:rPr>
              <w:t>General Population</w:t>
            </w:r>
          </w:p>
        </w:tc>
        <w:tc>
          <w:tcPr>
            <w:tcW w:w="2790" w:type="dxa"/>
            <w:tcBorders>
              <w:top w:val="single" w:sz="8" w:space="0" w:color="auto"/>
              <w:left w:val="nil"/>
              <w:bottom w:val="single" w:sz="8" w:space="0" w:color="auto"/>
              <w:right w:val="single" w:sz="8" w:space="0" w:color="auto"/>
            </w:tcBorders>
            <w:shd w:val="clear" w:color="auto" w:fill="C5E0B3"/>
            <w:tcMar>
              <w:top w:w="0" w:type="dxa"/>
              <w:left w:w="108" w:type="dxa"/>
              <w:bottom w:w="0" w:type="dxa"/>
              <w:right w:w="108" w:type="dxa"/>
            </w:tcMar>
            <w:vAlign w:val="center"/>
            <w:hideMark/>
          </w:tcPr>
          <w:p w14:paraId="5C670D53" w14:textId="77777777" w:rsidR="004220DC" w:rsidRDefault="004220DC">
            <w:pPr>
              <w:jc w:val="center"/>
              <w:rPr>
                <w:rFonts w:ascii="Arial" w:hAnsi="Arial" w:cs="Arial"/>
                <w:color w:val="000000"/>
                <w:sz w:val="24"/>
                <w:szCs w:val="24"/>
              </w:rPr>
            </w:pPr>
            <w:r>
              <w:rPr>
                <w:rFonts w:ascii="Arial" w:hAnsi="Arial" w:cs="Arial"/>
                <w:color w:val="000000"/>
              </w:rPr>
              <w:t>Per supervised dose of methadone/physeptone</w:t>
            </w:r>
          </w:p>
        </w:tc>
        <w:tc>
          <w:tcPr>
            <w:tcW w:w="1350" w:type="dxa"/>
            <w:tcBorders>
              <w:top w:val="single" w:sz="8" w:space="0" w:color="auto"/>
              <w:left w:val="nil"/>
              <w:bottom w:val="single" w:sz="8" w:space="0" w:color="auto"/>
              <w:right w:val="single" w:sz="8" w:space="0" w:color="auto"/>
            </w:tcBorders>
            <w:shd w:val="clear" w:color="auto" w:fill="C5E0B3"/>
            <w:tcMar>
              <w:top w:w="0" w:type="dxa"/>
              <w:left w:w="108" w:type="dxa"/>
              <w:bottom w:w="0" w:type="dxa"/>
              <w:right w:w="108" w:type="dxa"/>
            </w:tcMar>
            <w:vAlign w:val="center"/>
            <w:hideMark/>
          </w:tcPr>
          <w:p w14:paraId="78770CBB" w14:textId="77777777" w:rsidR="004220DC" w:rsidRDefault="004220DC">
            <w:pPr>
              <w:jc w:val="center"/>
              <w:rPr>
                <w:rFonts w:ascii="Arial" w:hAnsi="Arial" w:cs="Arial"/>
                <w:color w:val="000000"/>
              </w:rPr>
            </w:pPr>
            <w:r>
              <w:rPr>
                <w:rFonts w:ascii="Arial" w:hAnsi="Arial" w:cs="Arial"/>
                <w:color w:val="000000"/>
              </w:rPr>
              <w:t>Per supervised dose of Espranor</w:t>
            </w:r>
          </w:p>
        </w:tc>
        <w:tc>
          <w:tcPr>
            <w:tcW w:w="1731" w:type="dxa"/>
            <w:tcBorders>
              <w:top w:val="single" w:sz="8" w:space="0" w:color="auto"/>
              <w:left w:val="nil"/>
              <w:bottom w:val="single" w:sz="8" w:space="0" w:color="auto"/>
              <w:right w:val="single" w:sz="8" w:space="0" w:color="auto"/>
            </w:tcBorders>
            <w:shd w:val="clear" w:color="auto" w:fill="C5E0B3"/>
            <w:tcMar>
              <w:top w:w="0" w:type="dxa"/>
              <w:left w:w="108" w:type="dxa"/>
              <w:bottom w:w="0" w:type="dxa"/>
              <w:right w:w="108" w:type="dxa"/>
            </w:tcMar>
            <w:hideMark/>
          </w:tcPr>
          <w:p w14:paraId="0A304B23" w14:textId="77777777" w:rsidR="004220DC" w:rsidRDefault="004220DC">
            <w:pPr>
              <w:jc w:val="center"/>
              <w:rPr>
                <w:rFonts w:ascii="Arial" w:hAnsi="Arial" w:cs="Arial"/>
                <w:color w:val="000000"/>
              </w:rPr>
            </w:pPr>
            <w:r>
              <w:rPr>
                <w:rFonts w:ascii="Arial" w:hAnsi="Arial" w:cs="Arial"/>
                <w:color w:val="000000"/>
              </w:rPr>
              <w:t>Per supervised dose of buprenorphine</w:t>
            </w:r>
          </w:p>
        </w:tc>
        <w:tc>
          <w:tcPr>
            <w:tcW w:w="1792" w:type="dxa"/>
            <w:tcBorders>
              <w:top w:val="single" w:sz="8" w:space="0" w:color="auto"/>
              <w:left w:val="nil"/>
              <w:bottom w:val="single" w:sz="8" w:space="0" w:color="auto"/>
              <w:right w:val="single" w:sz="8" w:space="0" w:color="auto"/>
            </w:tcBorders>
            <w:shd w:val="clear" w:color="auto" w:fill="C5E0B3"/>
            <w:tcMar>
              <w:top w:w="0" w:type="dxa"/>
              <w:left w:w="108" w:type="dxa"/>
              <w:bottom w:w="0" w:type="dxa"/>
              <w:right w:w="108" w:type="dxa"/>
            </w:tcMar>
            <w:vAlign w:val="center"/>
            <w:hideMark/>
          </w:tcPr>
          <w:p w14:paraId="79BF3216" w14:textId="77777777" w:rsidR="004220DC" w:rsidRDefault="004220DC">
            <w:pPr>
              <w:jc w:val="center"/>
              <w:rPr>
                <w:rFonts w:ascii="Arial" w:hAnsi="Arial" w:cs="Arial"/>
                <w:color w:val="000000"/>
              </w:rPr>
            </w:pPr>
            <w:r>
              <w:rPr>
                <w:rFonts w:ascii="Arial" w:hAnsi="Arial" w:cs="Arial"/>
                <w:color w:val="000000"/>
              </w:rPr>
              <w:t>Per supervised dose of Suboxone</w:t>
            </w:r>
          </w:p>
        </w:tc>
      </w:tr>
      <w:tr w:rsidR="004220DC" w14:paraId="5DD5F650" w14:textId="77777777" w:rsidTr="004220DC">
        <w:trPr>
          <w:trHeight w:val="836"/>
        </w:trPr>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1F502F" w14:textId="77777777" w:rsidR="004220DC" w:rsidRDefault="004220DC">
            <w:pPr>
              <w:pStyle w:val="NoSpacing"/>
              <w:spacing w:line="252" w:lineRule="auto"/>
              <w:rPr>
                <w:rFonts w:ascii="Arial" w:hAnsi="Arial" w:cs="Arial"/>
                <w:color w:val="000000"/>
                <w:lang w:eastAsia="en-GB"/>
              </w:rPr>
            </w:pPr>
            <w:r>
              <w:rPr>
                <w:rFonts w:ascii="Arial" w:hAnsi="Arial" w:cs="Arial"/>
                <w:color w:val="000000"/>
                <w:lang w:eastAsia="en-GB"/>
              </w:rPr>
              <w:t>Cost per customer</w:t>
            </w:r>
          </w:p>
        </w:tc>
        <w:tc>
          <w:tcPr>
            <w:tcW w:w="27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53FBBC" w14:textId="77777777" w:rsidR="004220DC" w:rsidRDefault="004220DC">
            <w:pPr>
              <w:pStyle w:val="NoSpacing"/>
              <w:spacing w:line="252" w:lineRule="auto"/>
              <w:jc w:val="center"/>
              <w:rPr>
                <w:rFonts w:ascii="Arial" w:hAnsi="Arial" w:cs="Arial"/>
                <w:color w:val="000000"/>
                <w:lang w:eastAsia="en-GB"/>
              </w:rPr>
            </w:pPr>
            <w:r>
              <w:rPr>
                <w:rFonts w:ascii="Arial" w:hAnsi="Arial" w:cs="Arial"/>
                <w:color w:val="000000"/>
                <w:lang w:eastAsia="en-GB"/>
              </w:rPr>
              <w:t>£2.50</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ED1AE8" w14:textId="77777777" w:rsidR="004220DC" w:rsidRDefault="004220DC">
            <w:pPr>
              <w:pStyle w:val="NoSpacing"/>
              <w:spacing w:line="252" w:lineRule="auto"/>
              <w:jc w:val="center"/>
              <w:rPr>
                <w:rFonts w:ascii="Arial" w:hAnsi="Arial" w:cs="Arial"/>
                <w:color w:val="000000"/>
                <w:lang w:eastAsia="en-GB"/>
              </w:rPr>
            </w:pPr>
            <w:r>
              <w:rPr>
                <w:rFonts w:ascii="Arial" w:hAnsi="Arial" w:cs="Arial"/>
                <w:color w:val="000000"/>
                <w:lang w:eastAsia="en-GB"/>
              </w:rPr>
              <w:t>£2.80</w:t>
            </w:r>
          </w:p>
        </w:tc>
        <w:tc>
          <w:tcPr>
            <w:tcW w:w="17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2E3EA7" w14:textId="77777777" w:rsidR="004220DC" w:rsidRDefault="004220DC">
            <w:pPr>
              <w:pStyle w:val="NoSpacing"/>
              <w:spacing w:line="252" w:lineRule="auto"/>
              <w:jc w:val="center"/>
              <w:rPr>
                <w:rFonts w:ascii="Arial" w:hAnsi="Arial" w:cs="Arial"/>
                <w:color w:val="000000"/>
                <w:lang w:eastAsia="en-GB"/>
              </w:rPr>
            </w:pPr>
            <w:r>
              <w:rPr>
                <w:rFonts w:ascii="Arial" w:hAnsi="Arial" w:cs="Arial"/>
                <w:color w:val="000000"/>
                <w:lang w:eastAsia="en-GB"/>
              </w:rPr>
              <w:t>£2.80</w:t>
            </w:r>
          </w:p>
        </w:tc>
        <w:tc>
          <w:tcPr>
            <w:tcW w:w="17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26569F" w14:textId="77777777" w:rsidR="004220DC" w:rsidRDefault="004220DC">
            <w:pPr>
              <w:pStyle w:val="NoSpacing"/>
              <w:spacing w:line="252" w:lineRule="auto"/>
              <w:jc w:val="center"/>
              <w:rPr>
                <w:rFonts w:ascii="Arial" w:hAnsi="Arial" w:cs="Arial"/>
                <w:color w:val="000000"/>
                <w:lang w:eastAsia="en-GB"/>
              </w:rPr>
            </w:pPr>
            <w:r>
              <w:rPr>
                <w:rFonts w:ascii="Arial" w:hAnsi="Arial" w:cs="Arial"/>
                <w:color w:val="000000"/>
                <w:lang w:eastAsia="en-GB"/>
              </w:rPr>
              <w:t>£2.80</w:t>
            </w:r>
          </w:p>
        </w:tc>
      </w:tr>
    </w:tbl>
    <w:p w14:paraId="58E0E9B1" w14:textId="77777777" w:rsidR="00CB5E94" w:rsidRPr="007E4907" w:rsidRDefault="00CB5E94" w:rsidP="00CB5E94">
      <w:pPr>
        <w:pStyle w:val="NoSpacing"/>
        <w:jc w:val="both"/>
        <w:rPr>
          <w:rFonts w:ascii="Arial" w:hAnsi="Arial" w:cs="Arial"/>
          <w:b/>
        </w:rPr>
      </w:pPr>
    </w:p>
    <w:p w14:paraId="477202F7" w14:textId="7CCB4573" w:rsidR="00CB5E94" w:rsidRPr="007E4907" w:rsidRDefault="00CB5E94" w:rsidP="00CB5E94">
      <w:pPr>
        <w:pStyle w:val="NoSpacing"/>
        <w:jc w:val="both"/>
        <w:rPr>
          <w:rFonts w:ascii="Arial" w:hAnsi="Arial" w:cs="Arial"/>
          <w:b/>
        </w:rPr>
      </w:pPr>
      <w:r w:rsidRPr="007E4907">
        <w:rPr>
          <w:rFonts w:ascii="Arial" w:hAnsi="Arial" w:cs="Arial"/>
          <w:b/>
        </w:rPr>
        <w:t>Service Standards</w:t>
      </w:r>
    </w:p>
    <w:p w14:paraId="7BE8AB7F" w14:textId="77777777" w:rsidR="00CB5E94" w:rsidRPr="007E4907" w:rsidRDefault="00CB5E94" w:rsidP="00CB5E94">
      <w:pPr>
        <w:spacing w:after="0" w:line="240" w:lineRule="auto"/>
        <w:rPr>
          <w:rFonts w:ascii="Arial" w:hAnsi="Arial" w:cs="Arial"/>
          <w:szCs w:val="24"/>
          <w:lang w:eastAsia="en-GB"/>
        </w:rPr>
      </w:pPr>
    </w:p>
    <w:p w14:paraId="28082B50" w14:textId="77777777" w:rsidR="00CB5E94" w:rsidRPr="007E4907" w:rsidRDefault="00CB5E94" w:rsidP="00CB5E94">
      <w:pPr>
        <w:pStyle w:val="NoSpacing"/>
        <w:jc w:val="both"/>
        <w:rPr>
          <w:rFonts w:ascii="Arial" w:hAnsi="Arial" w:cs="Arial"/>
        </w:rPr>
      </w:pPr>
      <w:r w:rsidRPr="007E4907">
        <w:rPr>
          <w:rFonts w:ascii="Arial" w:hAnsi="Arial" w:cs="Arial"/>
        </w:rPr>
        <w:t>Pharmacies must be able to demonstrate they meet applicable national standards and guidance.  These include, but are not limited to:</w:t>
      </w:r>
    </w:p>
    <w:p w14:paraId="5C725F6C" w14:textId="77777777" w:rsidR="00CB5E94" w:rsidRPr="007E4907" w:rsidRDefault="00CB5E94" w:rsidP="00CB5E94">
      <w:pPr>
        <w:pStyle w:val="NoSpacing"/>
        <w:jc w:val="both"/>
        <w:rPr>
          <w:rFonts w:ascii="Arial" w:hAnsi="Arial" w:cs="Arial"/>
        </w:rPr>
      </w:pPr>
    </w:p>
    <w:p w14:paraId="2AC39764" w14:textId="0ADD69CE" w:rsidR="00CB5E94" w:rsidRPr="007E4907" w:rsidRDefault="00CB5E94" w:rsidP="005A7AC2">
      <w:pPr>
        <w:pStyle w:val="NoSpacing"/>
        <w:numPr>
          <w:ilvl w:val="0"/>
          <w:numId w:val="9"/>
        </w:numPr>
        <w:ind w:left="426" w:hanging="426"/>
        <w:jc w:val="both"/>
        <w:rPr>
          <w:rFonts w:ascii="Arial" w:hAnsi="Arial" w:cs="Arial"/>
        </w:rPr>
      </w:pPr>
      <w:r w:rsidRPr="007E4907">
        <w:rPr>
          <w:rFonts w:ascii="Arial" w:hAnsi="Arial" w:cs="Arial"/>
        </w:rPr>
        <w:t xml:space="preserve">Drug </w:t>
      </w:r>
      <w:r w:rsidRPr="007E4907">
        <w:rPr>
          <w:rFonts w:ascii="Arial" w:hAnsi="Arial" w:cs="Arial"/>
          <w:bCs/>
          <w:lang w:eastAsia="en-GB"/>
        </w:rPr>
        <w:t>Misuse</w:t>
      </w:r>
      <w:r w:rsidRPr="007E4907">
        <w:rPr>
          <w:rFonts w:ascii="Arial" w:hAnsi="Arial" w:cs="Arial"/>
        </w:rPr>
        <w:t xml:space="preserve"> and Dependence: UK </w:t>
      </w:r>
      <w:r w:rsidRPr="007E4907">
        <w:rPr>
          <w:rFonts w:ascii="Arial" w:hAnsi="Arial" w:cs="Arial"/>
          <w:bCs/>
          <w:lang w:eastAsia="en-GB"/>
        </w:rPr>
        <w:t>Guidelines</w:t>
      </w:r>
      <w:r w:rsidRPr="007E4907">
        <w:rPr>
          <w:rFonts w:ascii="Arial" w:hAnsi="Arial" w:cs="Arial"/>
          <w:b/>
        </w:rPr>
        <w:t xml:space="preserve"> </w:t>
      </w:r>
      <w:r w:rsidRPr="007E4907">
        <w:rPr>
          <w:rFonts w:ascii="Arial" w:hAnsi="Arial" w:cs="Arial"/>
        </w:rPr>
        <w:t>on</w:t>
      </w:r>
      <w:r w:rsidRPr="007E4907">
        <w:rPr>
          <w:rFonts w:ascii="Arial" w:hAnsi="Arial" w:cs="Arial"/>
          <w:b/>
        </w:rPr>
        <w:t xml:space="preserve"> </w:t>
      </w:r>
      <w:r w:rsidRPr="007E4907">
        <w:rPr>
          <w:rFonts w:ascii="Arial" w:hAnsi="Arial" w:cs="Arial"/>
          <w:bCs/>
        </w:rPr>
        <w:t>Clinical</w:t>
      </w:r>
      <w:r w:rsidRPr="007E4907">
        <w:rPr>
          <w:rFonts w:ascii="Arial" w:hAnsi="Arial" w:cs="Arial"/>
        </w:rPr>
        <w:t xml:space="preserve"> Management in September 2017 (Orange book) </w:t>
      </w:r>
    </w:p>
    <w:p w14:paraId="2C93930C" w14:textId="77777777" w:rsidR="00CB5E94" w:rsidRPr="007E4907" w:rsidRDefault="00CB5E94" w:rsidP="00CB5E94">
      <w:pPr>
        <w:pStyle w:val="NoSpacing"/>
        <w:jc w:val="both"/>
        <w:rPr>
          <w:rFonts w:ascii="Arial" w:hAnsi="Arial" w:cs="Arial"/>
          <w:b/>
          <w:bCs/>
        </w:rPr>
      </w:pPr>
    </w:p>
    <w:p w14:paraId="347D0448" w14:textId="77777777" w:rsidR="00CB5E94" w:rsidRPr="007E4907" w:rsidRDefault="00CB5E94" w:rsidP="00CB5E94">
      <w:pPr>
        <w:spacing w:after="0" w:line="240" w:lineRule="auto"/>
        <w:rPr>
          <w:rFonts w:ascii="Arial" w:hAnsi="Arial" w:cs="Arial"/>
          <w:szCs w:val="24"/>
          <w:u w:val="single"/>
          <w:lang w:eastAsia="en-GB"/>
        </w:rPr>
      </w:pPr>
      <w:r w:rsidRPr="007E4907">
        <w:rPr>
          <w:rFonts w:ascii="Arial" w:hAnsi="Arial" w:cs="Arial"/>
          <w:szCs w:val="24"/>
          <w:u w:val="single"/>
          <w:lang w:eastAsia="en-GB"/>
        </w:rPr>
        <w:t>Role of the Prescriber</w:t>
      </w:r>
    </w:p>
    <w:p w14:paraId="3B1A1E97" w14:textId="77777777" w:rsidR="00CB5E94" w:rsidRPr="007E4907" w:rsidRDefault="00CB5E94" w:rsidP="00CB5E94">
      <w:pPr>
        <w:spacing w:after="0" w:line="240" w:lineRule="auto"/>
        <w:rPr>
          <w:rFonts w:ascii="Arial" w:hAnsi="Arial" w:cs="Arial"/>
          <w:szCs w:val="24"/>
          <w:lang w:eastAsia="en-GB"/>
        </w:rPr>
      </w:pPr>
    </w:p>
    <w:p w14:paraId="741457ED" w14:textId="13BE819C" w:rsidR="00CB5E94" w:rsidRPr="007E4907" w:rsidRDefault="00CB5E94" w:rsidP="00862F0C">
      <w:pPr>
        <w:autoSpaceDE w:val="0"/>
        <w:autoSpaceDN w:val="0"/>
        <w:adjustRightInd w:val="0"/>
        <w:jc w:val="both"/>
        <w:rPr>
          <w:rFonts w:ascii="Arial" w:eastAsia="Calibri" w:hAnsi="Arial" w:cs="Arial"/>
          <w:szCs w:val="24"/>
          <w:lang w:eastAsia="en-GB"/>
        </w:rPr>
      </w:pPr>
      <w:r w:rsidRPr="007E4907">
        <w:rPr>
          <w:rFonts w:ascii="Arial" w:eastAsia="Calibri" w:hAnsi="Arial" w:cs="Arial"/>
          <w:szCs w:val="24"/>
          <w:lang w:eastAsia="en-GB"/>
        </w:rPr>
        <w:t xml:space="preserve">The Newham Community Drug &amp; Alcohol Service (CGL) or GP </w:t>
      </w:r>
      <w:r w:rsidR="009A0612" w:rsidRPr="007E4907">
        <w:rPr>
          <w:rFonts w:ascii="Arial" w:eastAsia="Calibri" w:hAnsi="Arial" w:cs="Arial"/>
          <w:szCs w:val="24"/>
          <w:lang w:eastAsia="en-GB"/>
        </w:rPr>
        <w:t>commissioned under</w:t>
      </w:r>
      <w:r w:rsidRPr="007E4907">
        <w:rPr>
          <w:rFonts w:ascii="Arial" w:eastAsia="Calibri" w:hAnsi="Arial" w:cs="Arial"/>
          <w:szCs w:val="24"/>
          <w:lang w:eastAsia="en-GB"/>
        </w:rPr>
        <w:t xml:space="preserve"> the GP Shared Care arrangements will ensure that all </w:t>
      </w:r>
      <w:r w:rsidR="00055681" w:rsidRPr="007E4907">
        <w:rPr>
          <w:rFonts w:ascii="Arial" w:eastAsia="Calibri" w:hAnsi="Arial" w:cs="Arial"/>
          <w:szCs w:val="24"/>
          <w:lang w:eastAsia="en-GB"/>
        </w:rPr>
        <w:t>customer</w:t>
      </w:r>
      <w:r w:rsidRPr="007E4907">
        <w:rPr>
          <w:rFonts w:ascii="Arial" w:eastAsia="Calibri" w:hAnsi="Arial" w:cs="Arial"/>
          <w:szCs w:val="24"/>
          <w:lang w:eastAsia="en-GB"/>
        </w:rPr>
        <w:t>s undergo a comprehensive assessment.</w:t>
      </w:r>
    </w:p>
    <w:p w14:paraId="4B7E0D77" w14:textId="2E117F49" w:rsidR="00CB5E94" w:rsidRPr="007E4907" w:rsidRDefault="00CB5E94" w:rsidP="00862F0C">
      <w:pPr>
        <w:autoSpaceDE w:val="0"/>
        <w:autoSpaceDN w:val="0"/>
        <w:adjustRightInd w:val="0"/>
        <w:jc w:val="both"/>
        <w:rPr>
          <w:rFonts w:ascii="Arial" w:eastAsia="Calibri" w:hAnsi="Arial" w:cs="Arial"/>
          <w:color w:val="000000"/>
          <w:lang w:eastAsia="en-GB"/>
        </w:rPr>
      </w:pPr>
      <w:r w:rsidRPr="007E4907">
        <w:rPr>
          <w:rFonts w:ascii="Arial" w:eastAsia="Calibri" w:hAnsi="Arial" w:cs="Arial"/>
          <w:szCs w:val="24"/>
          <w:lang w:eastAsia="en-GB"/>
        </w:rPr>
        <w:t xml:space="preserve">Comprehensive assessment will include a risk assessment to establish whether the </w:t>
      </w:r>
      <w:r w:rsidR="00055681" w:rsidRPr="007E4907">
        <w:rPr>
          <w:rFonts w:ascii="Arial" w:eastAsia="Calibri" w:hAnsi="Arial" w:cs="Arial"/>
          <w:szCs w:val="24"/>
          <w:lang w:eastAsia="en-GB"/>
        </w:rPr>
        <w:t>customer</w:t>
      </w:r>
      <w:r w:rsidRPr="007E4907">
        <w:rPr>
          <w:rFonts w:ascii="Arial" w:eastAsia="Calibri" w:hAnsi="Arial" w:cs="Arial"/>
          <w:szCs w:val="24"/>
          <w:lang w:eastAsia="en-GB"/>
        </w:rPr>
        <w:t xml:space="preserve"> poses a significant risk to themselves, their chi</w:t>
      </w:r>
      <w:r w:rsidR="00401E32" w:rsidRPr="007E4907">
        <w:rPr>
          <w:rFonts w:ascii="Arial" w:eastAsia="Calibri" w:hAnsi="Arial" w:cs="Arial"/>
          <w:szCs w:val="24"/>
          <w:lang w:eastAsia="en-GB"/>
        </w:rPr>
        <w:t xml:space="preserve">ldren, pharmacy staff or other </w:t>
      </w:r>
      <w:r w:rsidRPr="007E4907">
        <w:rPr>
          <w:rFonts w:ascii="Arial" w:eastAsia="Calibri" w:hAnsi="Arial" w:cs="Arial"/>
          <w:szCs w:val="24"/>
          <w:lang w:eastAsia="en-GB"/>
        </w:rPr>
        <w:t xml:space="preserve">customers.  </w:t>
      </w:r>
      <w:r w:rsidRPr="007E4907">
        <w:rPr>
          <w:rFonts w:ascii="Arial" w:hAnsi="Arial" w:cs="Arial"/>
          <w:lang w:eastAsia="en-GB"/>
        </w:rPr>
        <w:t xml:space="preserve">The Treatment Provider will ensure that regular clinical reviews of every person receiving a supervised consumption service will occur.  </w:t>
      </w:r>
      <w:r w:rsidRPr="007E4907">
        <w:rPr>
          <w:rFonts w:ascii="Arial" w:eastAsia="Calibri" w:hAnsi="Arial" w:cs="Arial"/>
          <w:color w:val="000000"/>
          <w:lang w:eastAsia="en-GB"/>
        </w:rPr>
        <w:t xml:space="preserve">The Treatment Provider will ensure that every </w:t>
      </w:r>
      <w:r w:rsidR="00055681" w:rsidRPr="007E4907">
        <w:rPr>
          <w:rFonts w:ascii="Arial" w:eastAsia="Calibri" w:hAnsi="Arial" w:cs="Arial"/>
          <w:color w:val="000000"/>
          <w:lang w:eastAsia="en-GB"/>
        </w:rPr>
        <w:t>customer</w:t>
      </w:r>
      <w:r w:rsidRPr="007E4907">
        <w:rPr>
          <w:rFonts w:ascii="Arial" w:eastAsia="Calibri" w:hAnsi="Arial" w:cs="Arial"/>
          <w:color w:val="000000"/>
          <w:lang w:eastAsia="en-GB"/>
        </w:rPr>
        <w:t xml:space="preserve"> receiving treatment under supervised consumption is assigned a keyworker (as care coordinator) who may be either the prescriber or another clinical professional. </w:t>
      </w:r>
    </w:p>
    <w:p w14:paraId="3DD77D80" w14:textId="77777777" w:rsidR="00CB5E94" w:rsidRPr="007E4907" w:rsidRDefault="00CB5E94" w:rsidP="00862F0C">
      <w:pPr>
        <w:autoSpaceDE w:val="0"/>
        <w:autoSpaceDN w:val="0"/>
        <w:adjustRightInd w:val="0"/>
        <w:jc w:val="both"/>
        <w:rPr>
          <w:rFonts w:ascii="Arial" w:eastAsia="Calibri" w:hAnsi="Arial" w:cs="Arial"/>
          <w:color w:val="000000"/>
          <w:lang w:eastAsia="en-GB"/>
        </w:rPr>
      </w:pPr>
      <w:r w:rsidRPr="007E4907">
        <w:rPr>
          <w:rFonts w:ascii="Arial" w:eastAsia="Calibri" w:hAnsi="Arial" w:cs="Arial"/>
          <w:color w:val="000000"/>
          <w:lang w:eastAsia="en-GB"/>
        </w:rPr>
        <w:t xml:space="preserve">The keyworker or a nominated member of staff will normally respond to a request from the pharmacy to discuss any clinical issues or untoward incidents immediately or within 24 after the initial request. </w:t>
      </w:r>
    </w:p>
    <w:p w14:paraId="0EF6673A" w14:textId="6AC2C9B0" w:rsidR="00CB5E94" w:rsidRPr="007E4907" w:rsidRDefault="00CB5E94" w:rsidP="00862F0C">
      <w:pPr>
        <w:autoSpaceDE w:val="0"/>
        <w:autoSpaceDN w:val="0"/>
        <w:adjustRightInd w:val="0"/>
        <w:jc w:val="both"/>
        <w:rPr>
          <w:rFonts w:ascii="Arial" w:eastAsia="Calibri" w:hAnsi="Arial" w:cs="Arial"/>
          <w:color w:val="000000"/>
          <w:lang w:eastAsia="en-GB"/>
        </w:rPr>
      </w:pPr>
      <w:r w:rsidRPr="007E4907">
        <w:rPr>
          <w:rFonts w:ascii="Arial" w:eastAsia="Calibri" w:hAnsi="Arial" w:cs="Arial"/>
          <w:color w:val="000000"/>
          <w:lang w:eastAsia="en-GB"/>
        </w:rPr>
        <w:t xml:space="preserve">The Treatment Provider will ensure that all new </w:t>
      </w:r>
      <w:r w:rsidR="00055681" w:rsidRPr="007E4907">
        <w:rPr>
          <w:rFonts w:ascii="Arial" w:eastAsia="Calibri" w:hAnsi="Arial" w:cs="Arial"/>
          <w:color w:val="000000"/>
          <w:lang w:eastAsia="en-GB"/>
        </w:rPr>
        <w:t>customer</w:t>
      </w:r>
      <w:r w:rsidRPr="007E4907">
        <w:rPr>
          <w:rFonts w:ascii="Arial" w:eastAsia="Calibri" w:hAnsi="Arial" w:cs="Arial"/>
          <w:color w:val="000000"/>
          <w:lang w:eastAsia="en-GB"/>
        </w:rPr>
        <w:t>s (including those transferring from another pharmacy) are discussed with the pharmacy prior to treatment commencing and that ideally prescriptions are received at least with 3 working days’ notice, but no less than 24 hours before the first dose is due.  This is to ensure that the pharmacy is adequately prepared and has sufficient capacity to supervise an additional prescription.</w:t>
      </w:r>
    </w:p>
    <w:p w14:paraId="1DE2D9BD" w14:textId="77777777" w:rsidR="00CB5E94" w:rsidRPr="007E4907" w:rsidRDefault="00CB5E94" w:rsidP="00862F0C">
      <w:pPr>
        <w:autoSpaceDE w:val="0"/>
        <w:autoSpaceDN w:val="0"/>
        <w:adjustRightInd w:val="0"/>
        <w:jc w:val="both"/>
        <w:rPr>
          <w:rFonts w:ascii="Arial" w:eastAsia="Calibri" w:hAnsi="Arial" w:cs="Arial"/>
          <w:bCs/>
          <w:color w:val="000000"/>
          <w:u w:val="single"/>
          <w:lang w:eastAsia="en-GB"/>
        </w:rPr>
      </w:pPr>
      <w:r w:rsidRPr="007E4907">
        <w:rPr>
          <w:rFonts w:ascii="Arial" w:eastAsia="Calibri" w:hAnsi="Arial" w:cs="Arial"/>
          <w:bCs/>
          <w:color w:val="000000"/>
          <w:u w:val="single"/>
          <w:lang w:eastAsia="en-GB"/>
        </w:rPr>
        <w:t xml:space="preserve">Advance details to be provided to the pharmacy </w:t>
      </w:r>
    </w:p>
    <w:p w14:paraId="22C7EDF2" w14:textId="77777777" w:rsidR="00CB5E94" w:rsidRPr="007E4907" w:rsidRDefault="00CB5E94" w:rsidP="00862F0C">
      <w:pPr>
        <w:autoSpaceDE w:val="0"/>
        <w:autoSpaceDN w:val="0"/>
        <w:adjustRightInd w:val="0"/>
        <w:jc w:val="both"/>
        <w:rPr>
          <w:rFonts w:ascii="Arial" w:eastAsia="Calibri" w:hAnsi="Arial" w:cs="Arial"/>
          <w:color w:val="000000"/>
          <w:lang w:eastAsia="en-GB"/>
        </w:rPr>
      </w:pPr>
      <w:r w:rsidRPr="007E4907">
        <w:rPr>
          <w:rFonts w:ascii="Arial" w:eastAsia="Calibri" w:hAnsi="Arial" w:cs="Arial"/>
          <w:color w:val="000000"/>
          <w:lang w:eastAsia="en-GB"/>
        </w:rPr>
        <w:t xml:space="preserve">The Treatment Provider must provide: </w:t>
      </w:r>
    </w:p>
    <w:p w14:paraId="6B001EEC" w14:textId="09A7A1B7" w:rsidR="00CB5E94" w:rsidRPr="007E4907" w:rsidRDefault="00055681"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Customer</w:t>
      </w:r>
      <w:r w:rsidR="00CB5E94" w:rsidRPr="007E4907">
        <w:rPr>
          <w:rFonts w:ascii="Arial" w:hAnsi="Arial" w:cs="Arial"/>
          <w:bCs/>
          <w:lang w:eastAsia="en-GB"/>
        </w:rPr>
        <w:t>’s name and address.</w:t>
      </w:r>
    </w:p>
    <w:p w14:paraId="7EAF44E8" w14:textId="77777777" w:rsidR="00CB5E94" w:rsidRPr="007E4907" w:rsidRDefault="00CB5E94"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lastRenderedPageBreak/>
        <w:t>Medication details (dosage and names of all medications to be dispensed).</w:t>
      </w:r>
    </w:p>
    <w:p w14:paraId="24F37E2E" w14:textId="77777777" w:rsidR="00CB5E94" w:rsidRPr="007E4907" w:rsidRDefault="00CB5E94" w:rsidP="005A7AC2">
      <w:pPr>
        <w:pStyle w:val="NoSpacing"/>
        <w:numPr>
          <w:ilvl w:val="0"/>
          <w:numId w:val="9"/>
        </w:numPr>
        <w:ind w:left="426" w:hanging="426"/>
        <w:jc w:val="both"/>
        <w:rPr>
          <w:rFonts w:ascii="Arial" w:hAnsi="Arial" w:cs="Arial"/>
          <w:szCs w:val="24"/>
          <w:lang w:eastAsia="en-GB"/>
        </w:rPr>
      </w:pPr>
      <w:r w:rsidRPr="007E4907">
        <w:rPr>
          <w:rFonts w:ascii="Arial" w:hAnsi="Arial" w:cs="Arial"/>
          <w:bCs/>
          <w:lang w:eastAsia="en-GB"/>
        </w:rPr>
        <w:t>Start and expiry date of prescriptions</w:t>
      </w:r>
      <w:r w:rsidRPr="007E4907">
        <w:rPr>
          <w:rFonts w:ascii="Arial" w:hAnsi="Arial" w:cs="Arial"/>
          <w:szCs w:val="24"/>
          <w:lang w:eastAsia="en-GB"/>
        </w:rPr>
        <w:t>.</w:t>
      </w:r>
    </w:p>
    <w:p w14:paraId="2C3C74F7" w14:textId="65689730" w:rsidR="00CB5E94" w:rsidRPr="007E4907" w:rsidRDefault="00CB5E94"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 xml:space="preserve">Ensure the </w:t>
      </w:r>
      <w:r w:rsidR="00055681" w:rsidRPr="007E4907">
        <w:rPr>
          <w:rFonts w:ascii="Arial" w:hAnsi="Arial" w:cs="Arial"/>
          <w:bCs/>
          <w:lang w:eastAsia="en-GB"/>
        </w:rPr>
        <w:t>customer</w:t>
      </w:r>
      <w:r w:rsidRPr="007E4907">
        <w:rPr>
          <w:rFonts w:ascii="Arial" w:hAnsi="Arial" w:cs="Arial"/>
          <w:bCs/>
          <w:lang w:eastAsia="en-GB"/>
        </w:rPr>
        <w:t xml:space="preserve"> understands supervised consumption as part of their recovery journey before commencing treatment under supervision.</w:t>
      </w:r>
    </w:p>
    <w:p w14:paraId="266001CC" w14:textId="77777777" w:rsidR="00CB5E94" w:rsidRPr="007E4907" w:rsidRDefault="00CB5E94"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Contact details for care co-ordinator or keyworker (name, location and telephone number, (including work mobile number if keyworker is community-based).</w:t>
      </w:r>
    </w:p>
    <w:p w14:paraId="4C31AF53" w14:textId="77777777" w:rsidR="00CB5E94" w:rsidRPr="007E4907" w:rsidRDefault="00CB5E94" w:rsidP="00862F0C">
      <w:pPr>
        <w:autoSpaceDE w:val="0"/>
        <w:autoSpaceDN w:val="0"/>
        <w:adjustRightInd w:val="0"/>
        <w:spacing w:after="0"/>
        <w:jc w:val="both"/>
        <w:rPr>
          <w:rFonts w:ascii="Arial" w:eastAsia="Calibri" w:hAnsi="Arial" w:cs="Arial"/>
          <w:i/>
          <w:color w:val="000000"/>
          <w:lang w:eastAsia="en-GB"/>
        </w:rPr>
      </w:pPr>
    </w:p>
    <w:p w14:paraId="291FD02E" w14:textId="77777777" w:rsidR="00CB5E94" w:rsidRPr="007E4907" w:rsidRDefault="00CB5E94" w:rsidP="00862F0C">
      <w:pPr>
        <w:autoSpaceDE w:val="0"/>
        <w:autoSpaceDN w:val="0"/>
        <w:adjustRightInd w:val="0"/>
        <w:jc w:val="both"/>
        <w:rPr>
          <w:rFonts w:ascii="Arial" w:eastAsia="Calibri" w:hAnsi="Arial" w:cs="Arial"/>
          <w:bCs/>
          <w:color w:val="000000"/>
          <w:u w:val="single"/>
          <w:lang w:eastAsia="en-GB"/>
        </w:rPr>
      </w:pPr>
      <w:r w:rsidRPr="007E4907">
        <w:rPr>
          <w:rFonts w:ascii="Arial" w:eastAsia="Calibri" w:hAnsi="Arial" w:cs="Arial"/>
          <w:bCs/>
          <w:color w:val="000000"/>
          <w:u w:val="single"/>
          <w:lang w:eastAsia="en-GB"/>
        </w:rPr>
        <w:t xml:space="preserve">Changes to prescriptions </w:t>
      </w:r>
    </w:p>
    <w:p w14:paraId="4482440F" w14:textId="3AD56ABD" w:rsidR="00CB5E94" w:rsidRPr="007E4907" w:rsidRDefault="00CB5E94" w:rsidP="00862F0C">
      <w:pPr>
        <w:autoSpaceDE w:val="0"/>
        <w:autoSpaceDN w:val="0"/>
        <w:adjustRightInd w:val="0"/>
        <w:jc w:val="both"/>
        <w:rPr>
          <w:rFonts w:ascii="Arial" w:eastAsia="Calibri" w:hAnsi="Arial" w:cs="Arial"/>
          <w:color w:val="000000"/>
          <w:lang w:eastAsia="en-GB"/>
        </w:rPr>
      </w:pPr>
      <w:r w:rsidRPr="007E4907">
        <w:rPr>
          <w:rFonts w:ascii="Arial" w:eastAsia="Calibri" w:hAnsi="Arial" w:cs="Arial"/>
          <w:color w:val="000000"/>
          <w:lang w:eastAsia="en-GB"/>
        </w:rPr>
        <w:t xml:space="preserve">The Treatment Provider will ensure that pharmacy staff or other customers are not unnecessarily placed at risk by making changes to prescriptions, or by stopping </w:t>
      </w:r>
      <w:r w:rsidR="00E315F3" w:rsidRPr="007E4907">
        <w:rPr>
          <w:rFonts w:ascii="Arial" w:eastAsia="Calibri" w:hAnsi="Arial" w:cs="Arial"/>
          <w:color w:val="000000"/>
          <w:lang w:eastAsia="en-GB"/>
        </w:rPr>
        <w:t>a</w:t>
      </w:r>
      <w:r w:rsidRPr="007E4907">
        <w:rPr>
          <w:rFonts w:ascii="Arial" w:eastAsia="Calibri" w:hAnsi="Arial" w:cs="Arial"/>
          <w:color w:val="000000"/>
          <w:lang w:eastAsia="en-GB"/>
        </w:rPr>
        <w:t xml:space="preserve"> </w:t>
      </w:r>
      <w:r w:rsidR="00055681" w:rsidRPr="007E4907">
        <w:rPr>
          <w:rFonts w:ascii="Arial" w:eastAsia="Calibri" w:hAnsi="Arial" w:cs="Arial"/>
          <w:color w:val="000000"/>
          <w:lang w:eastAsia="en-GB"/>
        </w:rPr>
        <w:t>customer</w:t>
      </w:r>
      <w:r w:rsidRPr="007E4907">
        <w:rPr>
          <w:rFonts w:ascii="Arial" w:eastAsia="Calibri" w:hAnsi="Arial" w:cs="Arial"/>
          <w:color w:val="000000"/>
          <w:lang w:eastAsia="en-GB"/>
        </w:rPr>
        <w:t xml:space="preserve">’s medication without having made reasonable attempts to discuss such changes with the person beforehand. </w:t>
      </w:r>
    </w:p>
    <w:p w14:paraId="5479DB00" w14:textId="48146441" w:rsidR="00CB5E94" w:rsidRPr="007E4907" w:rsidRDefault="00CB5E94" w:rsidP="00862F0C">
      <w:pPr>
        <w:spacing w:after="0" w:line="240" w:lineRule="auto"/>
        <w:jc w:val="both"/>
        <w:rPr>
          <w:rFonts w:ascii="Arial" w:hAnsi="Arial" w:cs="Arial"/>
          <w:szCs w:val="24"/>
          <w:lang w:eastAsia="en-GB"/>
        </w:rPr>
      </w:pPr>
      <w:r w:rsidRPr="007E4907">
        <w:rPr>
          <w:rFonts w:ascii="Arial" w:hAnsi="Arial" w:cs="Arial"/>
          <w:szCs w:val="24"/>
          <w:lang w:eastAsia="en-GB"/>
        </w:rPr>
        <w:t xml:space="preserve">In instances where the Treatment Provider has been unable to discuss impending changes to medication with the </w:t>
      </w:r>
      <w:r w:rsidR="00055681" w:rsidRPr="007E4907">
        <w:rPr>
          <w:rFonts w:ascii="Arial" w:hAnsi="Arial" w:cs="Arial"/>
          <w:szCs w:val="24"/>
          <w:lang w:eastAsia="en-GB"/>
        </w:rPr>
        <w:t>customer</w:t>
      </w:r>
      <w:r w:rsidRPr="007E4907">
        <w:rPr>
          <w:rFonts w:ascii="Arial" w:hAnsi="Arial" w:cs="Arial"/>
          <w:szCs w:val="24"/>
          <w:lang w:eastAsia="en-GB"/>
        </w:rPr>
        <w:t>, the Lead</w:t>
      </w:r>
      <w:r w:rsidR="00055681" w:rsidRPr="007E4907">
        <w:rPr>
          <w:rFonts w:ascii="Arial" w:hAnsi="Arial" w:cs="Arial"/>
          <w:szCs w:val="24"/>
          <w:lang w:eastAsia="en-GB"/>
        </w:rPr>
        <w:t xml:space="preserve"> Pharmacist</w:t>
      </w:r>
      <w:r w:rsidRPr="007E4907">
        <w:rPr>
          <w:rFonts w:ascii="Arial" w:hAnsi="Arial" w:cs="Arial"/>
          <w:szCs w:val="24"/>
          <w:lang w:eastAsia="en-GB"/>
        </w:rPr>
        <w:t xml:space="preserve"> will be informed of the situation and of the intended changes so that any necessary risk management strategies can be put into place.</w:t>
      </w:r>
    </w:p>
    <w:p w14:paraId="61D369E3" w14:textId="77777777" w:rsidR="00CB5E94" w:rsidRPr="007E4907" w:rsidRDefault="00CB5E94" w:rsidP="00862F0C">
      <w:pPr>
        <w:pStyle w:val="NoSpacing"/>
        <w:jc w:val="both"/>
        <w:rPr>
          <w:rFonts w:ascii="Arial" w:hAnsi="Arial" w:cs="Arial"/>
          <w:b/>
          <w:bCs/>
        </w:rPr>
      </w:pPr>
    </w:p>
    <w:p w14:paraId="06920FF8" w14:textId="4E9B8300" w:rsidR="00CB5E94" w:rsidRPr="007E4907" w:rsidRDefault="007C6ED4" w:rsidP="00862F0C">
      <w:pPr>
        <w:pStyle w:val="NoSpacing"/>
        <w:jc w:val="both"/>
        <w:rPr>
          <w:rFonts w:ascii="Arial" w:hAnsi="Arial" w:cs="Arial"/>
          <w:b/>
          <w:bCs/>
          <w:u w:val="single"/>
          <w:lang w:eastAsia="en-GB"/>
        </w:rPr>
      </w:pPr>
      <w:r w:rsidRPr="007E4907">
        <w:rPr>
          <w:rFonts w:ascii="Arial" w:hAnsi="Arial" w:cs="Arial"/>
          <w:b/>
          <w:bCs/>
          <w:u w:val="single"/>
          <w:lang w:eastAsia="en-GB"/>
        </w:rPr>
        <w:t>Responsibilities of LBN:</w:t>
      </w:r>
    </w:p>
    <w:p w14:paraId="2C7B6327" w14:textId="77777777" w:rsidR="00CB5E94" w:rsidRPr="007E4907" w:rsidRDefault="00CB5E94" w:rsidP="00862F0C">
      <w:pPr>
        <w:pStyle w:val="NoSpacing"/>
        <w:jc w:val="both"/>
        <w:rPr>
          <w:rFonts w:ascii="Arial" w:hAnsi="Arial" w:cs="Arial"/>
          <w:b/>
          <w:bCs/>
        </w:rPr>
      </w:pPr>
    </w:p>
    <w:p w14:paraId="1497A2A4" w14:textId="77777777" w:rsidR="00CB5E94" w:rsidRPr="007E4907" w:rsidRDefault="00CB5E94"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Arrange and communicate quarterly pharmacy forum meetings</w:t>
      </w:r>
    </w:p>
    <w:p w14:paraId="18472E65" w14:textId="77777777" w:rsidR="00CB5E94" w:rsidRPr="007E4907" w:rsidRDefault="00CB5E94" w:rsidP="005A7AC2">
      <w:pPr>
        <w:pStyle w:val="NoSpacing"/>
        <w:numPr>
          <w:ilvl w:val="0"/>
          <w:numId w:val="9"/>
        </w:numPr>
        <w:ind w:left="426" w:hanging="426"/>
        <w:jc w:val="both"/>
        <w:rPr>
          <w:rFonts w:ascii="Arial" w:hAnsi="Arial" w:cs="Arial"/>
          <w:bCs/>
          <w:lang w:eastAsia="en-GB"/>
        </w:rPr>
      </w:pPr>
      <w:r w:rsidRPr="007E4907">
        <w:rPr>
          <w:rFonts w:ascii="Arial" w:hAnsi="Arial" w:cs="Arial"/>
          <w:bCs/>
          <w:lang w:eastAsia="en-GB"/>
        </w:rPr>
        <w:t>Respond to any serious incidents reported by the pharmacies</w:t>
      </w:r>
    </w:p>
    <w:p w14:paraId="08A62F13" w14:textId="77777777" w:rsidR="00CB5E94" w:rsidRPr="007E4907" w:rsidRDefault="00CB5E94" w:rsidP="00862F0C">
      <w:pPr>
        <w:jc w:val="both"/>
        <w:rPr>
          <w:rFonts w:ascii="Arial" w:hAnsi="Arial" w:cs="Arial"/>
        </w:rPr>
      </w:pPr>
    </w:p>
    <w:p w14:paraId="48AFA8EF" w14:textId="33F5136F" w:rsidR="004220DC" w:rsidRPr="00DD2FFB" w:rsidRDefault="004220DC">
      <w:pPr>
        <w:rPr>
          <w:rFonts w:ascii="Arial" w:hAnsi="Arial" w:cs="Arial"/>
        </w:rPr>
      </w:pPr>
    </w:p>
    <w:p w14:paraId="0491CBB4" w14:textId="77777777" w:rsidR="00DD2FFB" w:rsidRDefault="00DD2FFB">
      <w:pPr>
        <w:rPr>
          <w:rFonts w:ascii="Arial" w:hAnsi="Arial" w:cs="Arial"/>
          <w:b/>
        </w:rPr>
      </w:pPr>
      <w:r>
        <w:rPr>
          <w:rFonts w:ascii="Arial" w:hAnsi="Arial" w:cs="Arial"/>
          <w:b/>
        </w:rPr>
        <w:br w:type="page"/>
      </w:r>
    </w:p>
    <w:p w14:paraId="6A1BD94D" w14:textId="19484528" w:rsidR="004F3F1E" w:rsidRDefault="004F3F1E" w:rsidP="004F3F1E">
      <w:pPr>
        <w:spacing w:before="42" w:line="208" w:lineRule="auto"/>
        <w:ind w:left="20" w:right="2"/>
        <w:rPr>
          <w:rFonts w:ascii="Arial" w:hAnsi="Arial" w:cs="Arial"/>
          <w:b/>
        </w:rPr>
      </w:pPr>
      <w:r w:rsidRPr="00DD2FFB">
        <w:rPr>
          <w:rFonts w:ascii="Arial" w:hAnsi="Arial" w:cs="Arial"/>
          <w:b/>
        </w:rPr>
        <w:lastRenderedPageBreak/>
        <w:t xml:space="preserve">Appendices </w:t>
      </w:r>
      <w:r w:rsidR="00862F0C" w:rsidRPr="00DD2FFB">
        <w:rPr>
          <w:rFonts w:ascii="Arial" w:hAnsi="Arial" w:cs="Arial"/>
          <w:b/>
        </w:rPr>
        <w:t>1</w:t>
      </w:r>
      <w:r w:rsidRPr="00DD2FFB">
        <w:rPr>
          <w:rFonts w:ascii="Arial" w:hAnsi="Arial" w:cs="Arial"/>
          <w:b/>
        </w:rPr>
        <w:t xml:space="preserve">: EHC Patient Group Direction </w:t>
      </w:r>
    </w:p>
    <w:p w14:paraId="5F03057B" w14:textId="77777777" w:rsidR="00DD2FFB" w:rsidRDefault="00DD2FFB" w:rsidP="00DD2FFB">
      <w:pPr>
        <w:pStyle w:val="NICEnormal"/>
        <w:jc w:val="right"/>
        <w:rPr>
          <w:bCs/>
        </w:rPr>
      </w:pPr>
      <w:bookmarkStart w:id="1" w:name="_Toc264471101"/>
      <w:bookmarkStart w:id="2" w:name="_Toc263684039"/>
      <w:bookmarkStart w:id="3" w:name="_Toc258333614"/>
    </w:p>
    <w:tbl>
      <w:tblPr>
        <w:tblW w:w="5365" w:type="pct"/>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700"/>
      </w:tblGrid>
      <w:tr w:rsidR="00DD2FFB" w14:paraId="2988B7FE" w14:textId="77777777" w:rsidTr="00DD2FFB">
        <w:tc>
          <w:tcPr>
            <w:tcW w:w="5000" w:type="pct"/>
            <w:tcBorders>
              <w:top w:val="double" w:sz="4" w:space="0" w:color="auto"/>
              <w:left w:val="double" w:sz="4" w:space="0" w:color="auto"/>
              <w:bottom w:val="double" w:sz="4" w:space="0" w:color="auto"/>
              <w:right w:val="double" w:sz="4" w:space="0" w:color="auto"/>
            </w:tcBorders>
            <w:hideMark/>
          </w:tcPr>
          <w:p w14:paraId="11F61B79" w14:textId="77777777" w:rsidR="00DD2FFB" w:rsidRDefault="00DD2FFB">
            <w:pPr>
              <w:keepNext/>
              <w:spacing w:before="120" w:after="120"/>
              <w:outlineLvl w:val="0"/>
              <w:rPr>
                <w:rFonts w:ascii="Arial" w:hAnsi="Arial"/>
                <w:bCs/>
                <w:kern w:val="28"/>
                <w:szCs w:val="32"/>
              </w:rPr>
            </w:pPr>
            <w:r>
              <w:rPr>
                <w:rFonts w:ascii="Arial" w:hAnsi="Arial"/>
              </w:rPr>
              <w:br w:type="page"/>
            </w:r>
            <w:r>
              <w:rPr>
                <w:rFonts w:ascii="Arial" w:hAnsi="Arial"/>
                <w:bCs/>
                <w:kern w:val="28"/>
                <w:szCs w:val="32"/>
              </w:rPr>
              <w:t>This Patient Group Direction (PGD) must only be used by registered healthcare professionals who have been named and authorised by their organisation to practice under it. The most recent and in date final signed version of the PGD should be used.</w:t>
            </w:r>
          </w:p>
        </w:tc>
      </w:tr>
    </w:tbl>
    <w:p w14:paraId="7D07463D" w14:textId="77777777" w:rsidR="00DD2FFB" w:rsidRDefault="00DD2FFB" w:rsidP="00DD2FFB">
      <w:pPr>
        <w:keepNext/>
        <w:spacing w:before="240" w:after="240"/>
        <w:jc w:val="center"/>
        <w:outlineLvl w:val="0"/>
        <w:rPr>
          <w:rFonts w:ascii="Arial" w:eastAsia="Times New Roman" w:hAnsi="Arial"/>
          <w:bCs/>
          <w:kern w:val="28"/>
          <w:szCs w:val="32"/>
        </w:rPr>
      </w:pPr>
    </w:p>
    <w:p w14:paraId="1B1E907E" w14:textId="77777777" w:rsidR="00DD2FFB" w:rsidRDefault="00DD2FFB" w:rsidP="00DD2FFB">
      <w:pPr>
        <w:spacing w:before="240" w:after="240"/>
        <w:jc w:val="center"/>
        <w:rPr>
          <w:rFonts w:ascii="Arial" w:hAnsi="Arial"/>
          <w:b/>
          <w:bCs/>
          <w:kern w:val="28"/>
          <w:sz w:val="44"/>
          <w:szCs w:val="32"/>
        </w:rPr>
      </w:pPr>
      <w:r>
        <w:rPr>
          <w:rFonts w:ascii="Arial" w:hAnsi="Arial"/>
          <w:b/>
          <w:bCs/>
          <w:kern w:val="28"/>
          <w:sz w:val="44"/>
          <w:szCs w:val="32"/>
        </w:rPr>
        <w:t>PATIENT GROUP DIRECTION (PGD)</w:t>
      </w:r>
    </w:p>
    <w:p w14:paraId="7E99EED6" w14:textId="77777777" w:rsidR="00DD2FFB" w:rsidRDefault="00DD2FFB" w:rsidP="00DD2FFB">
      <w:pPr>
        <w:spacing w:before="240" w:after="240"/>
        <w:jc w:val="center"/>
        <w:rPr>
          <w:rFonts w:ascii="Arial" w:hAnsi="Arial"/>
          <w:b/>
          <w:bCs/>
          <w:kern w:val="28"/>
          <w:sz w:val="40"/>
          <w:szCs w:val="32"/>
        </w:rPr>
      </w:pPr>
      <w:r>
        <w:rPr>
          <w:rFonts w:ascii="Arial" w:hAnsi="Arial"/>
          <w:b/>
          <w:bCs/>
          <w:kern w:val="28"/>
          <w:sz w:val="40"/>
          <w:szCs w:val="32"/>
        </w:rPr>
        <w:t>Supply and/or administration of levonorgestrel 1500micrograms tablet(s) for emergency contraception</w:t>
      </w:r>
    </w:p>
    <w:p w14:paraId="726C895E" w14:textId="77777777" w:rsidR="00DD2FFB" w:rsidRDefault="00DD2FFB" w:rsidP="00DD2FFB">
      <w:pPr>
        <w:spacing w:before="240" w:after="240"/>
        <w:jc w:val="center"/>
        <w:rPr>
          <w:rFonts w:ascii="Arial" w:hAnsi="Arial"/>
          <w:b/>
          <w:sz w:val="36"/>
          <w:szCs w:val="36"/>
        </w:rPr>
      </w:pPr>
      <w:r>
        <w:rPr>
          <w:rFonts w:ascii="Arial" w:hAnsi="Arial"/>
          <w:b/>
          <w:sz w:val="36"/>
          <w:szCs w:val="36"/>
        </w:rPr>
        <w:t xml:space="preserve">in Community Pharmacies in Newham, Tower Hamlets and Waltham Forest </w:t>
      </w:r>
    </w:p>
    <w:p w14:paraId="48DEBE47" w14:textId="77777777" w:rsidR="00DD2FFB" w:rsidRDefault="00DD2FFB" w:rsidP="00DD2FFB">
      <w:pPr>
        <w:jc w:val="center"/>
        <w:rPr>
          <w:rFonts w:ascii="Arial" w:hAnsi="Arial" w:cs="Arial"/>
          <w:b/>
          <w:sz w:val="28"/>
          <w:szCs w:val="28"/>
        </w:rPr>
      </w:pPr>
      <w:r>
        <w:rPr>
          <w:rFonts w:ascii="Arial" w:hAnsi="Arial" w:cs="Arial"/>
          <w:sz w:val="28"/>
          <w:szCs w:val="28"/>
        </w:rPr>
        <w:t>Version Number 1.0</w:t>
      </w:r>
    </w:p>
    <w:p w14:paraId="24368F9F" w14:textId="77777777" w:rsidR="00DD2FFB" w:rsidRDefault="00DD2FFB" w:rsidP="00DD2FFB">
      <w:pPr>
        <w:rPr>
          <w:rFonts w:ascii="Arial" w:hAnsi="Arial" w:cs="Arial"/>
        </w:rPr>
      </w:pPr>
    </w:p>
    <w:p w14:paraId="5C309AD4" w14:textId="77777777" w:rsidR="00DD2FFB" w:rsidRDefault="00DD2FFB" w:rsidP="00DD2FFB">
      <w:pPr>
        <w:rPr>
          <w:rFonts w:ascii="Arial" w:hAnsi="Arial" w:cs="Arial"/>
        </w:rPr>
      </w:pPr>
    </w:p>
    <w:tbl>
      <w:tblPr>
        <w:tblW w:w="0" w:type="dxa"/>
        <w:tblInd w:w="127"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81"/>
        <w:gridCol w:w="7020"/>
      </w:tblGrid>
      <w:tr w:rsidR="00DD2FFB" w14:paraId="484C7E35" w14:textId="77777777" w:rsidTr="00DD2FFB">
        <w:trPr>
          <w:trHeight w:val="442"/>
        </w:trPr>
        <w:tc>
          <w:tcPr>
            <w:tcW w:w="8801" w:type="dxa"/>
            <w:gridSpan w:val="2"/>
            <w:tcBorders>
              <w:top w:val="single" w:sz="4" w:space="0" w:color="auto"/>
              <w:left w:val="single" w:sz="4" w:space="0" w:color="auto"/>
              <w:bottom w:val="single" w:sz="4" w:space="0" w:color="auto"/>
              <w:right w:val="single" w:sz="4" w:space="0" w:color="auto"/>
            </w:tcBorders>
            <w:hideMark/>
          </w:tcPr>
          <w:p w14:paraId="4FB0AF93" w14:textId="77777777" w:rsidR="00DD2FFB" w:rsidRDefault="00DD2FFB">
            <w:pPr>
              <w:jc w:val="center"/>
              <w:rPr>
                <w:rFonts w:ascii="Arial" w:hAnsi="Arial" w:cs="Arial"/>
                <w:b/>
              </w:rPr>
            </w:pPr>
            <w:r>
              <w:rPr>
                <w:rFonts w:ascii="Arial" w:hAnsi="Arial" w:cs="Arial"/>
                <w:b/>
              </w:rPr>
              <w:t>Change History</w:t>
            </w:r>
          </w:p>
        </w:tc>
      </w:tr>
      <w:tr w:rsidR="00DD2FFB" w14:paraId="683B9BC7" w14:textId="77777777" w:rsidTr="00DD2FFB">
        <w:trPr>
          <w:trHeight w:val="442"/>
        </w:trPr>
        <w:tc>
          <w:tcPr>
            <w:tcW w:w="1781" w:type="dxa"/>
            <w:tcBorders>
              <w:top w:val="single" w:sz="4" w:space="0" w:color="auto"/>
              <w:left w:val="single" w:sz="4" w:space="0" w:color="auto"/>
              <w:bottom w:val="single" w:sz="4" w:space="0" w:color="auto"/>
              <w:right w:val="single" w:sz="4" w:space="0" w:color="auto"/>
            </w:tcBorders>
            <w:hideMark/>
          </w:tcPr>
          <w:p w14:paraId="39928EFF" w14:textId="77777777" w:rsidR="00DD2FFB" w:rsidRDefault="00DD2FFB">
            <w:pPr>
              <w:jc w:val="center"/>
              <w:rPr>
                <w:rFonts w:ascii="Arial" w:hAnsi="Arial" w:cs="Arial"/>
                <w:b/>
              </w:rPr>
            </w:pPr>
            <w:r>
              <w:rPr>
                <w:rFonts w:ascii="Arial" w:hAnsi="Arial" w:cs="Arial"/>
                <w:b/>
              </w:rPr>
              <w:t>Version and Date</w:t>
            </w:r>
          </w:p>
        </w:tc>
        <w:tc>
          <w:tcPr>
            <w:tcW w:w="7020" w:type="dxa"/>
            <w:tcBorders>
              <w:top w:val="single" w:sz="4" w:space="0" w:color="auto"/>
              <w:left w:val="single" w:sz="4" w:space="0" w:color="auto"/>
              <w:bottom w:val="single" w:sz="4" w:space="0" w:color="auto"/>
              <w:right w:val="single" w:sz="4" w:space="0" w:color="auto"/>
            </w:tcBorders>
            <w:hideMark/>
          </w:tcPr>
          <w:p w14:paraId="46849B03" w14:textId="77777777" w:rsidR="00DD2FFB" w:rsidRDefault="00DD2FFB">
            <w:pPr>
              <w:jc w:val="center"/>
              <w:rPr>
                <w:rFonts w:ascii="Arial" w:hAnsi="Arial" w:cs="Arial"/>
                <w:b/>
              </w:rPr>
            </w:pPr>
            <w:r>
              <w:rPr>
                <w:rFonts w:ascii="Arial" w:hAnsi="Arial" w:cs="Arial"/>
                <w:b/>
              </w:rPr>
              <w:t>Change details</w:t>
            </w:r>
          </w:p>
        </w:tc>
      </w:tr>
      <w:tr w:rsidR="00DD2FFB" w14:paraId="6C39AF43" w14:textId="77777777" w:rsidTr="00DD2FFB">
        <w:trPr>
          <w:trHeight w:val="442"/>
        </w:trPr>
        <w:tc>
          <w:tcPr>
            <w:tcW w:w="1781" w:type="dxa"/>
            <w:tcBorders>
              <w:top w:val="single" w:sz="4" w:space="0" w:color="auto"/>
              <w:left w:val="single" w:sz="4" w:space="0" w:color="auto"/>
              <w:bottom w:val="single" w:sz="4" w:space="0" w:color="auto"/>
              <w:right w:val="single" w:sz="4" w:space="0" w:color="auto"/>
            </w:tcBorders>
            <w:hideMark/>
          </w:tcPr>
          <w:p w14:paraId="51D40B64" w14:textId="77777777" w:rsidR="00DD2FFB" w:rsidRDefault="00DD2FFB">
            <w:pPr>
              <w:rPr>
                <w:rFonts w:ascii="Arial" w:hAnsi="Arial" w:cs="Arial"/>
                <w:sz w:val="20"/>
                <w:szCs w:val="20"/>
              </w:rPr>
            </w:pPr>
            <w:r>
              <w:rPr>
                <w:rFonts w:ascii="Arial" w:hAnsi="Arial" w:cs="Arial"/>
                <w:sz w:val="20"/>
                <w:szCs w:val="20"/>
              </w:rPr>
              <w:t>Version 1</w:t>
            </w:r>
          </w:p>
          <w:p w14:paraId="4EC5DCF6" w14:textId="77777777" w:rsidR="00DD2FFB" w:rsidRDefault="00DD2FFB">
            <w:pPr>
              <w:rPr>
                <w:rFonts w:ascii="Arial" w:hAnsi="Arial" w:cs="Arial"/>
                <w:color w:val="FF0000"/>
                <w:sz w:val="20"/>
                <w:szCs w:val="20"/>
              </w:rPr>
            </w:pPr>
            <w:r>
              <w:rPr>
                <w:rFonts w:ascii="Arial" w:hAnsi="Arial" w:cs="Arial"/>
                <w:sz w:val="20"/>
                <w:szCs w:val="20"/>
              </w:rPr>
              <w:t>March 2020</w:t>
            </w:r>
          </w:p>
        </w:tc>
        <w:tc>
          <w:tcPr>
            <w:tcW w:w="7020" w:type="dxa"/>
            <w:tcBorders>
              <w:top w:val="single" w:sz="4" w:space="0" w:color="auto"/>
              <w:left w:val="single" w:sz="4" w:space="0" w:color="auto"/>
              <w:bottom w:val="single" w:sz="4" w:space="0" w:color="auto"/>
              <w:right w:val="single" w:sz="4" w:space="0" w:color="auto"/>
            </w:tcBorders>
            <w:hideMark/>
          </w:tcPr>
          <w:p w14:paraId="17BA96D9" w14:textId="77777777" w:rsidR="00DD2FFB" w:rsidRDefault="00DD2FFB">
            <w:pPr>
              <w:rPr>
                <w:rFonts w:ascii="Arial" w:hAnsi="Arial" w:cs="Arial"/>
                <w:sz w:val="20"/>
                <w:szCs w:val="20"/>
              </w:rPr>
            </w:pPr>
            <w:r>
              <w:rPr>
                <w:rFonts w:ascii="Arial" w:hAnsi="Arial" w:cs="Arial"/>
                <w:sz w:val="20"/>
                <w:szCs w:val="20"/>
              </w:rPr>
              <w:t>New template</w:t>
            </w:r>
          </w:p>
        </w:tc>
      </w:tr>
    </w:tbl>
    <w:p w14:paraId="7C059286" w14:textId="77777777" w:rsidR="00DD2FFB" w:rsidRDefault="00DD2FFB" w:rsidP="00DD2FFB">
      <w:pPr>
        <w:rPr>
          <w:rFonts w:ascii="Arial" w:eastAsia="Times New Roman" w:hAnsi="Arial" w:cs="Arial"/>
          <w:b/>
          <w:color w:val="FF0000"/>
        </w:rPr>
      </w:pPr>
    </w:p>
    <w:p w14:paraId="7CD3222D" w14:textId="77777777" w:rsidR="00DD2FFB" w:rsidRDefault="00DD2FFB" w:rsidP="00DD2FFB">
      <w:pPr>
        <w:rPr>
          <w:rFonts w:ascii="Arial" w:hAnsi="Arial" w:cs="Arial"/>
          <w:b/>
          <w:color w:val="FF0000"/>
        </w:rPr>
      </w:pPr>
    </w:p>
    <w:p w14:paraId="4AD31028" w14:textId="77777777" w:rsidR="00DD2FFB" w:rsidRDefault="00DD2FFB" w:rsidP="00DD2FFB">
      <w:pPr>
        <w:keepNext/>
        <w:spacing w:before="120" w:after="120"/>
        <w:jc w:val="both"/>
        <w:outlineLvl w:val="0"/>
        <w:rPr>
          <w:rFonts w:ascii="Arial" w:hAnsi="Arial" w:cs="Times New Roman"/>
          <w:bCs/>
          <w:kern w:val="28"/>
        </w:rPr>
      </w:pPr>
      <w:r>
        <w:rPr>
          <w:rFonts w:ascii="Arial" w:hAnsi="Arial"/>
          <w:bCs/>
          <w:kern w:val="28"/>
        </w:rPr>
        <w:t>This Patient Group Direction (PGD) must only be used by registered professionals who have been named and authorised by their organisation to practise under it (See Appendix A). The most recent and in date final signed version of the PGD must be used.</w:t>
      </w:r>
    </w:p>
    <w:p w14:paraId="1E1FB975" w14:textId="77777777" w:rsidR="00DD2FFB" w:rsidRDefault="00DD2FFB" w:rsidP="00DD2FFB">
      <w:pPr>
        <w:keepNext/>
        <w:spacing w:before="120" w:after="120"/>
        <w:jc w:val="both"/>
        <w:outlineLvl w:val="0"/>
        <w:rPr>
          <w:rFonts w:ascii="Arial" w:hAnsi="Arial"/>
          <w:bCs/>
          <w:kern w:val="28"/>
        </w:rPr>
      </w:pPr>
      <w:r>
        <w:rPr>
          <w:rFonts w:ascii="Arial" w:hAnsi="Arial"/>
          <w:bCs/>
          <w:kern w:val="28"/>
        </w:rPr>
        <w:br w:type="page"/>
      </w:r>
    </w:p>
    <w:p w14:paraId="421A78B3" w14:textId="77777777" w:rsidR="00DD2FFB" w:rsidRDefault="00DD2FFB" w:rsidP="00DD2FFB">
      <w:pPr>
        <w:pBdr>
          <w:top w:val="single" w:sz="4" w:space="1" w:color="auto"/>
          <w:left w:val="single" w:sz="4" w:space="1" w:color="auto"/>
          <w:bottom w:val="single" w:sz="4" w:space="1" w:color="auto"/>
          <w:right w:val="single" w:sz="4" w:space="0" w:color="auto"/>
        </w:pBdr>
        <w:shd w:val="clear" w:color="auto" w:fill="C0C0C0"/>
        <w:rPr>
          <w:rFonts w:ascii="Arial" w:hAnsi="Arial" w:cs="Arial"/>
          <w:b/>
        </w:rPr>
      </w:pPr>
      <w:r>
        <w:rPr>
          <w:rFonts w:ascii="Arial" w:hAnsi="Arial" w:cs="Arial"/>
          <w:b/>
        </w:rPr>
        <w:lastRenderedPageBreak/>
        <w:t>PGD DEVELOPMENT GROUP</w:t>
      </w:r>
    </w:p>
    <w:p w14:paraId="0C95318A" w14:textId="77777777" w:rsidR="00DD2FFB" w:rsidRDefault="00DD2FFB" w:rsidP="00DD2FFB">
      <w:pPr>
        <w:jc w:val="both"/>
        <w:rPr>
          <w:rFonts w:ascii="Arial" w:hAnsi="Arial" w:cs="Arial"/>
          <w:bCs/>
          <w:color w:val="FF0000"/>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4536"/>
      </w:tblGrid>
      <w:tr w:rsidR="00DD2FFB" w14:paraId="0AF62FA0" w14:textId="77777777" w:rsidTr="00DD2FFB">
        <w:tc>
          <w:tcPr>
            <w:tcW w:w="3969" w:type="dxa"/>
            <w:tcBorders>
              <w:top w:val="single" w:sz="4" w:space="0" w:color="auto"/>
              <w:left w:val="single" w:sz="4" w:space="0" w:color="auto"/>
              <w:bottom w:val="single" w:sz="4" w:space="0" w:color="auto"/>
              <w:right w:val="single" w:sz="4" w:space="0" w:color="auto"/>
            </w:tcBorders>
            <w:hideMark/>
          </w:tcPr>
          <w:p w14:paraId="529A2BAF" w14:textId="77777777" w:rsidR="00DD2FFB" w:rsidRDefault="00DD2FFB">
            <w:pPr>
              <w:tabs>
                <w:tab w:val="center" w:pos="3312"/>
                <w:tab w:val="right" w:pos="6624"/>
                <w:tab w:val="left" w:pos="8460"/>
                <w:tab w:val="left" w:pos="9936"/>
              </w:tabs>
              <w:rPr>
                <w:rFonts w:ascii="Arial" w:hAnsi="Arial" w:cs="Arial"/>
              </w:rPr>
            </w:pPr>
            <w:r>
              <w:rPr>
                <w:rFonts w:ascii="Arial" w:hAnsi="Arial" w:cs="Arial"/>
              </w:rPr>
              <w:t xml:space="preserve">Date PGD template comes into effect: </w:t>
            </w:r>
          </w:p>
        </w:tc>
        <w:tc>
          <w:tcPr>
            <w:tcW w:w="4536" w:type="dxa"/>
            <w:tcBorders>
              <w:top w:val="single" w:sz="4" w:space="0" w:color="auto"/>
              <w:left w:val="single" w:sz="4" w:space="0" w:color="auto"/>
              <w:bottom w:val="single" w:sz="4" w:space="0" w:color="auto"/>
              <w:right w:val="single" w:sz="4" w:space="0" w:color="auto"/>
            </w:tcBorders>
            <w:hideMark/>
          </w:tcPr>
          <w:p w14:paraId="7F8ACD62" w14:textId="77777777" w:rsidR="00DD2FFB" w:rsidRDefault="00DD2FFB">
            <w:pPr>
              <w:tabs>
                <w:tab w:val="center" w:pos="3312"/>
                <w:tab w:val="right" w:pos="6624"/>
                <w:tab w:val="left" w:pos="8460"/>
                <w:tab w:val="left" w:pos="9936"/>
              </w:tabs>
              <w:rPr>
                <w:rFonts w:ascii="Arial" w:hAnsi="Arial" w:cs="Arial"/>
              </w:rPr>
            </w:pPr>
            <w:r>
              <w:rPr>
                <w:rFonts w:ascii="Arial" w:hAnsi="Arial" w:cs="Arial"/>
              </w:rPr>
              <w:t>1</w:t>
            </w:r>
            <w:r>
              <w:rPr>
                <w:rFonts w:ascii="Arial" w:hAnsi="Arial" w:cs="Arial"/>
                <w:vertAlign w:val="superscript"/>
              </w:rPr>
              <w:t>st</w:t>
            </w:r>
            <w:r>
              <w:rPr>
                <w:rFonts w:ascii="Arial" w:hAnsi="Arial" w:cs="Arial"/>
              </w:rPr>
              <w:t xml:space="preserve"> March 2020</w:t>
            </w:r>
          </w:p>
        </w:tc>
      </w:tr>
      <w:tr w:rsidR="00DD2FFB" w14:paraId="503BAFDC" w14:textId="77777777" w:rsidTr="00DD2FFB">
        <w:tc>
          <w:tcPr>
            <w:tcW w:w="3969" w:type="dxa"/>
            <w:tcBorders>
              <w:top w:val="single" w:sz="4" w:space="0" w:color="auto"/>
              <w:left w:val="single" w:sz="4" w:space="0" w:color="auto"/>
              <w:bottom w:val="single" w:sz="4" w:space="0" w:color="auto"/>
              <w:right w:val="single" w:sz="4" w:space="0" w:color="auto"/>
            </w:tcBorders>
          </w:tcPr>
          <w:p w14:paraId="218DCCE4" w14:textId="77777777" w:rsidR="00DD2FFB" w:rsidRDefault="00DD2FFB">
            <w:pPr>
              <w:tabs>
                <w:tab w:val="center" w:pos="3312"/>
                <w:tab w:val="right" w:pos="6624"/>
                <w:tab w:val="left" w:pos="8460"/>
                <w:tab w:val="left" w:pos="9936"/>
              </w:tabs>
              <w:rPr>
                <w:rFonts w:ascii="Arial" w:hAnsi="Arial" w:cs="Arial"/>
              </w:rPr>
            </w:pPr>
            <w:r>
              <w:rPr>
                <w:rFonts w:ascii="Arial" w:hAnsi="Arial" w:cs="Arial"/>
              </w:rPr>
              <w:t>Review date</w:t>
            </w:r>
          </w:p>
          <w:p w14:paraId="57FA1068" w14:textId="77777777" w:rsidR="00DD2FFB" w:rsidRDefault="00DD2FFB">
            <w:pPr>
              <w:tabs>
                <w:tab w:val="center" w:pos="3312"/>
                <w:tab w:val="right" w:pos="6624"/>
                <w:tab w:val="left" w:pos="8460"/>
                <w:tab w:val="left" w:pos="9936"/>
              </w:tabs>
              <w:rPr>
                <w:rFonts w:ascii="Arial" w:hAnsi="Arial" w:cs="Arial"/>
              </w:rPr>
            </w:pPr>
          </w:p>
        </w:tc>
        <w:tc>
          <w:tcPr>
            <w:tcW w:w="4536" w:type="dxa"/>
            <w:tcBorders>
              <w:top w:val="single" w:sz="4" w:space="0" w:color="auto"/>
              <w:left w:val="single" w:sz="4" w:space="0" w:color="auto"/>
              <w:bottom w:val="single" w:sz="4" w:space="0" w:color="auto"/>
              <w:right w:val="single" w:sz="4" w:space="0" w:color="auto"/>
            </w:tcBorders>
            <w:hideMark/>
          </w:tcPr>
          <w:p w14:paraId="2F544DDC" w14:textId="77777777" w:rsidR="00DD2FFB" w:rsidRDefault="00DD2FFB">
            <w:pPr>
              <w:tabs>
                <w:tab w:val="center" w:pos="3312"/>
                <w:tab w:val="right" w:pos="6624"/>
                <w:tab w:val="left" w:pos="8460"/>
                <w:tab w:val="left" w:pos="9936"/>
              </w:tabs>
              <w:rPr>
                <w:rFonts w:ascii="Arial" w:hAnsi="Arial" w:cs="Arial"/>
              </w:rPr>
            </w:pPr>
            <w:r>
              <w:rPr>
                <w:rFonts w:ascii="Arial" w:hAnsi="Arial" w:cs="Arial"/>
              </w:rPr>
              <w:t>September 2022</w:t>
            </w:r>
          </w:p>
        </w:tc>
      </w:tr>
      <w:tr w:rsidR="00DD2FFB" w14:paraId="4075109E" w14:textId="77777777" w:rsidTr="00DD2FFB">
        <w:tc>
          <w:tcPr>
            <w:tcW w:w="3969" w:type="dxa"/>
            <w:tcBorders>
              <w:top w:val="single" w:sz="4" w:space="0" w:color="auto"/>
              <w:left w:val="single" w:sz="4" w:space="0" w:color="auto"/>
              <w:bottom w:val="single" w:sz="4" w:space="0" w:color="auto"/>
              <w:right w:val="single" w:sz="4" w:space="0" w:color="auto"/>
            </w:tcBorders>
            <w:hideMark/>
          </w:tcPr>
          <w:p w14:paraId="1CD67AF1" w14:textId="77777777" w:rsidR="00DD2FFB" w:rsidRDefault="00DD2FFB">
            <w:pPr>
              <w:tabs>
                <w:tab w:val="center" w:pos="3312"/>
                <w:tab w:val="right" w:pos="6624"/>
                <w:tab w:val="left" w:pos="8460"/>
                <w:tab w:val="left" w:pos="9936"/>
              </w:tabs>
              <w:rPr>
                <w:rFonts w:ascii="Arial" w:hAnsi="Arial" w:cs="Arial"/>
              </w:rPr>
            </w:pPr>
            <w:r>
              <w:rPr>
                <w:rFonts w:ascii="Arial" w:hAnsi="Arial" w:cs="Arial"/>
              </w:rPr>
              <w:t xml:space="preserve">Expiry date: </w:t>
            </w:r>
          </w:p>
        </w:tc>
        <w:tc>
          <w:tcPr>
            <w:tcW w:w="4536" w:type="dxa"/>
            <w:tcBorders>
              <w:top w:val="single" w:sz="4" w:space="0" w:color="auto"/>
              <w:left w:val="single" w:sz="4" w:space="0" w:color="auto"/>
              <w:bottom w:val="single" w:sz="4" w:space="0" w:color="auto"/>
              <w:right w:val="single" w:sz="4" w:space="0" w:color="auto"/>
            </w:tcBorders>
            <w:hideMark/>
          </w:tcPr>
          <w:p w14:paraId="6B37383B" w14:textId="77777777" w:rsidR="00DD2FFB" w:rsidRDefault="00DD2FFB">
            <w:pPr>
              <w:tabs>
                <w:tab w:val="center" w:pos="3312"/>
                <w:tab w:val="right" w:pos="6624"/>
                <w:tab w:val="left" w:pos="8460"/>
                <w:tab w:val="left" w:pos="9936"/>
              </w:tabs>
              <w:rPr>
                <w:rFonts w:ascii="Arial" w:hAnsi="Arial" w:cs="Arial"/>
              </w:rPr>
            </w:pPr>
            <w:r>
              <w:rPr>
                <w:rFonts w:ascii="Arial" w:hAnsi="Arial" w:cs="Arial"/>
              </w:rPr>
              <w:t>28</w:t>
            </w:r>
            <w:r>
              <w:rPr>
                <w:rFonts w:ascii="Arial" w:hAnsi="Arial" w:cs="Arial"/>
                <w:vertAlign w:val="superscript"/>
              </w:rPr>
              <w:t>th</w:t>
            </w:r>
            <w:r>
              <w:rPr>
                <w:rFonts w:ascii="Arial" w:hAnsi="Arial" w:cs="Arial"/>
              </w:rPr>
              <w:t xml:space="preserve"> February 2023</w:t>
            </w:r>
          </w:p>
        </w:tc>
      </w:tr>
    </w:tbl>
    <w:p w14:paraId="660B4780" w14:textId="77777777" w:rsidR="00DD2FFB" w:rsidRDefault="00DD2FFB" w:rsidP="00DD2FFB">
      <w:pPr>
        <w:jc w:val="both"/>
        <w:rPr>
          <w:rFonts w:ascii="Arial" w:eastAsia="Times New Roman" w:hAnsi="Arial" w:cs="Arial"/>
          <w:bCs/>
          <w:color w:val="FF0000"/>
        </w:rPr>
      </w:pPr>
    </w:p>
    <w:p w14:paraId="59C2EBFD" w14:textId="77777777" w:rsidR="00DD2FFB" w:rsidRDefault="00DD2FFB" w:rsidP="00DD2FFB">
      <w:pPr>
        <w:rPr>
          <w:rFonts w:ascii="Arial" w:hAnsi="Arial" w:cs="Arial"/>
        </w:rPr>
      </w:pPr>
      <w:r>
        <w:rPr>
          <w:rFonts w:ascii="Arial" w:hAnsi="Arial" w:cs="Arial"/>
        </w:rPr>
        <w:t>This PGD template has been peer reviewed by the Reproductive Health PGDs Short Life Working Group in accordance with their Terms of Reference. It has been approved by the Faculty for Sexual and Reproductive Health (FSRH) in November 2019.</w:t>
      </w:r>
    </w:p>
    <w:p w14:paraId="25E437BB" w14:textId="77777777" w:rsidR="00DD2FFB" w:rsidRDefault="00DD2FFB" w:rsidP="00DD2FFB">
      <w:pPr>
        <w:rPr>
          <w:rFonts w:ascii="Arial" w:hAnsi="Arial" w:cs="Arial"/>
        </w:rPr>
      </w:pPr>
    </w:p>
    <w:p w14:paraId="3F3ACD36" w14:textId="77777777" w:rsidR="00DD2FFB" w:rsidRDefault="00DD2FFB" w:rsidP="00DD2FFB">
      <w:pPr>
        <w:rPr>
          <w:rFonts w:ascii="Arial" w:hAnsi="Arial" w:cs="Arial"/>
        </w:rPr>
      </w:pPr>
      <w:r>
        <w:rPr>
          <w:rFonts w:ascii="Arial" w:hAnsi="Arial" w:cs="Arial"/>
          <w:b/>
        </w:rPr>
        <w:t>This section MUST REMAIN when a PGD is adopted by an organisation.</w:t>
      </w:r>
      <w:r>
        <w:rPr>
          <w:rFonts w:ascii="Arial" w:hAnsi="Arial" w:cs="Arial"/>
        </w:rPr>
        <w:t xml:space="preserve"> </w:t>
      </w:r>
    </w:p>
    <w:p w14:paraId="4DDF6702" w14:textId="77777777" w:rsidR="00DD2FFB" w:rsidRDefault="00DD2FFB" w:rsidP="00DD2FFB">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8"/>
        <w:gridCol w:w="6394"/>
      </w:tblGrid>
      <w:tr w:rsidR="00DD2FFB" w14:paraId="096E4E90" w14:textId="77777777" w:rsidTr="00DD2FFB">
        <w:trPr>
          <w:trHeight w:val="254"/>
        </w:trPr>
        <w:tc>
          <w:tcPr>
            <w:tcW w:w="272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7FA221" w14:textId="77777777" w:rsidR="00DD2FFB" w:rsidRDefault="00DD2FFB">
            <w:pPr>
              <w:overflowPunct w:val="0"/>
              <w:autoSpaceDE w:val="0"/>
              <w:autoSpaceDN w:val="0"/>
              <w:adjustRightInd w:val="0"/>
              <w:textAlignment w:val="baseline"/>
              <w:rPr>
                <w:rFonts w:ascii="Arial" w:hAnsi="Arial" w:cs="Arial"/>
                <w:b/>
                <w:lang w:eastAsia="en-GB"/>
              </w:rPr>
            </w:pPr>
            <w:r>
              <w:rPr>
                <w:rFonts w:ascii="Arial" w:hAnsi="Arial" w:cs="Arial"/>
                <w:b/>
              </w:rPr>
              <w:t>Name</w:t>
            </w:r>
          </w:p>
        </w:tc>
        <w:tc>
          <w:tcPr>
            <w:tcW w:w="702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17B7CC4" w14:textId="77777777" w:rsidR="00DD2FFB" w:rsidRDefault="00DD2FFB">
            <w:pPr>
              <w:overflowPunct w:val="0"/>
              <w:autoSpaceDE w:val="0"/>
              <w:autoSpaceDN w:val="0"/>
              <w:adjustRightInd w:val="0"/>
              <w:textAlignment w:val="baseline"/>
              <w:rPr>
                <w:rFonts w:ascii="Arial" w:hAnsi="Arial" w:cs="Arial"/>
                <w:b/>
              </w:rPr>
            </w:pPr>
            <w:r>
              <w:rPr>
                <w:rFonts w:ascii="Arial" w:hAnsi="Arial" w:cs="Arial"/>
                <w:b/>
              </w:rPr>
              <w:t>Designation</w:t>
            </w:r>
          </w:p>
        </w:tc>
      </w:tr>
      <w:tr w:rsidR="00DD2FFB" w14:paraId="29CCF18B" w14:textId="77777777" w:rsidTr="00DD2FFB">
        <w:trPr>
          <w:trHeight w:val="267"/>
        </w:trPr>
        <w:tc>
          <w:tcPr>
            <w:tcW w:w="2722" w:type="dxa"/>
            <w:tcBorders>
              <w:top w:val="single" w:sz="4" w:space="0" w:color="auto"/>
              <w:left w:val="single" w:sz="4" w:space="0" w:color="auto"/>
              <w:bottom w:val="single" w:sz="4" w:space="0" w:color="auto"/>
              <w:right w:val="single" w:sz="4" w:space="0" w:color="auto"/>
            </w:tcBorders>
            <w:hideMark/>
          </w:tcPr>
          <w:p w14:paraId="67C8983E" w14:textId="77777777" w:rsidR="00DD2FFB" w:rsidRDefault="00DD2FFB">
            <w:pPr>
              <w:overflowPunct w:val="0"/>
              <w:autoSpaceDE w:val="0"/>
              <w:autoSpaceDN w:val="0"/>
              <w:adjustRightInd w:val="0"/>
              <w:spacing w:before="60" w:after="60"/>
              <w:textAlignment w:val="baseline"/>
              <w:rPr>
                <w:rFonts w:ascii="Arial" w:hAnsi="Arial" w:cs="Times New Roman"/>
                <w:sz w:val="20"/>
                <w:szCs w:val="20"/>
              </w:rPr>
            </w:pPr>
            <w:r>
              <w:rPr>
                <w:rFonts w:ascii="Arial" w:hAnsi="Arial"/>
                <w:sz w:val="20"/>
                <w:szCs w:val="20"/>
                <w:lang w:val="en"/>
              </w:rPr>
              <w:t>Dr Cindy Farmer</w:t>
            </w:r>
          </w:p>
        </w:tc>
        <w:tc>
          <w:tcPr>
            <w:tcW w:w="7024" w:type="dxa"/>
            <w:tcBorders>
              <w:top w:val="single" w:sz="4" w:space="0" w:color="auto"/>
              <w:left w:val="single" w:sz="4" w:space="0" w:color="auto"/>
              <w:bottom w:val="single" w:sz="4" w:space="0" w:color="auto"/>
              <w:right w:val="single" w:sz="4" w:space="0" w:color="auto"/>
            </w:tcBorders>
            <w:hideMark/>
          </w:tcPr>
          <w:p w14:paraId="158569A1" w14:textId="77777777" w:rsidR="00DD2FFB" w:rsidRDefault="00DD2FFB">
            <w:pPr>
              <w:tabs>
                <w:tab w:val="left" w:pos="2320"/>
              </w:tabs>
              <w:overflowPunct w:val="0"/>
              <w:autoSpaceDE w:val="0"/>
              <w:autoSpaceDN w:val="0"/>
              <w:adjustRightInd w:val="0"/>
              <w:spacing w:before="60" w:after="60"/>
              <w:textAlignment w:val="baseline"/>
              <w:rPr>
                <w:rFonts w:ascii="Arial" w:hAnsi="Arial"/>
                <w:sz w:val="20"/>
                <w:szCs w:val="20"/>
              </w:rPr>
            </w:pPr>
            <w:r>
              <w:rPr>
                <w:rFonts w:ascii="Arial" w:hAnsi="Arial"/>
                <w:sz w:val="20"/>
                <w:szCs w:val="20"/>
              </w:rPr>
              <w:t xml:space="preserve">Chair General Training Committee </w:t>
            </w:r>
          </w:p>
          <w:p w14:paraId="3A31F691" w14:textId="77777777" w:rsidR="00DD2FFB" w:rsidRDefault="00DD2FFB">
            <w:pPr>
              <w:tabs>
                <w:tab w:val="left" w:pos="2320"/>
              </w:tabs>
              <w:overflowPunct w:val="0"/>
              <w:autoSpaceDE w:val="0"/>
              <w:autoSpaceDN w:val="0"/>
              <w:adjustRightInd w:val="0"/>
              <w:spacing w:before="60" w:after="60"/>
              <w:textAlignment w:val="baseline"/>
              <w:rPr>
                <w:rFonts w:ascii="Arial" w:hAnsi="Arial" w:cs="Arial"/>
                <w:sz w:val="20"/>
                <w:szCs w:val="20"/>
              </w:rPr>
            </w:pPr>
            <w:r>
              <w:rPr>
                <w:rFonts w:ascii="Arial" w:hAnsi="Arial"/>
                <w:sz w:val="20"/>
                <w:szCs w:val="20"/>
              </w:rPr>
              <w:t xml:space="preserve">Faculty of Sexual and Reproductive Healthcare (FSRH) </w:t>
            </w:r>
          </w:p>
        </w:tc>
      </w:tr>
      <w:tr w:rsidR="00DD2FFB" w14:paraId="3EB8036D" w14:textId="77777777" w:rsidTr="00DD2FFB">
        <w:trPr>
          <w:trHeight w:val="267"/>
        </w:trPr>
        <w:tc>
          <w:tcPr>
            <w:tcW w:w="2722" w:type="dxa"/>
            <w:tcBorders>
              <w:top w:val="single" w:sz="4" w:space="0" w:color="auto"/>
              <w:left w:val="single" w:sz="4" w:space="0" w:color="auto"/>
              <w:bottom w:val="single" w:sz="4" w:space="0" w:color="auto"/>
              <w:right w:val="single" w:sz="4" w:space="0" w:color="auto"/>
            </w:tcBorders>
          </w:tcPr>
          <w:p w14:paraId="365B254F" w14:textId="77777777" w:rsidR="00DD2FFB" w:rsidRDefault="00DD2FFB">
            <w:pPr>
              <w:rPr>
                <w:rFonts w:ascii="Arial" w:hAnsi="Arial" w:cs="Times New Roman"/>
                <w:sz w:val="20"/>
                <w:szCs w:val="20"/>
              </w:rPr>
            </w:pPr>
            <w:r>
              <w:rPr>
                <w:rFonts w:ascii="Arial" w:hAnsi="Arial"/>
                <w:sz w:val="20"/>
                <w:szCs w:val="20"/>
              </w:rPr>
              <w:t>Michelle Jenkins</w:t>
            </w:r>
          </w:p>
          <w:p w14:paraId="61B309EF" w14:textId="77777777" w:rsidR="00DD2FFB" w:rsidRDefault="00DD2FFB">
            <w:pPr>
              <w:overflowPunct w:val="0"/>
              <w:autoSpaceDE w:val="0"/>
              <w:autoSpaceDN w:val="0"/>
              <w:adjustRightInd w:val="0"/>
              <w:spacing w:before="60" w:after="60"/>
              <w:textAlignment w:val="baseline"/>
              <w:rPr>
                <w:rFonts w:ascii="Arial" w:hAnsi="Arial"/>
                <w:sz w:val="20"/>
                <w:szCs w:val="20"/>
              </w:rPr>
            </w:pPr>
          </w:p>
        </w:tc>
        <w:tc>
          <w:tcPr>
            <w:tcW w:w="7024" w:type="dxa"/>
            <w:tcBorders>
              <w:top w:val="single" w:sz="4" w:space="0" w:color="auto"/>
              <w:left w:val="single" w:sz="4" w:space="0" w:color="auto"/>
              <w:bottom w:val="single" w:sz="4" w:space="0" w:color="auto"/>
              <w:right w:val="single" w:sz="4" w:space="0" w:color="auto"/>
            </w:tcBorders>
            <w:hideMark/>
          </w:tcPr>
          <w:p w14:paraId="2C91058B" w14:textId="77777777" w:rsidR="00DD2FFB" w:rsidRDefault="00DD2FFB">
            <w:pPr>
              <w:tabs>
                <w:tab w:val="left" w:pos="2320"/>
              </w:tabs>
              <w:overflowPunct w:val="0"/>
              <w:autoSpaceDE w:val="0"/>
              <w:autoSpaceDN w:val="0"/>
              <w:adjustRightInd w:val="0"/>
              <w:spacing w:before="60" w:after="60"/>
              <w:textAlignment w:val="baseline"/>
              <w:rPr>
                <w:rFonts w:ascii="Arial" w:hAnsi="Arial"/>
                <w:sz w:val="20"/>
                <w:szCs w:val="20"/>
              </w:rPr>
            </w:pPr>
            <w:r>
              <w:rPr>
                <w:rFonts w:ascii="Arial" w:hAnsi="Arial"/>
                <w:sz w:val="20"/>
                <w:szCs w:val="20"/>
              </w:rPr>
              <w:t xml:space="preserve">Advanced Nurse Practitioner, Clinical Standards Committee </w:t>
            </w:r>
          </w:p>
          <w:p w14:paraId="528E78AA" w14:textId="77777777" w:rsidR="00DD2FFB" w:rsidRDefault="00DD2FFB">
            <w:pPr>
              <w:tabs>
                <w:tab w:val="left" w:pos="2320"/>
              </w:tabs>
              <w:overflowPunct w:val="0"/>
              <w:autoSpaceDE w:val="0"/>
              <w:autoSpaceDN w:val="0"/>
              <w:adjustRightInd w:val="0"/>
              <w:spacing w:before="60" w:after="60"/>
              <w:textAlignment w:val="baseline"/>
              <w:rPr>
                <w:rFonts w:ascii="Arial" w:hAnsi="Arial"/>
                <w:sz w:val="20"/>
                <w:szCs w:val="20"/>
              </w:rPr>
            </w:pPr>
            <w:r>
              <w:rPr>
                <w:rFonts w:ascii="Arial" w:hAnsi="Arial"/>
                <w:sz w:val="20"/>
                <w:szCs w:val="20"/>
              </w:rPr>
              <w:t xml:space="preserve">Faculty of Sexual and Reproductive Healthcare (FSRH) </w:t>
            </w:r>
          </w:p>
        </w:tc>
      </w:tr>
      <w:tr w:rsidR="00DD2FFB" w14:paraId="68AA89E5" w14:textId="77777777" w:rsidTr="00DD2FFB">
        <w:trPr>
          <w:trHeight w:val="267"/>
        </w:trPr>
        <w:tc>
          <w:tcPr>
            <w:tcW w:w="2722" w:type="dxa"/>
            <w:tcBorders>
              <w:top w:val="single" w:sz="4" w:space="0" w:color="auto"/>
              <w:left w:val="single" w:sz="4" w:space="0" w:color="auto"/>
              <w:bottom w:val="single" w:sz="4" w:space="0" w:color="auto"/>
              <w:right w:val="single" w:sz="4" w:space="0" w:color="auto"/>
            </w:tcBorders>
          </w:tcPr>
          <w:p w14:paraId="34683521" w14:textId="77777777" w:rsidR="00DD2FFB" w:rsidRDefault="00DD2FFB">
            <w:pPr>
              <w:rPr>
                <w:rFonts w:ascii="Arial" w:hAnsi="Arial"/>
                <w:sz w:val="20"/>
                <w:szCs w:val="20"/>
              </w:rPr>
            </w:pPr>
            <w:r>
              <w:rPr>
                <w:rFonts w:ascii="Arial" w:hAnsi="Arial"/>
                <w:sz w:val="20"/>
                <w:szCs w:val="20"/>
              </w:rPr>
              <w:t>Michael Nevill</w:t>
            </w:r>
          </w:p>
          <w:p w14:paraId="1CCB063C" w14:textId="77777777" w:rsidR="00DD2FFB" w:rsidRDefault="00DD2FFB">
            <w:pPr>
              <w:overflowPunct w:val="0"/>
              <w:autoSpaceDE w:val="0"/>
              <w:autoSpaceDN w:val="0"/>
              <w:adjustRightInd w:val="0"/>
              <w:spacing w:before="60" w:after="60"/>
              <w:textAlignment w:val="baseline"/>
              <w:rPr>
                <w:rFonts w:ascii="Arial" w:hAnsi="Arial"/>
                <w:sz w:val="20"/>
                <w:szCs w:val="20"/>
              </w:rPr>
            </w:pPr>
          </w:p>
        </w:tc>
        <w:tc>
          <w:tcPr>
            <w:tcW w:w="7024" w:type="dxa"/>
            <w:tcBorders>
              <w:top w:val="single" w:sz="4" w:space="0" w:color="auto"/>
              <w:left w:val="single" w:sz="4" w:space="0" w:color="auto"/>
              <w:bottom w:val="single" w:sz="4" w:space="0" w:color="auto"/>
              <w:right w:val="single" w:sz="4" w:space="0" w:color="auto"/>
            </w:tcBorders>
            <w:hideMark/>
          </w:tcPr>
          <w:p w14:paraId="33BAFE12" w14:textId="77777777" w:rsidR="00DD2FFB" w:rsidRDefault="00DD2FFB">
            <w:pPr>
              <w:tabs>
                <w:tab w:val="left" w:pos="2320"/>
              </w:tabs>
              <w:overflowPunct w:val="0"/>
              <w:autoSpaceDE w:val="0"/>
              <w:autoSpaceDN w:val="0"/>
              <w:adjustRightInd w:val="0"/>
              <w:spacing w:before="60" w:after="60"/>
              <w:textAlignment w:val="baseline"/>
              <w:rPr>
                <w:rFonts w:ascii="Arial" w:hAnsi="Arial"/>
                <w:sz w:val="20"/>
                <w:szCs w:val="20"/>
              </w:rPr>
            </w:pPr>
            <w:r>
              <w:rPr>
                <w:rFonts w:ascii="Arial" w:hAnsi="Arial"/>
                <w:sz w:val="20"/>
                <w:szCs w:val="20"/>
              </w:rPr>
              <w:t xml:space="preserve">Director of Nursing </w:t>
            </w:r>
          </w:p>
          <w:p w14:paraId="27B1BCF3" w14:textId="77777777" w:rsidR="00DD2FFB" w:rsidRDefault="00DD2FFB">
            <w:pPr>
              <w:tabs>
                <w:tab w:val="left" w:pos="2320"/>
              </w:tabs>
              <w:overflowPunct w:val="0"/>
              <w:autoSpaceDE w:val="0"/>
              <w:autoSpaceDN w:val="0"/>
              <w:adjustRightInd w:val="0"/>
              <w:spacing w:before="60" w:after="60"/>
              <w:textAlignment w:val="baseline"/>
              <w:rPr>
                <w:rFonts w:ascii="Arial" w:hAnsi="Arial" w:cs="Arial"/>
                <w:sz w:val="20"/>
                <w:szCs w:val="20"/>
              </w:rPr>
            </w:pPr>
            <w:r>
              <w:rPr>
                <w:rFonts w:ascii="Arial" w:hAnsi="Arial"/>
                <w:sz w:val="20"/>
                <w:szCs w:val="20"/>
              </w:rPr>
              <w:t>British Pregnancy Advisory Service (BPAS)</w:t>
            </w:r>
          </w:p>
        </w:tc>
      </w:tr>
      <w:tr w:rsidR="00DD2FFB" w14:paraId="41157B82" w14:textId="77777777" w:rsidTr="00DD2FFB">
        <w:trPr>
          <w:trHeight w:val="267"/>
        </w:trPr>
        <w:tc>
          <w:tcPr>
            <w:tcW w:w="2722" w:type="dxa"/>
            <w:tcBorders>
              <w:top w:val="single" w:sz="4" w:space="0" w:color="auto"/>
              <w:left w:val="single" w:sz="4" w:space="0" w:color="auto"/>
              <w:bottom w:val="single" w:sz="4" w:space="0" w:color="auto"/>
              <w:right w:val="single" w:sz="4" w:space="0" w:color="auto"/>
            </w:tcBorders>
            <w:hideMark/>
          </w:tcPr>
          <w:p w14:paraId="71790B4D" w14:textId="77777777" w:rsidR="00DD2FFB" w:rsidRDefault="00DD2FFB">
            <w:pPr>
              <w:overflowPunct w:val="0"/>
              <w:autoSpaceDE w:val="0"/>
              <w:autoSpaceDN w:val="0"/>
              <w:adjustRightInd w:val="0"/>
              <w:spacing w:before="60" w:after="60"/>
              <w:textAlignment w:val="baseline"/>
              <w:rPr>
                <w:rFonts w:ascii="Arial" w:hAnsi="Arial" w:cs="Times New Roman"/>
                <w:sz w:val="20"/>
                <w:szCs w:val="20"/>
              </w:rPr>
            </w:pPr>
            <w:r>
              <w:rPr>
                <w:rFonts w:ascii="Arial" w:hAnsi="Arial"/>
                <w:sz w:val="20"/>
                <w:szCs w:val="20"/>
              </w:rPr>
              <w:t>Katie Girling</w:t>
            </w:r>
          </w:p>
        </w:tc>
        <w:tc>
          <w:tcPr>
            <w:tcW w:w="7024" w:type="dxa"/>
            <w:tcBorders>
              <w:top w:val="single" w:sz="4" w:space="0" w:color="auto"/>
              <w:left w:val="single" w:sz="4" w:space="0" w:color="auto"/>
              <w:bottom w:val="single" w:sz="4" w:space="0" w:color="auto"/>
              <w:right w:val="single" w:sz="4" w:space="0" w:color="auto"/>
            </w:tcBorders>
            <w:hideMark/>
          </w:tcPr>
          <w:p w14:paraId="4BB38581" w14:textId="77777777" w:rsidR="00DD2FFB" w:rsidRDefault="00DD2FFB">
            <w:pPr>
              <w:tabs>
                <w:tab w:val="left" w:pos="2320"/>
              </w:tabs>
              <w:overflowPunct w:val="0"/>
              <w:autoSpaceDE w:val="0"/>
              <w:autoSpaceDN w:val="0"/>
              <w:adjustRightInd w:val="0"/>
              <w:spacing w:before="60" w:after="60"/>
              <w:textAlignment w:val="baseline"/>
              <w:rPr>
                <w:rFonts w:ascii="Arial" w:hAnsi="Arial" w:cs="Arial"/>
                <w:sz w:val="20"/>
                <w:szCs w:val="20"/>
              </w:rPr>
            </w:pPr>
            <w:r>
              <w:rPr>
                <w:rFonts w:ascii="Arial" w:hAnsi="Arial"/>
                <w:sz w:val="20"/>
                <w:szCs w:val="20"/>
              </w:rPr>
              <w:t>British Pregnancy Advisory Service (BPAS)</w:t>
            </w:r>
          </w:p>
        </w:tc>
      </w:tr>
      <w:tr w:rsidR="00DD2FFB" w14:paraId="2696BFEF" w14:textId="77777777" w:rsidTr="00DD2FFB">
        <w:trPr>
          <w:trHeight w:val="267"/>
        </w:trPr>
        <w:tc>
          <w:tcPr>
            <w:tcW w:w="2722" w:type="dxa"/>
            <w:tcBorders>
              <w:top w:val="single" w:sz="4" w:space="0" w:color="auto"/>
              <w:left w:val="single" w:sz="4" w:space="0" w:color="auto"/>
              <w:bottom w:val="single" w:sz="4" w:space="0" w:color="auto"/>
              <w:right w:val="single" w:sz="4" w:space="0" w:color="auto"/>
            </w:tcBorders>
          </w:tcPr>
          <w:p w14:paraId="702FF54D" w14:textId="77777777" w:rsidR="00DD2FFB" w:rsidRDefault="00DD2FFB">
            <w:pPr>
              <w:rPr>
                <w:rFonts w:ascii="Arial" w:hAnsi="Arial" w:cs="Times New Roman"/>
                <w:sz w:val="20"/>
                <w:szCs w:val="20"/>
              </w:rPr>
            </w:pPr>
            <w:r>
              <w:rPr>
                <w:rFonts w:ascii="Arial" w:hAnsi="Arial"/>
                <w:sz w:val="20"/>
                <w:szCs w:val="20"/>
              </w:rPr>
              <w:t>Julia Hogan</w:t>
            </w:r>
          </w:p>
          <w:p w14:paraId="7AE28B52" w14:textId="77777777" w:rsidR="00DD2FFB" w:rsidRDefault="00DD2FFB">
            <w:pPr>
              <w:overflowPunct w:val="0"/>
              <w:autoSpaceDE w:val="0"/>
              <w:autoSpaceDN w:val="0"/>
              <w:adjustRightInd w:val="0"/>
              <w:spacing w:before="60" w:after="60"/>
              <w:textAlignment w:val="baseline"/>
              <w:rPr>
                <w:rFonts w:ascii="Arial" w:hAnsi="Arial"/>
                <w:sz w:val="20"/>
                <w:szCs w:val="20"/>
              </w:rPr>
            </w:pPr>
          </w:p>
        </w:tc>
        <w:tc>
          <w:tcPr>
            <w:tcW w:w="7024" w:type="dxa"/>
            <w:tcBorders>
              <w:top w:val="single" w:sz="4" w:space="0" w:color="auto"/>
              <w:left w:val="single" w:sz="4" w:space="0" w:color="auto"/>
              <w:bottom w:val="single" w:sz="4" w:space="0" w:color="auto"/>
              <w:right w:val="single" w:sz="4" w:space="0" w:color="auto"/>
            </w:tcBorders>
            <w:hideMark/>
          </w:tcPr>
          <w:p w14:paraId="6007CED6" w14:textId="77777777" w:rsidR="00DD2FFB" w:rsidRDefault="00DD2FFB">
            <w:pPr>
              <w:rPr>
                <w:rFonts w:ascii="Arial" w:hAnsi="Arial"/>
                <w:sz w:val="20"/>
                <w:szCs w:val="20"/>
              </w:rPr>
            </w:pPr>
            <w:r>
              <w:rPr>
                <w:rFonts w:ascii="Arial" w:hAnsi="Arial"/>
                <w:sz w:val="20"/>
                <w:szCs w:val="20"/>
              </w:rPr>
              <w:t>CASH Nurse Consultant Marie Stopes UK</w:t>
            </w:r>
          </w:p>
        </w:tc>
      </w:tr>
      <w:tr w:rsidR="00DD2FFB" w14:paraId="2C98D89D" w14:textId="77777777" w:rsidTr="00DD2FFB">
        <w:trPr>
          <w:trHeight w:val="267"/>
        </w:trPr>
        <w:tc>
          <w:tcPr>
            <w:tcW w:w="2722" w:type="dxa"/>
            <w:tcBorders>
              <w:top w:val="single" w:sz="4" w:space="0" w:color="auto"/>
              <w:left w:val="single" w:sz="4" w:space="0" w:color="auto"/>
              <w:bottom w:val="single" w:sz="4" w:space="0" w:color="auto"/>
              <w:right w:val="single" w:sz="4" w:space="0" w:color="auto"/>
            </w:tcBorders>
            <w:hideMark/>
          </w:tcPr>
          <w:p w14:paraId="004E05A6" w14:textId="77777777" w:rsidR="00DD2FFB" w:rsidRDefault="00DD2FFB">
            <w:pPr>
              <w:overflowPunct w:val="0"/>
              <w:autoSpaceDE w:val="0"/>
              <w:autoSpaceDN w:val="0"/>
              <w:adjustRightInd w:val="0"/>
              <w:spacing w:before="60" w:after="60"/>
              <w:textAlignment w:val="baseline"/>
              <w:rPr>
                <w:rFonts w:ascii="Arial" w:hAnsi="Arial"/>
                <w:sz w:val="20"/>
                <w:szCs w:val="20"/>
              </w:rPr>
            </w:pPr>
            <w:r>
              <w:rPr>
                <w:rFonts w:ascii="Arial" w:hAnsi="Arial"/>
                <w:sz w:val="20"/>
                <w:szCs w:val="20"/>
              </w:rPr>
              <w:t>Kate Devonport</w:t>
            </w:r>
          </w:p>
        </w:tc>
        <w:tc>
          <w:tcPr>
            <w:tcW w:w="7024" w:type="dxa"/>
            <w:tcBorders>
              <w:top w:val="single" w:sz="4" w:space="0" w:color="auto"/>
              <w:left w:val="single" w:sz="4" w:space="0" w:color="auto"/>
              <w:bottom w:val="single" w:sz="4" w:space="0" w:color="auto"/>
              <w:right w:val="single" w:sz="4" w:space="0" w:color="auto"/>
            </w:tcBorders>
            <w:hideMark/>
          </w:tcPr>
          <w:p w14:paraId="4C3B7244" w14:textId="77777777" w:rsidR="00DD2FFB" w:rsidRDefault="00DD2FFB">
            <w:pPr>
              <w:rPr>
                <w:rFonts w:ascii="Arial" w:hAnsi="Arial"/>
                <w:sz w:val="20"/>
                <w:szCs w:val="20"/>
              </w:rPr>
            </w:pPr>
            <w:r>
              <w:rPr>
                <w:rFonts w:ascii="Arial" w:hAnsi="Arial"/>
                <w:sz w:val="20"/>
                <w:szCs w:val="20"/>
              </w:rPr>
              <w:t xml:space="preserve">National Unplanned Pregnancy Association </w:t>
            </w:r>
          </w:p>
          <w:p w14:paraId="1F9B870E" w14:textId="77777777" w:rsidR="00DD2FFB" w:rsidRDefault="00DD2FFB">
            <w:pPr>
              <w:tabs>
                <w:tab w:val="left" w:pos="2320"/>
              </w:tabs>
              <w:overflowPunct w:val="0"/>
              <w:autoSpaceDE w:val="0"/>
              <w:autoSpaceDN w:val="0"/>
              <w:adjustRightInd w:val="0"/>
              <w:spacing w:before="60" w:after="60"/>
              <w:textAlignment w:val="baseline"/>
              <w:rPr>
                <w:rFonts w:ascii="Arial" w:hAnsi="Arial" w:cs="Arial"/>
                <w:sz w:val="20"/>
                <w:szCs w:val="20"/>
              </w:rPr>
            </w:pPr>
            <w:r>
              <w:rPr>
                <w:rFonts w:ascii="Arial" w:hAnsi="Arial"/>
                <w:sz w:val="20"/>
                <w:szCs w:val="20"/>
              </w:rPr>
              <w:t>(NUPAS)</w:t>
            </w:r>
          </w:p>
        </w:tc>
      </w:tr>
      <w:tr w:rsidR="00DD2FFB" w14:paraId="5CE757E6" w14:textId="77777777" w:rsidTr="00DD2FFB">
        <w:trPr>
          <w:trHeight w:val="267"/>
        </w:trPr>
        <w:tc>
          <w:tcPr>
            <w:tcW w:w="2722" w:type="dxa"/>
            <w:tcBorders>
              <w:top w:val="single" w:sz="4" w:space="0" w:color="auto"/>
              <w:left w:val="single" w:sz="4" w:space="0" w:color="auto"/>
              <w:bottom w:val="single" w:sz="4" w:space="0" w:color="auto"/>
              <w:right w:val="single" w:sz="4" w:space="0" w:color="auto"/>
            </w:tcBorders>
          </w:tcPr>
          <w:p w14:paraId="7EBABF2C" w14:textId="77777777" w:rsidR="00DD2FFB" w:rsidRDefault="00DD2FFB">
            <w:pPr>
              <w:rPr>
                <w:rFonts w:ascii="Arial" w:hAnsi="Arial" w:cs="Times New Roman"/>
                <w:sz w:val="20"/>
                <w:szCs w:val="20"/>
              </w:rPr>
            </w:pPr>
            <w:r>
              <w:rPr>
                <w:rFonts w:ascii="Arial" w:hAnsi="Arial"/>
                <w:sz w:val="20"/>
                <w:szCs w:val="20"/>
              </w:rPr>
              <w:t>Chetna Parmar</w:t>
            </w:r>
          </w:p>
          <w:p w14:paraId="5D44E767" w14:textId="77777777" w:rsidR="00DD2FFB" w:rsidRDefault="00DD2FFB">
            <w:pPr>
              <w:overflowPunct w:val="0"/>
              <w:autoSpaceDE w:val="0"/>
              <w:autoSpaceDN w:val="0"/>
              <w:adjustRightInd w:val="0"/>
              <w:spacing w:before="60" w:after="60"/>
              <w:textAlignment w:val="baseline"/>
              <w:rPr>
                <w:rFonts w:ascii="Arial" w:hAnsi="Arial"/>
                <w:sz w:val="20"/>
                <w:szCs w:val="20"/>
              </w:rPr>
            </w:pPr>
          </w:p>
        </w:tc>
        <w:tc>
          <w:tcPr>
            <w:tcW w:w="7024" w:type="dxa"/>
            <w:tcBorders>
              <w:top w:val="single" w:sz="4" w:space="0" w:color="auto"/>
              <w:left w:val="single" w:sz="4" w:space="0" w:color="auto"/>
              <w:bottom w:val="single" w:sz="4" w:space="0" w:color="auto"/>
              <w:right w:val="single" w:sz="4" w:space="0" w:color="auto"/>
            </w:tcBorders>
            <w:hideMark/>
          </w:tcPr>
          <w:p w14:paraId="376E5454" w14:textId="77777777" w:rsidR="00DD2FFB" w:rsidRDefault="00DD2FFB">
            <w:pPr>
              <w:tabs>
                <w:tab w:val="left" w:pos="2320"/>
              </w:tabs>
              <w:overflowPunct w:val="0"/>
              <w:autoSpaceDE w:val="0"/>
              <w:autoSpaceDN w:val="0"/>
              <w:adjustRightInd w:val="0"/>
              <w:spacing w:before="60" w:after="60"/>
              <w:textAlignment w:val="baseline"/>
              <w:rPr>
                <w:rFonts w:ascii="Arial" w:hAnsi="Arial"/>
                <w:sz w:val="20"/>
                <w:szCs w:val="20"/>
              </w:rPr>
            </w:pPr>
            <w:r>
              <w:rPr>
                <w:rFonts w:ascii="Arial" w:hAnsi="Arial"/>
                <w:sz w:val="20"/>
                <w:szCs w:val="20"/>
              </w:rPr>
              <w:t xml:space="preserve">Pharmacist adviser </w:t>
            </w:r>
          </w:p>
          <w:p w14:paraId="1EA5E24D" w14:textId="77777777" w:rsidR="00DD2FFB" w:rsidRDefault="00DD2FFB">
            <w:pPr>
              <w:tabs>
                <w:tab w:val="left" w:pos="2320"/>
              </w:tabs>
              <w:overflowPunct w:val="0"/>
              <w:autoSpaceDE w:val="0"/>
              <w:autoSpaceDN w:val="0"/>
              <w:adjustRightInd w:val="0"/>
              <w:spacing w:before="60" w:after="60"/>
              <w:textAlignment w:val="baseline"/>
              <w:rPr>
                <w:rFonts w:ascii="Arial" w:hAnsi="Arial" w:cs="Arial"/>
                <w:sz w:val="20"/>
                <w:szCs w:val="20"/>
              </w:rPr>
            </w:pPr>
            <w:r>
              <w:rPr>
                <w:rFonts w:ascii="Arial" w:hAnsi="Arial"/>
                <w:sz w:val="20"/>
                <w:szCs w:val="20"/>
              </w:rPr>
              <w:t xml:space="preserve">Umbrella </w:t>
            </w:r>
          </w:p>
        </w:tc>
      </w:tr>
      <w:tr w:rsidR="00DD2FFB" w14:paraId="6E96AA0F" w14:textId="77777777" w:rsidTr="00DD2FFB">
        <w:trPr>
          <w:trHeight w:val="267"/>
        </w:trPr>
        <w:tc>
          <w:tcPr>
            <w:tcW w:w="2722" w:type="dxa"/>
            <w:tcBorders>
              <w:top w:val="single" w:sz="4" w:space="0" w:color="auto"/>
              <w:left w:val="single" w:sz="4" w:space="0" w:color="auto"/>
              <w:bottom w:val="single" w:sz="4" w:space="0" w:color="auto"/>
              <w:right w:val="single" w:sz="4" w:space="0" w:color="auto"/>
            </w:tcBorders>
            <w:hideMark/>
          </w:tcPr>
          <w:p w14:paraId="3223E7AD" w14:textId="77777777" w:rsidR="00DD2FFB" w:rsidRDefault="00DD2FFB">
            <w:pPr>
              <w:rPr>
                <w:rFonts w:ascii="Arial" w:hAnsi="Arial" w:cs="Times New Roman"/>
                <w:sz w:val="20"/>
                <w:szCs w:val="20"/>
              </w:rPr>
            </w:pPr>
            <w:r>
              <w:rPr>
                <w:rFonts w:ascii="Arial" w:hAnsi="Arial"/>
                <w:sz w:val="20"/>
                <w:szCs w:val="20"/>
              </w:rPr>
              <w:t>Helen Donovan</w:t>
            </w:r>
          </w:p>
        </w:tc>
        <w:tc>
          <w:tcPr>
            <w:tcW w:w="7024" w:type="dxa"/>
            <w:tcBorders>
              <w:top w:val="single" w:sz="4" w:space="0" w:color="auto"/>
              <w:left w:val="single" w:sz="4" w:space="0" w:color="auto"/>
              <w:bottom w:val="single" w:sz="4" w:space="0" w:color="auto"/>
              <w:right w:val="single" w:sz="4" w:space="0" w:color="auto"/>
            </w:tcBorders>
            <w:hideMark/>
          </w:tcPr>
          <w:p w14:paraId="267B9883" w14:textId="77777777" w:rsidR="00DD2FFB" w:rsidRDefault="00DD2FFB">
            <w:pPr>
              <w:tabs>
                <w:tab w:val="left" w:pos="2320"/>
              </w:tabs>
              <w:overflowPunct w:val="0"/>
              <w:autoSpaceDE w:val="0"/>
              <w:autoSpaceDN w:val="0"/>
              <w:adjustRightInd w:val="0"/>
              <w:spacing w:before="60" w:after="60"/>
              <w:textAlignment w:val="baseline"/>
              <w:rPr>
                <w:rFonts w:ascii="Arial" w:hAnsi="Arial" w:cs="Arial"/>
                <w:sz w:val="20"/>
                <w:szCs w:val="20"/>
              </w:rPr>
            </w:pPr>
            <w:r>
              <w:rPr>
                <w:rFonts w:ascii="Arial" w:hAnsi="Arial"/>
                <w:sz w:val="20"/>
                <w:szCs w:val="20"/>
              </w:rPr>
              <w:t>Royal College of Nursing (RCN)</w:t>
            </w:r>
          </w:p>
        </w:tc>
      </w:tr>
      <w:tr w:rsidR="00DD2FFB" w14:paraId="2AB66346" w14:textId="77777777" w:rsidTr="00DD2FFB">
        <w:trPr>
          <w:trHeight w:val="267"/>
        </w:trPr>
        <w:tc>
          <w:tcPr>
            <w:tcW w:w="2722" w:type="dxa"/>
            <w:tcBorders>
              <w:top w:val="single" w:sz="4" w:space="0" w:color="auto"/>
              <w:left w:val="single" w:sz="4" w:space="0" w:color="auto"/>
              <w:bottom w:val="single" w:sz="4" w:space="0" w:color="auto"/>
              <w:right w:val="single" w:sz="4" w:space="0" w:color="auto"/>
            </w:tcBorders>
            <w:hideMark/>
          </w:tcPr>
          <w:p w14:paraId="250704CD" w14:textId="77777777" w:rsidR="00DD2FFB" w:rsidRDefault="00DD2FFB">
            <w:pPr>
              <w:overflowPunct w:val="0"/>
              <w:autoSpaceDE w:val="0"/>
              <w:autoSpaceDN w:val="0"/>
              <w:adjustRightInd w:val="0"/>
              <w:spacing w:before="60" w:after="60"/>
              <w:textAlignment w:val="baseline"/>
              <w:rPr>
                <w:rFonts w:ascii="Arial" w:hAnsi="Arial" w:cs="Times New Roman"/>
                <w:sz w:val="20"/>
                <w:szCs w:val="20"/>
              </w:rPr>
            </w:pPr>
            <w:r>
              <w:rPr>
                <w:rFonts w:ascii="Arial" w:hAnsi="Arial"/>
                <w:sz w:val="20"/>
                <w:szCs w:val="20"/>
              </w:rPr>
              <w:t>Carmel Lloyd</w:t>
            </w:r>
          </w:p>
        </w:tc>
        <w:tc>
          <w:tcPr>
            <w:tcW w:w="7024" w:type="dxa"/>
            <w:tcBorders>
              <w:top w:val="single" w:sz="4" w:space="0" w:color="auto"/>
              <w:left w:val="single" w:sz="4" w:space="0" w:color="auto"/>
              <w:bottom w:val="single" w:sz="4" w:space="0" w:color="auto"/>
              <w:right w:val="single" w:sz="4" w:space="0" w:color="auto"/>
            </w:tcBorders>
            <w:hideMark/>
          </w:tcPr>
          <w:p w14:paraId="194FEFFC" w14:textId="77777777" w:rsidR="00DD2FFB" w:rsidRDefault="00DD2FFB">
            <w:pPr>
              <w:tabs>
                <w:tab w:val="left" w:pos="2320"/>
              </w:tabs>
              <w:overflowPunct w:val="0"/>
              <w:autoSpaceDE w:val="0"/>
              <w:autoSpaceDN w:val="0"/>
              <w:adjustRightInd w:val="0"/>
              <w:spacing w:before="60" w:after="60"/>
              <w:textAlignment w:val="baseline"/>
              <w:rPr>
                <w:rFonts w:ascii="Arial" w:hAnsi="Arial" w:cs="Arial"/>
                <w:sz w:val="20"/>
                <w:szCs w:val="20"/>
              </w:rPr>
            </w:pPr>
            <w:r>
              <w:rPr>
                <w:rFonts w:ascii="Arial" w:hAnsi="Arial" w:cs="Arial"/>
                <w:sz w:val="20"/>
                <w:szCs w:val="20"/>
              </w:rPr>
              <w:t>Royal College of Midwives (RCM)</w:t>
            </w:r>
          </w:p>
        </w:tc>
      </w:tr>
      <w:tr w:rsidR="00DD2FFB" w14:paraId="37F8F20D" w14:textId="77777777" w:rsidTr="00DD2FFB">
        <w:trPr>
          <w:trHeight w:val="267"/>
        </w:trPr>
        <w:tc>
          <w:tcPr>
            <w:tcW w:w="2722" w:type="dxa"/>
            <w:tcBorders>
              <w:top w:val="single" w:sz="4" w:space="0" w:color="auto"/>
              <w:left w:val="single" w:sz="4" w:space="0" w:color="auto"/>
              <w:bottom w:val="single" w:sz="4" w:space="0" w:color="auto"/>
              <w:right w:val="single" w:sz="4" w:space="0" w:color="auto"/>
            </w:tcBorders>
            <w:hideMark/>
          </w:tcPr>
          <w:p w14:paraId="320B4E45" w14:textId="77777777" w:rsidR="00DD2FFB" w:rsidRDefault="00DD2FFB">
            <w:pPr>
              <w:overflowPunct w:val="0"/>
              <w:autoSpaceDE w:val="0"/>
              <w:autoSpaceDN w:val="0"/>
              <w:adjustRightInd w:val="0"/>
              <w:spacing w:before="60" w:after="60"/>
              <w:textAlignment w:val="baseline"/>
              <w:rPr>
                <w:rFonts w:ascii="Arial" w:hAnsi="Arial" w:cs="Times New Roman"/>
                <w:sz w:val="20"/>
                <w:szCs w:val="20"/>
              </w:rPr>
            </w:pPr>
            <w:r>
              <w:rPr>
                <w:rFonts w:ascii="Arial" w:hAnsi="Arial"/>
                <w:sz w:val="20"/>
                <w:szCs w:val="20"/>
              </w:rPr>
              <w:t>Clare Livingstone</w:t>
            </w:r>
          </w:p>
        </w:tc>
        <w:tc>
          <w:tcPr>
            <w:tcW w:w="7024" w:type="dxa"/>
            <w:tcBorders>
              <w:top w:val="single" w:sz="4" w:space="0" w:color="auto"/>
              <w:left w:val="single" w:sz="4" w:space="0" w:color="auto"/>
              <w:bottom w:val="single" w:sz="4" w:space="0" w:color="auto"/>
              <w:right w:val="single" w:sz="4" w:space="0" w:color="auto"/>
            </w:tcBorders>
            <w:hideMark/>
          </w:tcPr>
          <w:p w14:paraId="76C67EBC" w14:textId="77777777" w:rsidR="00DD2FFB" w:rsidRDefault="00DD2FFB">
            <w:pPr>
              <w:tabs>
                <w:tab w:val="left" w:pos="2320"/>
              </w:tabs>
              <w:overflowPunct w:val="0"/>
              <w:autoSpaceDE w:val="0"/>
              <w:autoSpaceDN w:val="0"/>
              <w:adjustRightInd w:val="0"/>
              <w:spacing w:before="60" w:after="60"/>
              <w:textAlignment w:val="baseline"/>
              <w:rPr>
                <w:rFonts w:ascii="Arial" w:hAnsi="Arial" w:cs="Arial"/>
                <w:sz w:val="20"/>
                <w:szCs w:val="20"/>
              </w:rPr>
            </w:pPr>
            <w:r>
              <w:rPr>
                <w:rFonts w:ascii="Arial" w:hAnsi="Arial" w:cs="Arial"/>
                <w:sz w:val="20"/>
                <w:szCs w:val="20"/>
              </w:rPr>
              <w:t>Royal College of Midwives (RCM)</w:t>
            </w:r>
          </w:p>
        </w:tc>
      </w:tr>
      <w:tr w:rsidR="00DD2FFB" w14:paraId="257A80C7" w14:textId="77777777" w:rsidTr="00DD2FFB">
        <w:trPr>
          <w:trHeight w:val="267"/>
        </w:trPr>
        <w:tc>
          <w:tcPr>
            <w:tcW w:w="2722" w:type="dxa"/>
            <w:tcBorders>
              <w:top w:val="single" w:sz="4" w:space="0" w:color="auto"/>
              <w:left w:val="single" w:sz="4" w:space="0" w:color="auto"/>
              <w:bottom w:val="single" w:sz="4" w:space="0" w:color="auto"/>
              <w:right w:val="single" w:sz="4" w:space="0" w:color="auto"/>
            </w:tcBorders>
            <w:hideMark/>
          </w:tcPr>
          <w:p w14:paraId="646AAB05" w14:textId="77777777" w:rsidR="00DD2FFB" w:rsidRDefault="00DD2FFB">
            <w:pPr>
              <w:overflowPunct w:val="0"/>
              <w:autoSpaceDE w:val="0"/>
              <w:autoSpaceDN w:val="0"/>
              <w:adjustRightInd w:val="0"/>
              <w:spacing w:before="60" w:after="60"/>
              <w:textAlignment w:val="baseline"/>
              <w:rPr>
                <w:rFonts w:ascii="Arial" w:hAnsi="Arial" w:cs="Times New Roman"/>
                <w:sz w:val="20"/>
                <w:szCs w:val="20"/>
              </w:rPr>
            </w:pPr>
            <w:r>
              <w:rPr>
                <w:rFonts w:ascii="Arial" w:hAnsi="Arial"/>
                <w:sz w:val="20"/>
                <w:szCs w:val="20"/>
              </w:rPr>
              <w:t xml:space="preserve">Leanne Bobb </w:t>
            </w:r>
          </w:p>
        </w:tc>
        <w:tc>
          <w:tcPr>
            <w:tcW w:w="7024" w:type="dxa"/>
            <w:tcBorders>
              <w:top w:val="single" w:sz="4" w:space="0" w:color="auto"/>
              <w:left w:val="single" w:sz="4" w:space="0" w:color="auto"/>
              <w:bottom w:val="single" w:sz="4" w:space="0" w:color="auto"/>
              <w:right w:val="single" w:sz="4" w:space="0" w:color="auto"/>
            </w:tcBorders>
            <w:hideMark/>
          </w:tcPr>
          <w:p w14:paraId="6B2FD7E6" w14:textId="77777777" w:rsidR="00DD2FFB" w:rsidRDefault="00DD2FFB">
            <w:pPr>
              <w:tabs>
                <w:tab w:val="left" w:pos="2320"/>
              </w:tabs>
              <w:overflowPunct w:val="0"/>
              <w:autoSpaceDE w:val="0"/>
              <w:autoSpaceDN w:val="0"/>
              <w:adjustRightInd w:val="0"/>
              <w:spacing w:before="60" w:after="60"/>
              <w:textAlignment w:val="baseline"/>
              <w:rPr>
                <w:rFonts w:ascii="Arial" w:hAnsi="Arial" w:cs="Arial"/>
                <w:sz w:val="20"/>
                <w:szCs w:val="20"/>
              </w:rPr>
            </w:pPr>
            <w:r>
              <w:rPr>
                <w:rFonts w:ascii="Arial" w:hAnsi="Arial"/>
                <w:sz w:val="20"/>
                <w:szCs w:val="20"/>
              </w:rPr>
              <w:t>English HIV and Sexual Health Commissioners Group (EHSHCG)</w:t>
            </w:r>
          </w:p>
        </w:tc>
      </w:tr>
      <w:tr w:rsidR="00DD2FFB" w14:paraId="38DAE29E" w14:textId="77777777" w:rsidTr="00DD2FFB">
        <w:trPr>
          <w:trHeight w:val="267"/>
        </w:trPr>
        <w:tc>
          <w:tcPr>
            <w:tcW w:w="2722" w:type="dxa"/>
            <w:tcBorders>
              <w:top w:val="single" w:sz="4" w:space="0" w:color="auto"/>
              <w:left w:val="single" w:sz="4" w:space="0" w:color="auto"/>
              <w:bottom w:val="single" w:sz="4" w:space="0" w:color="auto"/>
              <w:right w:val="single" w:sz="4" w:space="0" w:color="auto"/>
            </w:tcBorders>
            <w:hideMark/>
          </w:tcPr>
          <w:p w14:paraId="67AB0D42" w14:textId="77777777" w:rsidR="00DD2FFB" w:rsidRDefault="00DD2FFB">
            <w:pPr>
              <w:overflowPunct w:val="0"/>
              <w:autoSpaceDE w:val="0"/>
              <w:autoSpaceDN w:val="0"/>
              <w:adjustRightInd w:val="0"/>
              <w:spacing w:before="60" w:after="60"/>
              <w:textAlignment w:val="baseline"/>
              <w:rPr>
                <w:rFonts w:ascii="Arial" w:hAnsi="Arial" w:cs="Times New Roman"/>
                <w:sz w:val="20"/>
                <w:szCs w:val="20"/>
              </w:rPr>
            </w:pPr>
            <w:r>
              <w:rPr>
                <w:rFonts w:ascii="Arial" w:hAnsi="Arial"/>
                <w:sz w:val="20"/>
                <w:szCs w:val="20"/>
              </w:rPr>
              <w:t>Deborah Redknapp</w:t>
            </w:r>
          </w:p>
        </w:tc>
        <w:tc>
          <w:tcPr>
            <w:tcW w:w="7024" w:type="dxa"/>
            <w:tcBorders>
              <w:top w:val="single" w:sz="4" w:space="0" w:color="auto"/>
              <w:left w:val="single" w:sz="4" w:space="0" w:color="auto"/>
              <w:bottom w:val="single" w:sz="4" w:space="0" w:color="auto"/>
              <w:right w:val="single" w:sz="4" w:space="0" w:color="auto"/>
            </w:tcBorders>
            <w:hideMark/>
          </w:tcPr>
          <w:p w14:paraId="28289B4F" w14:textId="77777777" w:rsidR="00DD2FFB" w:rsidRDefault="00DD2FFB">
            <w:pPr>
              <w:tabs>
                <w:tab w:val="left" w:pos="2320"/>
              </w:tabs>
              <w:overflowPunct w:val="0"/>
              <w:autoSpaceDE w:val="0"/>
              <w:autoSpaceDN w:val="0"/>
              <w:adjustRightInd w:val="0"/>
              <w:spacing w:before="60" w:after="60"/>
              <w:textAlignment w:val="baseline"/>
              <w:rPr>
                <w:rFonts w:ascii="Arial" w:hAnsi="Arial" w:cs="Arial"/>
                <w:sz w:val="20"/>
                <w:szCs w:val="20"/>
              </w:rPr>
            </w:pPr>
            <w:r>
              <w:rPr>
                <w:rFonts w:ascii="Arial" w:hAnsi="Arial"/>
                <w:sz w:val="20"/>
                <w:szCs w:val="20"/>
              </w:rPr>
              <w:t>English HIV and Sexual Health Commissioners Group (EHSHCG)</w:t>
            </w:r>
          </w:p>
        </w:tc>
      </w:tr>
      <w:tr w:rsidR="00DD2FFB" w14:paraId="27C51B08" w14:textId="77777777" w:rsidTr="00DD2FFB">
        <w:trPr>
          <w:trHeight w:val="267"/>
        </w:trPr>
        <w:tc>
          <w:tcPr>
            <w:tcW w:w="2722" w:type="dxa"/>
            <w:tcBorders>
              <w:top w:val="single" w:sz="4" w:space="0" w:color="auto"/>
              <w:left w:val="single" w:sz="4" w:space="0" w:color="auto"/>
              <w:bottom w:val="single" w:sz="4" w:space="0" w:color="auto"/>
              <w:right w:val="single" w:sz="4" w:space="0" w:color="auto"/>
            </w:tcBorders>
            <w:hideMark/>
          </w:tcPr>
          <w:p w14:paraId="403494BA" w14:textId="77777777" w:rsidR="00DD2FFB" w:rsidRDefault="00DD2FFB">
            <w:pPr>
              <w:overflowPunct w:val="0"/>
              <w:autoSpaceDE w:val="0"/>
              <w:autoSpaceDN w:val="0"/>
              <w:adjustRightInd w:val="0"/>
              <w:spacing w:before="60" w:after="60"/>
              <w:textAlignment w:val="baseline"/>
              <w:rPr>
                <w:rFonts w:ascii="Arial" w:hAnsi="Arial" w:cs="Times New Roman"/>
                <w:sz w:val="20"/>
                <w:szCs w:val="20"/>
              </w:rPr>
            </w:pPr>
            <w:r>
              <w:rPr>
                <w:rFonts w:ascii="Arial" w:hAnsi="Arial"/>
                <w:sz w:val="20"/>
                <w:szCs w:val="20"/>
              </w:rPr>
              <w:t>Dipti Patel</w:t>
            </w:r>
          </w:p>
        </w:tc>
        <w:tc>
          <w:tcPr>
            <w:tcW w:w="7024" w:type="dxa"/>
            <w:tcBorders>
              <w:top w:val="single" w:sz="4" w:space="0" w:color="auto"/>
              <w:left w:val="single" w:sz="4" w:space="0" w:color="auto"/>
              <w:bottom w:val="single" w:sz="4" w:space="0" w:color="auto"/>
              <w:right w:val="single" w:sz="4" w:space="0" w:color="auto"/>
            </w:tcBorders>
            <w:hideMark/>
          </w:tcPr>
          <w:p w14:paraId="3C3A686E" w14:textId="77777777" w:rsidR="00DD2FFB" w:rsidRDefault="00DD2FFB">
            <w:pPr>
              <w:tabs>
                <w:tab w:val="left" w:pos="2320"/>
              </w:tabs>
              <w:overflowPunct w:val="0"/>
              <w:autoSpaceDE w:val="0"/>
              <w:autoSpaceDN w:val="0"/>
              <w:adjustRightInd w:val="0"/>
              <w:spacing w:before="60" w:after="60"/>
              <w:textAlignment w:val="baseline"/>
              <w:rPr>
                <w:rFonts w:ascii="Arial" w:hAnsi="Arial" w:cs="Arial"/>
                <w:sz w:val="20"/>
                <w:szCs w:val="20"/>
              </w:rPr>
            </w:pPr>
            <w:r>
              <w:rPr>
                <w:rFonts w:ascii="Arial" w:hAnsi="Arial"/>
                <w:sz w:val="20"/>
                <w:szCs w:val="20"/>
              </w:rPr>
              <w:t xml:space="preserve">Local authority pharmacist </w:t>
            </w:r>
          </w:p>
        </w:tc>
      </w:tr>
      <w:tr w:rsidR="00DD2FFB" w14:paraId="4E3E611A" w14:textId="77777777" w:rsidTr="00DD2FFB">
        <w:trPr>
          <w:trHeight w:val="267"/>
        </w:trPr>
        <w:tc>
          <w:tcPr>
            <w:tcW w:w="2722" w:type="dxa"/>
            <w:tcBorders>
              <w:top w:val="single" w:sz="4" w:space="0" w:color="auto"/>
              <w:left w:val="single" w:sz="4" w:space="0" w:color="auto"/>
              <w:bottom w:val="single" w:sz="4" w:space="0" w:color="auto"/>
              <w:right w:val="single" w:sz="4" w:space="0" w:color="auto"/>
            </w:tcBorders>
            <w:hideMark/>
          </w:tcPr>
          <w:p w14:paraId="4FAAB7EE" w14:textId="77777777" w:rsidR="00DD2FFB" w:rsidRDefault="00DD2FFB">
            <w:pPr>
              <w:overflowPunct w:val="0"/>
              <w:autoSpaceDE w:val="0"/>
              <w:autoSpaceDN w:val="0"/>
              <w:adjustRightInd w:val="0"/>
              <w:spacing w:before="60" w:after="60"/>
              <w:textAlignment w:val="baseline"/>
              <w:rPr>
                <w:rFonts w:ascii="Arial" w:hAnsi="Arial" w:cs="Times New Roman"/>
                <w:sz w:val="20"/>
                <w:szCs w:val="20"/>
              </w:rPr>
            </w:pPr>
            <w:r>
              <w:rPr>
                <w:rFonts w:ascii="Arial" w:hAnsi="Arial"/>
                <w:sz w:val="20"/>
                <w:szCs w:val="20"/>
              </w:rPr>
              <w:t>Emma Anderson</w:t>
            </w:r>
          </w:p>
        </w:tc>
        <w:tc>
          <w:tcPr>
            <w:tcW w:w="7024" w:type="dxa"/>
            <w:tcBorders>
              <w:top w:val="single" w:sz="4" w:space="0" w:color="auto"/>
              <w:left w:val="single" w:sz="4" w:space="0" w:color="auto"/>
              <w:bottom w:val="single" w:sz="4" w:space="0" w:color="auto"/>
              <w:right w:val="single" w:sz="4" w:space="0" w:color="auto"/>
            </w:tcBorders>
            <w:hideMark/>
          </w:tcPr>
          <w:p w14:paraId="635EFDE0" w14:textId="77777777" w:rsidR="00DD2FFB" w:rsidRDefault="00DD2FFB">
            <w:pPr>
              <w:tabs>
                <w:tab w:val="left" w:pos="2320"/>
              </w:tabs>
              <w:overflowPunct w:val="0"/>
              <w:autoSpaceDE w:val="0"/>
              <w:autoSpaceDN w:val="0"/>
              <w:adjustRightInd w:val="0"/>
              <w:spacing w:before="60" w:after="60"/>
              <w:textAlignment w:val="baseline"/>
              <w:rPr>
                <w:rFonts w:ascii="Arial" w:hAnsi="Arial" w:cs="Arial"/>
                <w:sz w:val="20"/>
                <w:szCs w:val="20"/>
              </w:rPr>
            </w:pPr>
            <w:r>
              <w:rPr>
                <w:rFonts w:ascii="Arial" w:hAnsi="Arial"/>
                <w:sz w:val="20"/>
                <w:szCs w:val="20"/>
              </w:rPr>
              <w:t>Centre for Postgraduate Pharmacy Education (CPPE)</w:t>
            </w:r>
          </w:p>
        </w:tc>
      </w:tr>
      <w:tr w:rsidR="00DD2FFB" w14:paraId="43CABB8D" w14:textId="77777777" w:rsidTr="00DD2FFB">
        <w:trPr>
          <w:trHeight w:val="267"/>
        </w:trPr>
        <w:tc>
          <w:tcPr>
            <w:tcW w:w="2722" w:type="dxa"/>
            <w:tcBorders>
              <w:top w:val="single" w:sz="4" w:space="0" w:color="auto"/>
              <w:left w:val="single" w:sz="4" w:space="0" w:color="auto"/>
              <w:bottom w:val="single" w:sz="4" w:space="0" w:color="auto"/>
              <w:right w:val="single" w:sz="4" w:space="0" w:color="auto"/>
            </w:tcBorders>
            <w:hideMark/>
          </w:tcPr>
          <w:p w14:paraId="4A1FFD68" w14:textId="77777777" w:rsidR="00DD2FFB" w:rsidRDefault="00DD2FFB">
            <w:pPr>
              <w:overflowPunct w:val="0"/>
              <w:autoSpaceDE w:val="0"/>
              <w:autoSpaceDN w:val="0"/>
              <w:adjustRightInd w:val="0"/>
              <w:spacing w:before="60" w:after="60"/>
              <w:textAlignment w:val="baseline"/>
              <w:rPr>
                <w:rFonts w:ascii="Arial" w:hAnsi="Arial" w:cs="Times New Roman"/>
                <w:sz w:val="20"/>
                <w:szCs w:val="20"/>
              </w:rPr>
            </w:pPr>
            <w:r>
              <w:rPr>
                <w:rFonts w:ascii="Arial" w:hAnsi="Arial"/>
                <w:sz w:val="20"/>
                <w:szCs w:val="20"/>
              </w:rPr>
              <w:t>Dr Kathy French</w:t>
            </w:r>
          </w:p>
        </w:tc>
        <w:tc>
          <w:tcPr>
            <w:tcW w:w="7024" w:type="dxa"/>
            <w:tcBorders>
              <w:top w:val="single" w:sz="4" w:space="0" w:color="auto"/>
              <w:left w:val="single" w:sz="4" w:space="0" w:color="auto"/>
              <w:bottom w:val="single" w:sz="4" w:space="0" w:color="auto"/>
              <w:right w:val="single" w:sz="4" w:space="0" w:color="auto"/>
            </w:tcBorders>
            <w:hideMark/>
          </w:tcPr>
          <w:p w14:paraId="48496C40" w14:textId="77777777" w:rsidR="00DD2FFB" w:rsidRDefault="00DD2FFB">
            <w:pPr>
              <w:tabs>
                <w:tab w:val="left" w:pos="2320"/>
              </w:tabs>
              <w:overflowPunct w:val="0"/>
              <w:autoSpaceDE w:val="0"/>
              <w:autoSpaceDN w:val="0"/>
              <w:adjustRightInd w:val="0"/>
              <w:spacing w:before="60" w:after="60"/>
              <w:textAlignment w:val="baseline"/>
              <w:rPr>
                <w:rFonts w:ascii="Arial" w:hAnsi="Arial" w:cs="Arial"/>
                <w:sz w:val="20"/>
                <w:szCs w:val="20"/>
              </w:rPr>
            </w:pPr>
            <w:r>
              <w:rPr>
                <w:rFonts w:ascii="Arial" w:hAnsi="Arial"/>
                <w:sz w:val="20"/>
                <w:szCs w:val="20"/>
              </w:rPr>
              <w:t>Pan London PGD working group</w:t>
            </w:r>
          </w:p>
        </w:tc>
      </w:tr>
      <w:tr w:rsidR="00DD2FFB" w14:paraId="3ADA0C2F" w14:textId="77777777" w:rsidTr="00DD2FFB">
        <w:trPr>
          <w:trHeight w:val="267"/>
        </w:trPr>
        <w:tc>
          <w:tcPr>
            <w:tcW w:w="2722" w:type="dxa"/>
            <w:tcBorders>
              <w:top w:val="single" w:sz="4" w:space="0" w:color="auto"/>
              <w:left w:val="single" w:sz="4" w:space="0" w:color="auto"/>
              <w:bottom w:val="single" w:sz="4" w:space="0" w:color="auto"/>
              <w:right w:val="single" w:sz="4" w:space="0" w:color="auto"/>
            </w:tcBorders>
            <w:hideMark/>
          </w:tcPr>
          <w:p w14:paraId="5389E411" w14:textId="77777777" w:rsidR="00DD2FFB" w:rsidRDefault="00DD2FFB">
            <w:pPr>
              <w:overflowPunct w:val="0"/>
              <w:autoSpaceDE w:val="0"/>
              <w:autoSpaceDN w:val="0"/>
              <w:adjustRightInd w:val="0"/>
              <w:spacing w:before="60" w:after="60"/>
              <w:textAlignment w:val="baseline"/>
              <w:rPr>
                <w:rFonts w:ascii="Arial" w:hAnsi="Arial" w:cs="Times New Roman"/>
                <w:sz w:val="20"/>
                <w:szCs w:val="20"/>
              </w:rPr>
            </w:pPr>
            <w:r>
              <w:rPr>
                <w:rFonts w:ascii="Arial" w:hAnsi="Arial"/>
                <w:sz w:val="20"/>
                <w:szCs w:val="20"/>
              </w:rPr>
              <w:t>Dr Sarah Pillai</w:t>
            </w:r>
          </w:p>
        </w:tc>
        <w:tc>
          <w:tcPr>
            <w:tcW w:w="7024" w:type="dxa"/>
            <w:tcBorders>
              <w:top w:val="single" w:sz="4" w:space="0" w:color="auto"/>
              <w:left w:val="single" w:sz="4" w:space="0" w:color="auto"/>
              <w:bottom w:val="single" w:sz="4" w:space="0" w:color="auto"/>
              <w:right w:val="single" w:sz="4" w:space="0" w:color="auto"/>
            </w:tcBorders>
            <w:vAlign w:val="center"/>
            <w:hideMark/>
          </w:tcPr>
          <w:p w14:paraId="6BFF43D4" w14:textId="77777777" w:rsidR="00DD2FFB" w:rsidRDefault="00DD2FFB">
            <w:pPr>
              <w:tabs>
                <w:tab w:val="left" w:pos="2320"/>
              </w:tabs>
              <w:overflowPunct w:val="0"/>
              <w:autoSpaceDE w:val="0"/>
              <w:autoSpaceDN w:val="0"/>
              <w:adjustRightInd w:val="0"/>
              <w:spacing w:before="60" w:after="60"/>
              <w:textAlignment w:val="baseline"/>
              <w:rPr>
                <w:rFonts w:ascii="Arial" w:hAnsi="Arial" w:cs="Arial"/>
                <w:sz w:val="20"/>
                <w:szCs w:val="20"/>
              </w:rPr>
            </w:pPr>
            <w:r>
              <w:rPr>
                <w:rFonts w:ascii="Arial" w:hAnsi="Arial" w:cs="Arial"/>
                <w:sz w:val="20"/>
                <w:szCs w:val="20"/>
              </w:rPr>
              <w:t>Pan London PGD working group</w:t>
            </w:r>
          </w:p>
        </w:tc>
      </w:tr>
      <w:tr w:rsidR="00DD2FFB" w14:paraId="711EE731" w14:textId="77777777" w:rsidTr="00DD2FFB">
        <w:trPr>
          <w:trHeight w:val="267"/>
        </w:trPr>
        <w:tc>
          <w:tcPr>
            <w:tcW w:w="2722" w:type="dxa"/>
            <w:tcBorders>
              <w:top w:val="single" w:sz="4" w:space="0" w:color="auto"/>
              <w:left w:val="single" w:sz="4" w:space="0" w:color="auto"/>
              <w:bottom w:val="single" w:sz="4" w:space="0" w:color="auto"/>
              <w:right w:val="single" w:sz="4" w:space="0" w:color="auto"/>
            </w:tcBorders>
            <w:hideMark/>
          </w:tcPr>
          <w:p w14:paraId="5A123DC4" w14:textId="77777777" w:rsidR="00DD2FFB" w:rsidRDefault="00DD2FFB">
            <w:pPr>
              <w:overflowPunct w:val="0"/>
              <w:autoSpaceDE w:val="0"/>
              <w:autoSpaceDN w:val="0"/>
              <w:adjustRightInd w:val="0"/>
              <w:spacing w:before="60" w:after="60"/>
              <w:textAlignment w:val="baseline"/>
              <w:rPr>
                <w:rFonts w:ascii="Arial" w:hAnsi="Arial" w:cs="Times New Roman"/>
                <w:sz w:val="20"/>
                <w:szCs w:val="20"/>
              </w:rPr>
            </w:pPr>
            <w:r>
              <w:rPr>
                <w:rFonts w:ascii="Arial" w:hAnsi="Arial"/>
                <w:sz w:val="20"/>
                <w:szCs w:val="20"/>
              </w:rPr>
              <w:lastRenderedPageBreak/>
              <w:t>Alison Crompton</w:t>
            </w:r>
          </w:p>
        </w:tc>
        <w:tc>
          <w:tcPr>
            <w:tcW w:w="7024" w:type="dxa"/>
            <w:tcBorders>
              <w:top w:val="single" w:sz="4" w:space="0" w:color="auto"/>
              <w:left w:val="single" w:sz="4" w:space="0" w:color="auto"/>
              <w:bottom w:val="single" w:sz="4" w:space="0" w:color="auto"/>
              <w:right w:val="single" w:sz="4" w:space="0" w:color="auto"/>
            </w:tcBorders>
            <w:vAlign w:val="center"/>
            <w:hideMark/>
          </w:tcPr>
          <w:p w14:paraId="08D8681D" w14:textId="77777777" w:rsidR="00DD2FFB" w:rsidRDefault="00DD2FFB">
            <w:pPr>
              <w:tabs>
                <w:tab w:val="left" w:pos="2320"/>
              </w:tabs>
              <w:overflowPunct w:val="0"/>
              <w:autoSpaceDE w:val="0"/>
              <w:autoSpaceDN w:val="0"/>
              <w:adjustRightInd w:val="0"/>
              <w:spacing w:before="60" w:after="60"/>
              <w:textAlignment w:val="baseline"/>
              <w:rPr>
                <w:rFonts w:ascii="Arial" w:hAnsi="Arial" w:cs="Arial"/>
                <w:sz w:val="20"/>
                <w:szCs w:val="20"/>
              </w:rPr>
            </w:pPr>
            <w:r>
              <w:rPr>
                <w:rFonts w:ascii="Arial" w:hAnsi="Arial" w:cs="Arial"/>
                <w:sz w:val="20"/>
                <w:szCs w:val="20"/>
              </w:rPr>
              <w:t>Community pharmacist</w:t>
            </w:r>
          </w:p>
        </w:tc>
      </w:tr>
      <w:tr w:rsidR="00DD2FFB" w14:paraId="5038AB4F" w14:textId="77777777" w:rsidTr="00DD2FFB">
        <w:trPr>
          <w:trHeight w:val="267"/>
        </w:trPr>
        <w:tc>
          <w:tcPr>
            <w:tcW w:w="2722" w:type="dxa"/>
            <w:tcBorders>
              <w:top w:val="single" w:sz="4" w:space="0" w:color="auto"/>
              <w:left w:val="single" w:sz="4" w:space="0" w:color="auto"/>
              <w:bottom w:val="single" w:sz="4" w:space="0" w:color="auto"/>
              <w:right w:val="single" w:sz="4" w:space="0" w:color="auto"/>
            </w:tcBorders>
            <w:hideMark/>
          </w:tcPr>
          <w:p w14:paraId="499827A7" w14:textId="77777777" w:rsidR="00DD2FFB" w:rsidRDefault="00DD2FFB">
            <w:pPr>
              <w:overflowPunct w:val="0"/>
              <w:autoSpaceDE w:val="0"/>
              <w:autoSpaceDN w:val="0"/>
              <w:adjustRightInd w:val="0"/>
              <w:spacing w:before="60" w:after="60"/>
              <w:textAlignment w:val="baseline"/>
              <w:rPr>
                <w:rFonts w:ascii="Arial" w:hAnsi="Arial" w:cs="Times New Roman"/>
                <w:sz w:val="20"/>
                <w:szCs w:val="20"/>
              </w:rPr>
            </w:pPr>
            <w:r>
              <w:rPr>
                <w:rFonts w:ascii="Arial" w:hAnsi="Arial"/>
                <w:sz w:val="20"/>
                <w:szCs w:val="20"/>
              </w:rPr>
              <w:t>Andrea Smith</w:t>
            </w:r>
          </w:p>
        </w:tc>
        <w:tc>
          <w:tcPr>
            <w:tcW w:w="7024" w:type="dxa"/>
            <w:tcBorders>
              <w:top w:val="single" w:sz="4" w:space="0" w:color="auto"/>
              <w:left w:val="single" w:sz="4" w:space="0" w:color="auto"/>
              <w:bottom w:val="single" w:sz="4" w:space="0" w:color="auto"/>
              <w:right w:val="single" w:sz="4" w:space="0" w:color="auto"/>
            </w:tcBorders>
            <w:hideMark/>
          </w:tcPr>
          <w:p w14:paraId="6D361E63" w14:textId="77777777" w:rsidR="00DD2FFB" w:rsidRDefault="00DD2FFB">
            <w:pPr>
              <w:tabs>
                <w:tab w:val="left" w:pos="2320"/>
              </w:tabs>
              <w:overflowPunct w:val="0"/>
              <w:autoSpaceDE w:val="0"/>
              <w:autoSpaceDN w:val="0"/>
              <w:adjustRightInd w:val="0"/>
              <w:spacing w:before="60" w:after="60"/>
              <w:textAlignment w:val="baseline"/>
              <w:rPr>
                <w:rFonts w:ascii="Arial" w:hAnsi="Arial" w:cs="Arial"/>
                <w:sz w:val="20"/>
                <w:szCs w:val="20"/>
                <w:lang w:eastAsia="en-GB"/>
              </w:rPr>
            </w:pPr>
            <w:r>
              <w:rPr>
                <w:rFonts w:ascii="Arial" w:hAnsi="Arial"/>
                <w:sz w:val="20"/>
                <w:szCs w:val="20"/>
              </w:rPr>
              <w:t>Community pharmacist</w:t>
            </w:r>
          </w:p>
        </w:tc>
      </w:tr>
      <w:tr w:rsidR="00DD2FFB" w14:paraId="4C35D699" w14:textId="77777777" w:rsidTr="00DD2FFB">
        <w:trPr>
          <w:trHeight w:val="267"/>
        </w:trPr>
        <w:tc>
          <w:tcPr>
            <w:tcW w:w="2722" w:type="dxa"/>
            <w:tcBorders>
              <w:top w:val="single" w:sz="4" w:space="0" w:color="auto"/>
              <w:left w:val="single" w:sz="4" w:space="0" w:color="auto"/>
              <w:bottom w:val="single" w:sz="4" w:space="0" w:color="auto"/>
              <w:right w:val="single" w:sz="4" w:space="0" w:color="auto"/>
            </w:tcBorders>
            <w:hideMark/>
          </w:tcPr>
          <w:p w14:paraId="2910CC8B" w14:textId="77777777" w:rsidR="00DD2FFB" w:rsidRDefault="00DD2FFB">
            <w:pPr>
              <w:overflowPunct w:val="0"/>
              <w:autoSpaceDE w:val="0"/>
              <w:autoSpaceDN w:val="0"/>
              <w:adjustRightInd w:val="0"/>
              <w:spacing w:before="60" w:after="60"/>
              <w:textAlignment w:val="baseline"/>
              <w:rPr>
                <w:rFonts w:ascii="Arial" w:hAnsi="Arial" w:cs="Times New Roman"/>
                <w:sz w:val="20"/>
                <w:szCs w:val="20"/>
              </w:rPr>
            </w:pPr>
            <w:r>
              <w:rPr>
                <w:rFonts w:ascii="Arial" w:hAnsi="Arial"/>
                <w:sz w:val="20"/>
                <w:szCs w:val="20"/>
              </w:rPr>
              <w:t>Lisa Knight</w:t>
            </w:r>
          </w:p>
        </w:tc>
        <w:tc>
          <w:tcPr>
            <w:tcW w:w="7024" w:type="dxa"/>
            <w:tcBorders>
              <w:top w:val="single" w:sz="4" w:space="0" w:color="auto"/>
              <w:left w:val="single" w:sz="4" w:space="0" w:color="auto"/>
              <w:bottom w:val="single" w:sz="4" w:space="0" w:color="auto"/>
              <w:right w:val="single" w:sz="4" w:space="0" w:color="auto"/>
            </w:tcBorders>
            <w:hideMark/>
          </w:tcPr>
          <w:p w14:paraId="0483B7FB" w14:textId="77777777" w:rsidR="00DD2FFB" w:rsidRDefault="00DD2FFB">
            <w:pPr>
              <w:tabs>
                <w:tab w:val="left" w:pos="2320"/>
              </w:tabs>
              <w:overflowPunct w:val="0"/>
              <w:autoSpaceDE w:val="0"/>
              <w:autoSpaceDN w:val="0"/>
              <w:adjustRightInd w:val="0"/>
              <w:spacing w:before="60" w:after="60"/>
              <w:textAlignment w:val="baseline"/>
              <w:rPr>
                <w:rFonts w:ascii="Arial" w:hAnsi="Arial" w:cs="Arial"/>
                <w:sz w:val="20"/>
                <w:szCs w:val="20"/>
              </w:rPr>
            </w:pPr>
            <w:r>
              <w:rPr>
                <w:rFonts w:ascii="Arial" w:hAnsi="Arial"/>
                <w:sz w:val="20"/>
                <w:szCs w:val="20"/>
              </w:rPr>
              <w:t xml:space="preserve">Community Health Services pharmacist </w:t>
            </w:r>
          </w:p>
        </w:tc>
      </w:tr>
      <w:tr w:rsidR="00DD2FFB" w14:paraId="0426FB82" w14:textId="77777777" w:rsidTr="00DD2FFB">
        <w:trPr>
          <w:trHeight w:val="150"/>
        </w:trPr>
        <w:tc>
          <w:tcPr>
            <w:tcW w:w="2722" w:type="dxa"/>
            <w:tcBorders>
              <w:top w:val="single" w:sz="4" w:space="0" w:color="auto"/>
              <w:left w:val="single" w:sz="4" w:space="0" w:color="auto"/>
              <w:bottom w:val="single" w:sz="4" w:space="0" w:color="auto"/>
              <w:right w:val="single" w:sz="4" w:space="0" w:color="auto"/>
            </w:tcBorders>
            <w:hideMark/>
          </w:tcPr>
          <w:p w14:paraId="4876912F" w14:textId="77777777" w:rsidR="00DD2FFB" w:rsidRDefault="00DD2FFB">
            <w:pPr>
              <w:overflowPunct w:val="0"/>
              <w:autoSpaceDE w:val="0"/>
              <w:autoSpaceDN w:val="0"/>
              <w:adjustRightInd w:val="0"/>
              <w:spacing w:before="60" w:after="60"/>
              <w:textAlignment w:val="baseline"/>
              <w:rPr>
                <w:rFonts w:ascii="Arial" w:hAnsi="Arial" w:cs="Times New Roman"/>
                <w:sz w:val="20"/>
                <w:szCs w:val="20"/>
              </w:rPr>
            </w:pPr>
            <w:r>
              <w:rPr>
                <w:rFonts w:ascii="Arial" w:hAnsi="Arial"/>
                <w:sz w:val="20"/>
                <w:szCs w:val="20"/>
              </w:rPr>
              <w:t>Bola Sotubo</w:t>
            </w:r>
          </w:p>
        </w:tc>
        <w:tc>
          <w:tcPr>
            <w:tcW w:w="7024" w:type="dxa"/>
            <w:tcBorders>
              <w:top w:val="single" w:sz="4" w:space="0" w:color="auto"/>
              <w:left w:val="single" w:sz="4" w:space="0" w:color="auto"/>
              <w:bottom w:val="single" w:sz="4" w:space="0" w:color="auto"/>
              <w:right w:val="single" w:sz="4" w:space="0" w:color="auto"/>
            </w:tcBorders>
            <w:hideMark/>
          </w:tcPr>
          <w:p w14:paraId="07AC9D9B" w14:textId="77777777" w:rsidR="00DD2FFB" w:rsidRDefault="00DD2FFB">
            <w:pPr>
              <w:tabs>
                <w:tab w:val="left" w:pos="2320"/>
              </w:tabs>
              <w:overflowPunct w:val="0"/>
              <w:autoSpaceDE w:val="0"/>
              <w:autoSpaceDN w:val="0"/>
              <w:adjustRightInd w:val="0"/>
              <w:spacing w:before="60" w:after="60"/>
              <w:textAlignment w:val="baseline"/>
              <w:rPr>
                <w:rFonts w:ascii="Arial" w:hAnsi="Arial" w:cs="Arial"/>
                <w:sz w:val="20"/>
                <w:szCs w:val="20"/>
              </w:rPr>
            </w:pPr>
            <w:r>
              <w:rPr>
                <w:rFonts w:ascii="Arial" w:hAnsi="Arial"/>
                <w:sz w:val="20"/>
                <w:szCs w:val="20"/>
              </w:rPr>
              <w:t xml:space="preserve">Clinical Commissioning Group pharmacist </w:t>
            </w:r>
          </w:p>
        </w:tc>
      </w:tr>
      <w:tr w:rsidR="00DD2FFB" w14:paraId="7F2FD24C" w14:textId="77777777" w:rsidTr="00DD2FFB">
        <w:trPr>
          <w:trHeight w:val="150"/>
        </w:trPr>
        <w:tc>
          <w:tcPr>
            <w:tcW w:w="2722" w:type="dxa"/>
            <w:tcBorders>
              <w:top w:val="single" w:sz="4" w:space="0" w:color="auto"/>
              <w:left w:val="single" w:sz="4" w:space="0" w:color="auto"/>
              <w:bottom w:val="single" w:sz="4" w:space="0" w:color="auto"/>
              <w:right w:val="single" w:sz="4" w:space="0" w:color="auto"/>
            </w:tcBorders>
            <w:hideMark/>
          </w:tcPr>
          <w:p w14:paraId="668B668B" w14:textId="77777777" w:rsidR="00DD2FFB" w:rsidRDefault="00DD2FFB">
            <w:pPr>
              <w:overflowPunct w:val="0"/>
              <w:autoSpaceDE w:val="0"/>
              <w:autoSpaceDN w:val="0"/>
              <w:adjustRightInd w:val="0"/>
              <w:spacing w:before="60" w:after="60"/>
              <w:textAlignment w:val="baseline"/>
              <w:rPr>
                <w:rFonts w:ascii="Arial" w:hAnsi="Arial" w:cs="Times New Roman"/>
                <w:sz w:val="20"/>
                <w:szCs w:val="20"/>
              </w:rPr>
            </w:pPr>
            <w:r>
              <w:rPr>
                <w:rFonts w:ascii="Arial" w:hAnsi="Arial"/>
                <w:sz w:val="20"/>
                <w:szCs w:val="20"/>
              </w:rPr>
              <w:t>Tracy Rogers</w:t>
            </w:r>
          </w:p>
        </w:tc>
        <w:tc>
          <w:tcPr>
            <w:tcW w:w="7024" w:type="dxa"/>
            <w:tcBorders>
              <w:top w:val="single" w:sz="4" w:space="0" w:color="auto"/>
              <w:left w:val="single" w:sz="4" w:space="0" w:color="auto"/>
              <w:bottom w:val="single" w:sz="4" w:space="0" w:color="auto"/>
              <w:right w:val="single" w:sz="4" w:space="0" w:color="auto"/>
            </w:tcBorders>
            <w:hideMark/>
          </w:tcPr>
          <w:p w14:paraId="0CE9C4CE" w14:textId="77777777" w:rsidR="00DD2FFB" w:rsidRDefault="00DD2FFB">
            <w:pPr>
              <w:tabs>
                <w:tab w:val="left" w:pos="2320"/>
              </w:tabs>
              <w:overflowPunct w:val="0"/>
              <w:autoSpaceDE w:val="0"/>
              <w:autoSpaceDN w:val="0"/>
              <w:adjustRightInd w:val="0"/>
              <w:spacing w:before="60" w:after="60"/>
              <w:textAlignment w:val="baseline"/>
              <w:rPr>
                <w:rFonts w:ascii="Arial" w:hAnsi="Arial"/>
                <w:sz w:val="20"/>
                <w:szCs w:val="20"/>
              </w:rPr>
            </w:pPr>
            <w:r>
              <w:rPr>
                <w:rFonts w:ascii="Arial" w:hAnsi="Arial"/>
                <w:sz w:val="20"/>
                <w:szCs w:val="20"/>
              </w:rPr>
              <w:t xml:space="preserve">Associate Director Specialist Pharmacy Service </w:t>
            </w:r>
          </w:p>
        </w:tc>
      </w:tr>
      <w:tr w:rsidR="00DD2FFB" w14:paraId="68B27B58" w14:textId="77777777" w:rsidTr="00DD2FFB">
        <w:trPr>
          <w:trHeight w:val="150"/>
        </w:trPr>
        <w:tc>
          <w:tcPr>
            <w:tcW w:w="2722" w:type="dxa"/>
            <w:tcBorders>
              <w:top w:val="single" w:sz="4" w:space="0" w:color="auto"/>
              <w:left w:val="single" w:sz="4" w:space="0" w:color="auto"/>
              <w:bottom w:val="single" w:sz="4" w:space="0" w:color="auto"/>
              <w:right w:val="single" w:sz="4" w:space="0" w:color="auto"/>
            </w:tcBorders>
            <w:hideMark/>
          </w:tcPr>
          <w:p w14:paraId="68A3A80A" w14:textId="77777777" w:rsidR="00DD2FFB" w:rsidRDefault="00DD2FFB">
            <w:pPr>
              <w:overflowPunct w:val="0"/>
              <w:autoSpaceDE w:val="0"/>
              <w:autoSpaceDN w:val="0"/>
              <w:adjustRightInd w:val="0"/>
              <w:spacing w:before="60" w:after="60"/>
              <w:textAlignment w:val="baseline"/>
              <w:rPr>
                <w:rFonts w:ascii="Arial" w:hAnsi="Arial"/>
                <w:sz w:val="20"/>
                <w:szCs w:val="20"/>
              </w:rPr>
            </w:pPr>
            <w:r>
              <w:rPr>
                <w:rFonts w:ascii="Arial" w:hAnsi="Arial"/>
                <w:sz w:val="20"/>
                <w:szCs w:val="20"/>
              </w:rPr>
              <w:t xml:space="preserve">Sandra Wolper </w:t>
            </w:r>
          </w:p>
        </w:tc>
        <w:tc>
          <w:tcPr>
            <w:tcW w:w="7024" w:type="dxa"/>
            <w:tcBorders>
              <w:top w:val="single" w:sz="4" w:space="0" w:color="auto"/>
              <w:left w:val="single" w:sz="4" w:space="0" w:color="auto"/>
              <w:bottom w:val="single" w:sz="4" w:space="0" w:color="auto"/>
              <w:right w:val="single" w:sz="4" w:space="0" w:color="auto"/>
            </w:tcBorders>
            <w:hideMark/>
          </w:tcPr>
          <w:p w14:paraId="69728057" w14:textId="77777777" w:rsidR="00DD2FFB" w:rsidRDefault="00DD2FFB">
            <w:pPr>
              <w:tabs>
                <w:tab w:val="left" w:pos="2320"/>
              </w:tabs>
              <w:overflowPunct w:val="0"/>
              <w:autoSpaceDE w:val="0"/>
              <w:autoSpaceDN w:val="0"/>
              <w:adjustRightInd w:val="0"/>
              <w:spacing w:before="60" w:after="60"/>
              <w:textAlignment w:val="baseline"/>
              <w:rPr>
                <w:rFonts w:ascii="Arial" w:hAnsi="Arial"/>
                <w:sz w:val="20"/>
                <w:szCs w:val="20"/>
              </w:rPr>
            </w:pPr>
            <w:r>
              <w:rPr>
                <w:rFonts w:ascii="Arial" w:hAnsi="Arial"/>
                <w:sz w:val="20"/>
                <w:szCs w:val="20"/>
              </w:rPr>
              <w:t>Associate Director Specialist Pharmacy Service</w:t>
            </w:r>
          </w:p>
        </w:tc>
      </w:tr>
      <w:tr w:rsidR="00DD2FFB" w14:paraId="2A682D83" w14:textId="77777777" w:rsidTr="00DD2FFB">
        <w:trPr>
          <w:trHeight w:val="150"/>
        </w:trPr>
        <w:tc>
          <w:tcPr>
            <w:tcW w:w="2722" w:type="dxa"/>
            <w:tcBorders>
              <w:top w:val="single" w:sz="4" w:space="0" w:color="auto"/>
              <w:left w:val="single" w:sz="4" w:space="0" w:color="auto"/>
              <w:bottom w:val="single" w:sz="4" w:space="0" w:color="auto"/>
              <w:right w:val="single" w:sz="4" w:space="0" w:color="auto"/>
            </w:tcBorders>
            <w:hideMark/>
          </w:tcPr>
          <w:p w14:paraId="2232D4D5" w14:textId="77777777" w:rsidR="00DD2FFB" w:rsidRDefault="00DD2FFB">
            <w:pPr>
              <w:overflowPunct w:val="0"/>
              <w:autoSpaceDE w:val="0"/>
              <w:autoSpaceDN w:val="0"/>
              <w:adjustRightInd w:val="0"/>
              <w:spacing w:before="60" w:after="60"/>
              <w:textAlignment w:val="baseline"/>
              <w:rPr>
                <w:rFonts w:ascii="Arial" w:hAnsi="Arial"/>
                <w:sz w:val="20"/>
                <w:szCs w:val="20"/>
              </w:rPr>
            </w:pPr>
            <w:r>
              <w:rPr>
                <w:rFonts w:ascii="Arial" w:hAnsi="Arial"/>
                <w:sz w:val="20"/>
                <w:szCs w:val="20"/>
              </w:rPr>
              <w:t>Amanda Cooper</w:t>
            </w:r>
          </w:p>
        </w:tc>
        <w:tc>
          <w:tcPr>
            <w:tcW w:w="7024" w:type="dxa"/>
            <w:tcBorders>
              <w:top w:val="single" w:sz="4" w:space="0" w:color="auto"/>
              <w:left w:val="single" w:sz="4" w:space="0" w:color="auto"/>
              <w:bottom w:val="single" w:sz="4" w:space="0" w:color="auto"/>
              <w:right w:val="single" w:sz="4" w:space="0" w:color="auto"/>
            </w:tcBorders>
            <w:hideMark/>
          </w:tcPr>
          <w:p w14:paraId="131BBE82" w14:textId="77777777" w:rsidR="00DD2FFB" w:rsidRDefault="00DD2FFB">
            <w:pPr>
              <w:tabs>
                <w:tab w:val="left" w:pos="2320"/>
              </w:tabs>
              <w:overflowPunct w:val="0"/>
              <w:autoSpaceDE w:val="0"/>
              <w:autoSpaceDN w:val="0"/>
              <w:adjustRightInd w:val="0"/>
              <w:spacing w:before="60" w:after="60"/>
              <w:textAlignment w:val="baseline"/>
              <w:rPr>
                <w:rFonts w:ascii="Arial" w:hAnsi="Arial"/>
                <w:sz w:val="20"/>
                <w:szCs w:val="20"/>
              </w:rPr>
            </w:pPr>
            <w:r>
              <w:rPr>
                <w:rFonts w:ascii="Arial" w:hAnsi="Arial"/>
                <w:sz w:val="20"/>
                <w:szCs w:val="20"/>
              </w:rPr>
              <w:t>Specialist Pharmacy Service</w:t>
            </w:r>
          </w:p>
        </w:tc>
      </w:tr>
      <w:tr w:rsidR="00DD2FFB" w14:paraId="3720CFBA" w14:textId="77777777" w:rsidTr="00DD2FFB">
        <w:trPr>
          <w:trHeight w:val="150"/>
        </w:trPr>
        <w:tc>
          <w:tcPr>
            <w:tcW w:w="2722" w:type="dxa"/>
            <w:tcBorders>
              <w:top w:val="single" w:sz="4" w:space="0" w:color="auto"/>
              <w:left w:val="single" w:sz="4" w:space="0" w:color="auto"/>
              <w:bottom w:val="single" w:sz="4" w:space="0" w:color="auto"/>
              <w:right w:val="single" w:sz="4" w:space="0" w:color="auto"/>
            </w:tcBorders>
            <w:hideMark/>
          </w:tcPr>
          <w:p w14:paraId="79A6BB79" w14:textId="77777777" w:rsidR="00DD2FFB" w:rsidRDefault="00DD2FFB">
            <w:pPr>
              <w:overflowPunct w:val="0"/>
              <w:autoSpaceDE w:val="0"/>
              <w:autoSpaceDN w:val="0"/>
              <w:adjustRightInd w:val="0"/>
              <w:spacing w:before="60" w:after="60"/>
              <w:textAlignment w:val="baseline"/>
              <w:rPr>
                <w:rFonts w:ascii="Arial" w:hAnsi="Arial"/>
                <w:sz w:val="20"/>
                <w:szCs w:val="20"/>
              </w:rPr>
            </w:pPr>
            <w:r>
              <w:rPr>
                <w:rFonts w:ascii="Arial" w:hAnsi="Arial"/>
                <w:sz w:val="20"/>
                <w:szCs w:val="20"/>
              </w:rPr>
              <w:t>Jo Jenkins (Woking Group Co-ordinator)</w:t>
            </w:r>
          </w:p>
        </w:tc>
        <w:tc>
          <w:tcPr>
            <w:tcW w:w="7024" w:type="dxa"/>
            <w:tcBorders>
              <w:top w:val="single" w:sz="4" w:space="0" w:color="auto"/>
              <w:left w:val="single" w:sz="4" w:space="0" w:color="auto"/>
              <w:bottom w:val="single" w:sz="4" w:space="0" w:color="auto"/>
              <w:right w:val="single" w:sz="4" w:space="0" w:color="auto"/>
            </w:tcBorders>
            <w:hideMark/>
          </w:tcPr>
          <w:p w14:paraId="0C731CB4" w14:textId="77777777" w:rsidR="00DD2FFB" w:rsidRDefault="00DD2FFB">
            <w:pPr>
              <w:tabs>
                <w:tab w:val="left" w:pos="2320"/>
              </w:tabs>
              <w:overflowPunct w:val="0"/>
              <w:autoSpaceDE w:val="0"/>
              <w:autoSpaceDN w:val="0"/>
              <w:adjustRightInd w:val="0"/>
              <w:spacing w:before="60" w:after="60"/>
              <w:textAlignment w:val="baseline"/>
              <w:rPr>
                <w:rFonts w:ascii="Arial" w:hAnsi="Arial"/>
                <w:sz w:val="20"/>
                <w:szCs w:val="20"/>
              </w:rPr>
            </w:pPr>
            <w:r>
              <w:rPr>
                <w:rFonts w:ascii="Arial" w:hAnsi="Arial"/>
                <w:sz w:val="20"/>
                <w:szCs w:val="20"/>
              </w:rPr>
              <w:t>Specialist Pharmacist PGDs Specialist Pharmacy Service</w:t>
            </w:r>
          </w:p>
        </w:tc>
      </w:tr>
      <w:tr w:rsidR="00DD2FFB" w14:paraId="27DAAF34" w14:textId="77777777" w:rsidTr="00DD2FFB">
        <w:trPr>
          <w:trHeight w:val="150"/>
        </w:trPr>
        <w:tc>
          <w:tcPr>
            <w:tcW w:w="2722" w:type="dxa"/>
            <w:tcBorders>
              <w:top w:val="single" w:sz="4" w:space="0" w:color="auto"/>
              <w:left w:val="single" w:sz="4" w:space="0" w:color="auto"/>
              <w:bottom w:val="single" w:sz="4" w:space="0" w:color="auto"/>
              <w:right w:val="single" w:sz="4" w:space="0" w:color="auto"/>
            </w:tcBorders>
            <w:hideMark/>
          </w:tcPr>
          <w:p w14:paraId="00CDDE1A" w14:textId="77777777" w:rsidR="00DD2FFB" w:rsidRDefault="00DD2FFB">
            <w:pPr>
              <w:overflowPunct w:val="0"/>
              <w:autoSpaceDE w:val="0"/>
              <w:autoSpaceDN w:val="0"/>
              <w:adjustRightInd w:val="0"/>
              <w:spacing w:before="60" w:after="60"/>
              <w:textAlignment w:val="baseline"/>
              <w:rPr>
                <w:rFonts w:ascii="Arial" w:hAnsi="Arial"/>
                <w:sz w:val="20"/>
                <w:szCs w:val="20"/>
              </w:rPr>
            </w:pPr>
            <w:r>
              <w:rPr>
                <w:rFonts w:ascii="Arial" w:hAnsi="Arial"/>
                <w:sz w:val="20"/>
                <w:szCs w:val="20"/>
              </w:rPr>
              <w:t>Samrina Bhatti</w:t>
            </w:r>
          </w:p>
        </w:tc>
        <w:tc>
          <w:tcPr>
            <w:tcW w:w="7024" w:type="dxa"/>
            <w:tcBorders>
              <w:top w:val="single" w:sz="4" w:space="0" w:color="auto"/>
              <w:left w:val="single" w:sz="4" w:space="0" w:color="auto"/>
              <w:bottom w:val="single" w:sz="4" w:space="0" w:color="auto"/>
              <w:right w:val="single" w:sz="4" w:space="0" w:color="auto"/>
            </w:tcBorders>
            <w:hideMark/>
          </w:tcPr>
          <w:p w14:paraId="74CE4284" w14:textId="77777777" w:rsidR="00DD2FFB" w:rsidRDefault="00DD2FFB">
            <w:pPr>
              <w:tabs>
                <w:tab w:val="left" w:pos="2320"/>
              </w:tabs>
              <w:overflowPunct w:val="0"/>
              <w:autoSpaceDE w:val="0"/>
              <w:autoSpaceDN w:val="0"/>
              <w:adjustRightInd w:val="0"/>
              <w:spacing w:before="60" w:after="60"/>
              <w:textAlignment w:val="baseline"/>
              <w:rPr>
                <w:rFonts w:ascii="Arial" w:hAnsi="Arial"/>
                <w:sz w:val="20"/>
                <w:szCs w:val="20"/>
              </w:rPr>
            </w:pPr>
            <w:r>
              <w:rPr>
                <w:rFonts w:ascii="Arial" w:hAnsi="Arial"/>
                <w:sz w:val="20"/>
                <w:szCs w:val="20"/>
              </w:rPr>
              <w:t>Chief Pharmaceutical Officer’s Clinical Fellow Specialist Pharmacy Service</w:t>
            </w:r>
          </w:p>
        </w:tc>
      </w:tr>
    </w:tbl>
    <w:p w14:paraId="0B801677" w14:textId="77777777" w:rsidR="00DD2FFB" w:rsidRDefault="00DD2FFB" w:rsidP="00DD2FFB">
      <w:pPr>
        <w:jc w:val="both"/>
        <w:rPr>
          <w:rFonts w:ascii="Arial" w:eastAsia="Times New Roman" w:hAnsi="Arial" w:cs="Arial"/>
          <w:b/>
          <w:lang w:val="en"/>
        </w:rPr>
      </w:pPr>
    </w:p>
    <w:p w14:paraId="4BEA8C07" w14:textId="77777777" w:rsidR="00DD2FFB" w:rsidRDefault="00DD2FFB" w:rsidP="00DD2FFB">
      <w:pPr>
        <w:jc w:val="both"/>
        <w:rPr>
          <w:rFonts w:ascii="Arial" w:hAnsi="Arial" w:cs="Arial"/>
        </w:rPr>
      </w:pPr>
      <w:r>
        <w:rPr>
          <w:rFonts w:ascii="Arial" w:hAnsi="Arial" w:cs="Arial"/>
          <w:b/>
        </w:rPr>
        <w:t xml:space="preserve">ORGANISATIONAL AUTHORISATIONS </w:t>
      </w:r>
    </w:p>
    <w:p w14:paraId="000AB63F" w14:textId="77777777" w:rsidR="00DD2FFB" w:rsidRDefault="00DD2FFB" w:rsidP="00DD2FFB">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4"/>
        <w:gridCol w:w="2074"/>
        <w:gridCol w:w="3546"/>
        <w:gridCol w:w="1086"/>
      </w:tblGrid>
      <w:tr w:rsidR="00DD2FFB" w14:paraId="6406D310" w14:textId="77777777" w:rsidTr="00DD2FFB">
        <w:tc>
          <w:tcPr>
            <w:tcW w:w="3085" w:type="dxa"/>
            <w:tcBorders>
              <w:top w:val="single" w:sz="4" w:space="0" w:color="auto"/>
              <w:left w:val="single" w:sz="4" w:space="0" w:color="auto"/>
              <w:bottom w:val="single" w:sz="4" w:space="0" w:color="auto"/>
              <w:right w:val="single" w:sz="4" w:space="0" w:color="auto"/>
            </w:tcBorders>
            <w:shd w:val="clear" w:color="auto" w:fill="D9D9D9"/>
            <w:hideMark/>
          </w:tcPr>
          <w:p w14:paraId="35FE503A" w14:textId="77777777" w:rsidR="00DD2FFB" w:rsidRDefault="00DD2FFB">
            <w:pPr>
              <w:keepNext/>
              <w:spacing w:after="60"/>
              <w:rPr>
                <w:rFonts w:ascii="Arial" w:hAnsi="Arial" w:cs="Times New Roman"/>
                <w:b/>
                <w:bCs/>
                <w:szCs w:val="24"/>
                <w:lang w:val="en-US"/>
              </w:rPr>
            </w:pPr>
            <w:r>
              <w:rPr>
                <w:rFonts w:ascii="Arial" w:hAnsi="Arial"/>
                <w:b/>
                <w:bCs/>
                <w:lang w:val="en-US"/>
              </w:rPr>
              <w:t xml:space="preserve">Name </w:t>
            </w:r>
          </w:p>
        </w:tc>
        <w:tc>
          <w:tcPr>
            <w:tcW w:w="2693" w:type="dxa"/>
            <w:tcBorders>
              <w:top w:val="single" w:sz="4" w:space="0" w:color="auto"/>
              <w:left w:val="single" w:sz="4" w:space="0" w:color="auto"/>
              <w:bottom w:val="single" w:sz="4" w:space="0" w:color="auto"/>
              <w:right w:val="single" w:sz="4" w:space="0" w:color="auto"/>
            </w:tcBorders>
            <w:shd w:val="clear" w:color="auto" w:fill="D9D9D9"/>
            <w:hideMark/>
          </w:tcPr>
          <w:p w14:paraId="78588388" w14:textId="77777777" w:rsidR="00DD2FFB" w:rsidRDefault="00DD2FFB">
            <w:pPr>
              <w:keepNext/>
              <w:spacing w:after="60"/>
              <w:rPr>
                <w:rFonts w:ascii="Arial" w:hAnsi="Arial"/>
                <w:b/>
                <w:bCs/>
                <w:lang w:val="en-US"/>
              </w:rPr>
            </w:pPr>
            <w:r>
              <w:rPr>
                <w:rFonts w:ascii="Arial" w:hAnsi="Arial"/>
                <w:b/>
                <w:bCs/>
                <w:lang w:val="en-US"/>
              </w:rPr>
              <w:t xml:space="preserve">Job title and organisation </w:t>
            </w:r>
          </w:p>
        </w:tc>
        <w:tc>
          <w:tcPr>
            <w:tcW w:w="1843" w:type="dxa"/>
            <w:tcBorders>
              <w:top w:val="single" w:sz="4" w:space="0" w:color="auto"/>
              <w:left w:val="single" w:sz="4" w:space="0" w:color="auto"/>
              <w:bottom w:val="single" w:sz="4" w:space="0" w:color="auto"/>
              <w:right w:val="single" w:sz="4" w:space="0" w:color="auto"/>
            </w:tcBorders>
            <w:shd w:val="clear" w:color="auto" w:fill="D9D9D9"/>
            <w:hideMark/>
          </w:tcPr>
          <w:p w14:paraId="76BAE44D" w14:textId="77777777" w:rsidR="00DD2FFB" w:rsidRDefault="00DD2FFB">
            <w:pPr>
              <w:keepNext/>
              <w:spacing w:after="60"/>
              <w:rPr>
                <w:rFonts w:ascii="Arial" w:hAnsi="Arial"/>
                <w:b/>
                <w:bCs/>
                <w:lang w:val="en-US"/>
              </w:rPr>
            </w:pPr>
            <w:r>
              <w:rPr>
                <w:rFonts w:ascii="Arial" w:hAnsi="Arial"/>
                <w:b/>
                <w:bCs/>
                <w:lang w:val="en-US"/>
              </w:rPr>
              <w:t>Signature</w:t>
            </w:r>
          </w:p>
        </w:tc>
        <w:tc>
          <w:tcPr>
            <w:tcW w:w="1100" w:type="dxa"/>
            <w:tcBorders>
              <w:top w:val="single" w:sz="4" w:space="0" w:color="auto"/>
              <w:left w:val="single" w:sz="4" w:space="0" w:color="auto"/>
              <w:bottom w:val="single" w:sz="4" w:space="0" w:color="auto"/>
              <w:right w:val="single" w:sz="4" w:space="0" w:color="auto"/>
            </w:tcBorders>
            <w:shd w:val="clear" w:color="auto" w:fill="D9D9D9"/>
            <w:hideMark/>
          </w:tcPr>
          <w:p w14:paraId="7AD54D63" w14:textId="77777777" w:rsidR="00DD2FFB" w:rsidRDefault="00DD2FFB">
            <w:pPr>
              <w:keepNext/>
              <w:spacing w:after="60"/>
              <w:rPr>
                <w:rFonts w:ascii="Arial" w:hAnsi="Arial"/>
                <w:b/>
                <w:bCs/>
                <w:lang w:val="en-US"/>
              </w:rPr>
            </w:pPr>
            <w:r>
              <w:rPr>
                <w:rFonts w:ascii="Arial" w:hAnsi="Arial"/>
                <w:b/>
                <w:bCs/>
                <w:lang w:val="en-US"/>
              </w:rPr>
              <w:t>Date</w:t>
            </w:r>
          </w:p>
        </w:tc>
      </w:tr>
      <w:tr w:rsidR="00DD2FFB" w14:paraId="2D62DE88" w14:textId="77777777" w:rsidTr="00DD2FFB">
        <w:tc>
          <w:tcPr>
            <w:tcW w:w="3085" w:type="dxa"/>
            <w:tcBorders>
              <w:top w:val="single" w:sz="4" w:space="0" w:color="auto"/>
              <w:left w:val="single" w:sz="4" w:space="0" w:color="auto"/>
              <w:bottom w:val="single" w:sz="4" w:space="0" w:color="auto"/>
              <w:right w:val="single" w:sz="4" w:space="0" w:color="auto"/>
            </w:tcBorders>
            <w:hideMark/>
          </w:tcPr>
          <w:p w14:paraId="74DBEFA4" w14:textId="77777777" w:rsidR="00DD2FFB" w:rsidRDefault="00DD2FFB">
            <w:pPr>
              <w:keepNext/>
              <w:spacing w:after="60"/>
              <w:rPr>
                <w:rFonts w:ascii="Arial" w:hAnsi="Arial"/>
                <w:b/>
                <w:bCs/>
                <w:lang w:val="en-US"/>
              </w:rPr>
            </w:pPr>
            <w:r>
              <w:rPr>
                <w:rFonts w:ascii="Arial" w:hAnsi="Arial"/>
                <w:b/>
                <w:bCs/>
                <w:lang w:val="en-US"/>
              </w:rPr>
              <w:t>Dr Jill Zelin</w:t>
            </w:r>
          </w:p>
          <w:p w14:paraId="348556D2" w14:textId="77777777" w:rsidR="00DD2FFB" w:rsidRDefault="00DD2FFB">
            <w:pPr>
              <w:keepNext/>
              <w:spacing w:after="60"/>
              <w:rPr>
                <w:rFonts w:ascii="Arial" w:hAnsi="Arial"/>
                <w:b/>
                <w:bCs/>
                <w:lang w:val="en-US"/>
              </w:rPr>
            </w:pPr>
            <w:r>
              <w:rPr>
                <w:rFonts w:ascii="Arial" w:hAnsi="Arial"/>
                <w:b/>
                <w:bCs/>
                <w:lang w:val="en-US"/>
              </w:rPr>
              <w:t xml:space="preserve">Senior doctor </w:t>
            </w:r>
          </w:p>
        </w:tc>
        <w:tc>
          <w:tcPr>
            <w:tcW w:w="2693" w:type="dxa"/>
            <w:tcBorders>
              <w:top w:val="single" w:sz="4" w:space="0" w:color="auto"/>
              <w:left w:val="single" w:sz="4" w:space="0" w:color="auto"/>
              <w:bottom w:val="single" w:sz="4" w:space="0" w:color="auto"/>
              <w:right w:val="single" w:sz="4" w:space="0" w:color="auto"/>
            </w:tcBorders>
            <w:hideMark/>
          </w:tcPr>
          <w:p w14:paraId="7A609405" w14:textId="77777777" w:rsidR="00DD2FFB" w:rsidRDefault="00DD2FFB">
            <w:pPr>
              <w:keepNext/>
              <w:spacing w:after="60"/>
              <w:rPr>
                <w:rFonts w:ascii="Arial" w:hAnsi="Arial"/>
                <w:lang w:val="en-US"/>
              </w:rPr>
            </w:pPr>
            <w:r>
              <w:rPr>
                <w:rFonts w:ascii="Arial" w:hAnsi="Arial"/>
                <w:lang w:val="en-US"/>
              </w:rPr>
              <w:t>Consultant in Sexual Health, Barts Health NHS Trust</w:t>
            </w:r>
          </w:p>
        </w:tc>
        <w:tc>
          <w:tcPr>
            <w:tcW w:w="1843" w:type="dxa"/>
            <w:tcBorders>
              <w:top w:val="single" w:sz="4" w:space="0" w:color="auto"/>
              <w:left w:val="single" w:sz="4" w:space="0" w:color="auto"/>
              <w:bottom w:val="single" w:sz="4" w:space="0" w:color="auto"/>
              <w:right w:val="single" w:sz="4" w:space="0" w:color="auto"/>
            </w:tcBorders>
            <w:hideMark/>
          </w:tcPr>
          <w:p w14:paraId="661B8CEF" w14:textId="1F5A83B6" w:rsidR="00DD2FFB" w:rsidRDefault="00DD2FFB">
            <w:pPr>
              <w:keepNext/>
              <w:spacing w:after="60"/>
              <w:rPr>
                <w:rFonts w:ascii="Arial" w:hAnsi="Arial"/>
                <w:lang w:val="en-US"/>
              </w:rPr>
            </w:pPr>
            <w:r>
              <w:rPr>
                <w:rFonts w:ascii="Arial" w:hAnsi="Arial" w:cs="Arial"/>
                <w:noProof/>
                <w:lang w:eastAsia="en-GB"/>
              </w:rPr>
              <w:drawing>
                <wp:inline distT="0" distB="0" distL="0" distR="0" wp14:anchorId="2705498D" wp14:editId="49C1800E">
                  <wp:extent cx="800100" cy="266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00100" cy="266700"/>
                          </a:xfrm>
                          <a:prstGeom prst="rect">
                            <a:avLst/>
                          </a:prstGeom>
                          <a:solidFill>
                            <a:srgbClr val="FFFFFF"/>
                          </a:solidFill>
                          <a:ln>
                            <a:noFill/>
                          </a:ln>
                        </pic:spPr>
                      </pic:pic>
                    </a:graphicData>
                  </a:graphic>
                </wp:inline>
              </w:drawing>
            </w:r>
          </w:p>
        </w:tc>
        <w:tc>
          <w:tcPr>
            <w:tcW w:w="1100" w:type="dxa"/>
            <w:tcBorders>
              <w:top w:val="single" w:sz="4" w:space="0" w:color="auto"/>
              <w:left w:val="single" w:sz="4" w:space="0" w:color="auto"/>
              <w:bottom w:val="single" w:sz="4" w:space="0" w:color="auto"/>
              <w:right w:val="single" w:sz="4" w:space="0" w:color="auto"/>
            </w:tcBorders>
            <w:hideMark/>
          </w:tcPr>
          <w:p w14:paraId="49FA963F" w14:textId="77777777" w:rsidR="00DD2FFB" w:rsidRDefault="00DD2FFB">
            <w:pPr>
              <w:keepNext/>
              <w:spacing w:after="60"/>
              <w:rPr>
                <w:rFonts w:ascii="Arial" w:hAnsi="Arial"/>
                <w:lang w:val="en-US"/>
              </w:rPr>
            </w:pPr>
            <w:r>
              <w:rPr>
                <w:rFonts w:ascii="Arial" w:hAnsi="Arial"/>
                <w:lang w:val="en-US"/>
              </w:rPr>
              <w:t>27/07/20</w:t>
            </w:r>
          </w:p>
        </w:tc>
      </w:tr>
      <w:tr w:rsidR="00DD2FFB" w14:paraId="08CD9B4A" w14:textId="77777777" w:rsidTr="00DD2FFB">
        <w:tc>
          <w:tcPr>
            <w:tcW w:w="3085" w:type="dxa"/>
            <w:tcBorders>
              <w:top w:val="single" w:sz="4" w:space="0" w:color="auto"/>
              <w:left w:val="single" w:sz="4" w:space="0" w:color="auto"/>
              <w:bottom w:val="single" w:sz="4" w:space="0" w:color="auto"/>
              <w:right w:val="single" w:sz="4" w:space="0" w:color="auto"/>
            </w:tcBorders>
            <w:hideMark/>
          </w:tcPr>
          <w:p w14:paraId="44FFD39C" w14:textId="77777777" w:rsidR="00DD2FFB" w:rsidRDefault="00DD2FFB">
            <w:pPr>
              <w:spacing w:before="100" w:after="100"/>
              <w:rPr>
                <w:rFonts w:ascii="Arial" w:hAnsi="Arial" w:cs="Arial"/>
                <w:b/>
              </w:rPr>
            </w:pPr>
            <w:r>
              <w:rPr>
                <w:rFonts w:ascii="Arial" w:hAnsi="Arial" w:cs="Arial"/>
                <w:b/>
              </w:rPr>
              <w:t>Faisal Chowdhury</w:t>
            </w:r>
          </w:p>
          <w:p w14:paraId="2565D719" w14:textId="77777777" w:rsidR="00DD2FFB" w:rsidRDefault="00DD2FFB">
            <w:pPr>
              <w:spacing w:before="100" w:after="100"/>
              <w:rPr>
                <w:rFonts w:ascii="Arial" w:hAnsi="Arial" w:cs="Arial"/>
                <w:b/>
              </w:rPr>
            </w:pPr>
            <w:r>
              <w:rPr>
                <w:rFonts w:ascii="Arial" w:hAnsi="Arial" w:cs="Arial"/>
                <w:b/>
              </w:rPr>
              <w:t xml:space="preserve">Senior representative of professional group using the PGD </w:t>
            </w:r>
          </w:p>
        </w:tc>
        <w:tc>
          <w:tcPr>
            <w:tcW w:w="2693" w:type="dxa"/>
            <w:tcBorders>
              <w:top w:val="single" w:sz="4" w:space="0" w:color="auto"/>
              <w:left w:val="single" w:sz="4" w:space="0" w:color="auto"/>
              <w:bottom w:val="single" w:sz="4" w:space="0" w:color="auto"/>
              <w:right w:val="single" w:sz="4" w:space="0" w:color="auto"/>
            </w:tcBorders>
            <w:hideMark/>
          </w:tcPr>
          <w:p w14:paraId="4EF9A23D" w14:textId="77777777" w:rsidR="00DD2FFB" w:rsidRDefault="00DD2FFB">
            <w:pPr>
              <w:keepNext/>
              <w:spacing w:after="60"/>
              <w:rPr>
                <w:rFonts w:ascii="Arial" w:hAnsi="Arial" w:cs="Times New Roman"/>
                <w:szCs w:val="24"/>
                <w:lang w:val="en-US"/>
              </w:rPr>
            </w:pPr>
            <w:r>
              <w:rPr>
                <w:rFonts w:ascii="Arial" w:hAnsi="Arial"/>
                <w:lang w:val="en-US"/>
              </w:rPr>
              <w:t>On behalf of NELLPC</w:t>
            </w:r>
          </w:p>
        </w:tc>
        <w:tc>
          <w:tcPr>
            <w:tcW w:w="1843" w:type="dxa"/>
            <w:tcBorders>
              <w:top w:val="single" w:sz="4" w:space="0" w:color="auto"/>
              <w:left w:val="single" w:sz="4" w:space="0" w:color="auto"/>
              <w:bottom w:val="single" w:sz="4" w:space="0" w:color="auto"/>
              <w:right w:val="single" w:sz="4" w:space="0" w:color="auto"/>
            </w:tcBorders>
          </w:tcPr>
          <w:p w14:paraId="59D1D4ED" w14:textId="77777777" w:rsidR="00DD2FFB" w:rsidRDefault="00DD2FFB">
            <w:pPr>
              <w:keepNext/>
              <w:spacing w:after="60"/>
              <w:rPr>
                <w:rFonts w:ascii="Arial" w:hAnsi="Arial"/>
                <w:lang w:val="en-US"/>
              </w:rPr>
            </w:pPr>
          </w:p>
          <w:p w14:paraId="61E26EF9" w14:textId="42E463C6" w:rsidR="00DD2FFB" w:rsidRDefault="00DD2FFB">
            <w:pPr>
              <w:keepNext/>
              <w:spacing w:after="60"/>
              <w:rPr>
                <w:rFonts w:ascii="Arial" w:hAnsi="Arial"/>
                <w:lang w:val="en-US"/>
              </w:rPr>
            </w:pPr>
            <w:r>
              <w:rPr>
                <w:rFonts w:ascii="Arial" w:hAnsi="Arial"/>
                <w:noProof/>
                <w:lang w:eastAsia="en-GB"/>
              </w:rPr>
              <w:drawing>
                <wp:inline distT="0" distB="0" distL="0" distR="0" wp14:anchorId="10E35C66" wp14:editId="792606EB">
                  <wp:extent cx="1628775" cy="6667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28775" cy="666750"/>
                          </a:xfrm>
                          <a:prstGeom prst="rect">
                            <a:avLst/>
                          </a:prstGeom>
                          <a:noFill/>
                          <a:ln>
                            <a:noFill/>
                          </a:ln>
                        </pic:spPr>
                      </pic:pic>
                    </a:graphicData>
                  </a:graphic>
                </wp:inline>
              </w:drawing>
            </w:r>
          </w:p>
        </w:tc>
        <w:tc>
          <w:tcPr>
            <w:tcW w:w="1100" w:type="dxa"/>
            <w:tcBorders>
              <w:top w:val="single" w:sz="4" w:space="0" w:color="auto"/>
              <w:left w:val="single" w:sz="4" w:space="0" w:color="auto"/>
              <w:bottom w:val="single" w:sz="4" w:space="0" w:color="auto"/>
              <w:right w:val="single" w:sz="4" w:space="0" w:color="auto"/>
            </w:tcBorders>
          </w:tcPr>
          <w:p w14:paraId="46C82F5B" w14:textId="77777777" w:rsidR="00DD2FFB" w:rsidRDefault="00DD2FFB">
            <w:pPr>
              <w:keepNext/>
              <w:spacing w:after="60"/>
              <w:rPr>
                <w:rFonts w:ascii="Arial" w:hAnsi="Arial"/>
                <w:lang w:val="en-US"/>
              </w:rPr>
            </w:pPr>
          </w:p>
        </w:tc>
      </w:tr>
      <w:tr w:rsidR="00DD2FFB" w14:paraId="2BA3ED22" w14:textId="77777777" w:rsidTr="00DD2FFB">
        <w:tc>
          <w:tcPr>
            <w:tcW w:w="3085" w:type="dxa"/>
            <w:tcBorders>
              <w:top w:val="single" w:sz="4" w:space="0" w:color="auto"/>
              <w:left w:val="single" w:sz="4" w:space="0" w:color="auto"/>
              <w:bottom w:val="single" w:sz="4" w:space="0" w:color="auto"/>
              <w:right w:val="single" w:sz="4" w:space="0" w:color="auto"/>
            </w:tcBorders>
            <w:hideMark/>
          </w:tcPr>
          <w:p w14:paraId="52CB2891" w14:textId="77777777" w:rsidR="00DD2FFB" w:rsidRDefault="00DD2FFB">
            <w:pPr>
              <w:keepNext/>
              <w:spacing w:after="60"/>
              <w:rPr>
                <w:rFonts w:ascii="Arial" w:hAnsi="Arial" w:cs="Arial"/>
                <w:b/>
                <w:bCs/>
                <w:lang w:val="en-US"/>
              </w:rPr>
            </w:pPr>
            <w:r>
              <w:rPr>
                <w:rFonts w:ascii="Arial" w:hAnsi="Arial" w:cs="Arial"/>
                <w:b/>
                <w:bCs/>
                <w:lang w:val="en-US"/>
              </w:rPr>
              <w:t>Clare Ebberson</w:t>
            </w:r>
          </w:p>
          <w:p w14:paraId="56E035D7" w14:textId="77777777" w:rsidR="00DD2FFB" w:rsidRDefault="00DD2FFB">
            <w:pPr>
              <w:keepNext/>
              <w:spacing w:after="60"/>
              <w:rPr>
                <w:rFonts w:ascii="Arial" w:hAnsi="Arial" w:cs="Arial"/>
                <w:b/>
                <w:bCs/>
                <w:lang w:val="en-US"/>
              </w:rPr>
            </w:pPr>
            <w:r>
              <w:rPr>
                <w:rFonts w:ascii="Arial" w:hAnsi="Arial" w:cs="Arial"/>
                <w:b/>
                <w:bCs/>
                <w:lang w:val="en-US"/>
              </w:rPr>
              <w:t xml:space="preserve">Person signing on behalf of </w:t>
            </w:r>
            <w:hyperlink r:id="rId44" w:anchor="authorising-body" w:history="1">
              <w:r>
                <w:rPr>
                  <w:rStyle w:val="Hyperlink"/>
                  <w:rFonts w:cs="Arial"/>
                  <w:b/>
                  <w:bCs/>
                  <w:lang w:val="en-US"/>
                </w:rPr>
                <w:t>authorising body</w:t>
              </w:r>
            </w:hyperlink>
            <w:r>
              <w:rPr>
                <w:rFonts w:ascii="Arial" w:hAnsi="Arial" w:cs="Arial"/>
                <w:b/>
                <w:bCs/>
                <w:lang w:val="en-US"/>
              </w:rPr>
              <w:t xml:space="preserve"> </w:t>
            </w:r>
          </w:p>
        </w:tc>
        <w:tc>
          <w:tcPr>
            <w:tcW w:w="2693" w:type="dxa"/>
            <w:tcBorders>
              <w:top w:val="single" w:sz="4" w:space="0" w:color="auto"/>
              <w:left w:val="single" w:sz="4" w:space="0" w:color="auto"/>
              <w:bottom w:val="single" w:sz="4" w:space="0" w:color="auto"/>
              <w:right w:val="single" w:sz="4" w:space="0" w:color="auto"/>
            </w:tcBorders>
            <w:hideMark/>
          </w:tcPr>
          <w:p w14:paraId="727E59E9" w14:textId="77777777" w:rsidR="00DD2FFB" w:rsidRDefault="00DD2FFB">
            <w:pPr>
              <w:spacing w:before="60" w:after="60"/>
              <w:rPr>
                <w:rFonts w:ascii="Arial" w:hAnsi="Arial" w:cs="Arial"/>
                <w:szCs w:val="20"/>
              </w:rPr>
            </w:pPr>
            <w:r>
              <w:rPr>
                <w:rFonts w:ascii="Arial" w:hAnsi="Arial" w:cs="Arial"/>
                <w:szCs w:val="20"/>
              </w:rPr>
              <w:t>Consultant in Public Health, Families Directorate, London Borough of Waltham Forest</w:t>
            </w:r>
          </w:p>
        </w:tc>
        <w:tc>
          <w:tcPr>
            <w:tcW w:w="1843" w:type="dxa"/>
            <w:tcBorders>
              <w:top w:val="single" w:sz="4" w:space="0" w:color="auto"/>
              <w:left w:val="single" w:sz="4" w:space="0" w:color="auto"/>
              <w:bottom w:val="single" w:sz="4" w:space="0" w:color="auto"/>
              <w:right w:val="single" w:sz="4" w:space="0" w:color="auto"/>
            </w:tcBorders>
            <w:hideMark/>
          </w:tcPr>
          <w:p w14:paraId="744C338E" w14:textId="7559676F" w:rsidR="00DD2FFB" w:rsidRDefault="00DD2FFB">
            <w:pPr>
              <w:keepNext/>
              <w:spacing w:after="60"/>
              <w:rPr>
                <w:rFonts w:ascii="Arial" w:hAnsi="Arial" w:cs="Times New Roman"/>
                <w:szCs w:val="24"/>
                <w:lang w:val="en-US"/>
              </w:rPr>
            </w:pPr>
            <w:r>
              <w:rPr>
                <w:noProof/>
                <w:lang w:eastAsia="en-GB"/>
              </w:rPr>
              <w:drawing>
                <wp:inline distT="0" distB="0" distL="0" distR="0" wp14:anchorId="7D5C750A" wp14:editId="3CFDF2D3">
                  <wp:extent cx="2105025" cy="7810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05025" cy="781050"/>
                          </a:xfrm>
                          <a:prstGeom prst="rect">
                            <a:avLst/>
                          </a:prstGeom>
                          <a:noFill/>
                          <a:ln>
                            <a:noFill/>
                          </a:ln>
                        </pic:spPr>
                      </pic:pic>
                    </a:graphicData>
                  </a:graphic>
                </wp:inline>
              </w:drawing>
            </w:r>
          </w:p>
        </w:tc>
        <w:tc>
          <w:tcPr>
            <w:tcW w:w="1100" w:type="dxa"/>
            <w:tcBorders>
              <w:top w:val="single" w:sz="4" w:space="0" w:color="auto"/>
              <w:left w:val="single" w:sz="4" w:space="0" w:color="auto"/>
              <w:bottom w:val="single" w:sz="4" w:space="0" w:color="auto"/>
              <w:right w:val="single" w:sz="4" w:space="0" w:color="auto"/>
            </w:tcBorders>
            <w:hideMark/>
          </w:tcPr>
          <w:p w14:paraId="2A62CECA" w14:textId="77777777" w:rsidR="00DD2FFB" w:rsidRDefault="00DD2FFB">
            <w:pPr>
              <w:keepNext/>
              <w:spacing w:after="60"/>
              <w:rPr>
                <w:rFonts w:ascii="Arial" w:hAnsi="Arial"/>
                <w:lang w:val="en-US"/>
              </w:rPr>
            </w:pPr>
            <w:r>
              <w:rPr>
                <w:rFonts w:ascii="Arial" w:hAnsi="Arial"/>
                <w:lang w:val="en-US"/>
              </w:rPr>
              <w:t>04/08/20</w:t>
            </w:r>
          </w:p>
        </w:tc>
      </w:tr>
      <w:tr w:rsidR="00DD2FFB" w14:paraId="17B0231C" w14:textId="77777777" w:rsidTr="00DD2FFB">
        <w:tc>
          <w:tcPr>
            <w:tcW w:w="3085" w:type="dxa"/>
            <w:tcBorders>
              <w:top w:val="single" w:sz="4" w:space="0" w:color="auto"/>
              <w:left w:val="single" w:sz="4" w:space="0" w:color="auto"/>
              <w:bottom w:val="single" w:sz="4" w:space="0" w:color="auto"/>
              <w:right w:val="single" w:sz="4" w:space="0" w:color="auto"/>
            </w:tcBorders>
            <w:hideMark/>
          </w:tcPr>
          <w:p w14:paraId="4ACCEB59" w14:textId="77777777" w:rsidR="00DD2FFB" w:rsidRDefault="00DD2FFB">
            <w:pPr>
              <w:keepNext/>
              <w:spacing w:after="60"/>
              <w:rPr>
                <w:rFonts w:ascii="Arial" w:hAnsi="Arial" w:cs="Arial"/>
                <w:b/>
                <w:bCs/>
                <w:lang w:val="en-US"/>
              </w:rPr>
            </w:pPr>
            <w:r>
              <w:rPr>
                <w:rFonts w:ascii="Arial" w:hAnsi="Arial" w:cs="Arial"/>
                <w:b/>
                <w:bCs/>
                <w:lang w:val="en-US"/>
              </w:rPr>
              <w:t>Jason Strelitz</w:t>
            </w:r>
          </w:p>
          <w:p w14:paraId="326D7F70" w14:textId="77777777" w:rsidR="00DD2FFB" w:rsidRDefault="00DD2FFB">
            <w:pPr>
              <w:keepNext/>
              <w:spacing w:after="60"/>
              <w:rPr>
                <w:rFonts w:ascii="Arial" w:hAnsi="Arial" w:cs="Arial"/>
                <w:b/>
                <w:bCs/>
                <w:lang w:val="en-US"/>
              </w:rPr>
            </w:pPr>
            <w:r>
              <w:rPr>
                <w:rFonts w:ascii="Arial" w:hAnsi="Arial" w:cs="Arial"/>
                <w:b/>
                <w:bCs/>
                <w:lang w:val="en-US"/>
              </w:rPr>
              <w:t xml:space="preserve">Person signing on behalf of </w:t>
            </w:r>
            <w:hyperlink r:id="rId46" w:anchor="authorising-body" w:history="1">
              <w:r>
                <w:rPr>
                  <w:rStyle w:val="Hyperlink"/>
                  <w:rFonts w:cs="Arial"/>
                  <w:b/>
                  <w:bCs/>
                  <w:lang w:val="en-US"/>
                </w:rPr>
                <w:t>authorising body</w:t>
              </w:r>
            </w:hyperlink>
          </w:p>
        </w:tc>
        <w:tc>
          <w:tcPr>
            <w:tcW w:w="2693" w:type="dxa"/>
            <w:tcBorders>
              <w:top w:val="single" w:sz="4" w:space="0" w:color="auto"/>
              <w:left w:val="single" w:sz="4" w:space="0" w:color="auto"/>
              <w:bottom w:val="single" w:sz="4" w:space="0" w:color="auto"/>
              <w:right w:val="single" w:sz="4" w:space="0" w:color="auto"/>
            </w:tcBorders>
          </w:tcPr>
          <w:p w14:paraId="2DBEB7D1" w14:textId="77777777" w:rsidR="00DD2FFB" w:rsidRDefault="00DD2FFB">
            <w:pPr>
              <w:spacing w:before="60" w:after="60"/>
              <w:rPr>
                <w:rFonts w:ascii="Arial" w:hAnsi="Arial" w:cs="Arial"/>
                <w:szCs w:val="20"/>
              </w:rPr>
            </w:pPr>
            <w:r>
              <w:rPr>
                <w:rFonts w:ascii="Arial" w:hAnsi="Arial" w:cs="Arial"/>
                <w:szCs w:val="20"/>
              </w:rPr>
              <w:t>Director of Public Health, London Borough of Newham</w:t>
            </w:r>
          </w:p>
          <w:p w14:paraId="089E9563" w14:textId="77777777" w:rsidR="00DD2FFB" w:rsidRDefault="00DD2FFB">
            <w:pPr>
              <w:spacing w:before="60" w:after="60"/>
              <w:rPr>
                <w:rFonts w:ascii="Arial" w:hAnsi="Arial" w:cs="Arial"/>
                <w:szCs w:val="20"/>
              </w:rPr>
            </w:pPr>
          </w:p>
          <w:p w14:paraId="46D59CE1" w14:textId="77777777" w:rsidR="00DD2FFB" w:rsidRDefault="00DD2FFB">
            <w:pPr>
              <w:spacing w:before="60" w:after="60"/>
              <w:rPr>
                <w:rFonts w:ascii="Arial" w:hAnsi="Arial" w:cs="Arial"/>
                <w:szCs w:val="20"/>
              </w:rPr>
            </w:pPr>
          </w:p>
        </w:tc>
        <w:tc>
          <w:tcPr>
            <w:tcW w:w="1843" w:type="dxa"/>
            <w:tcBorders>
              <w:top w:val="single" w:sz="4" w:space="0" w:color="auto"/>
              <w:left w:val="single" w:sz="4" w:space="0" w:color="auto"/>
              <w:bottom w:val="single" w:sz="4" w:space="0" w:color="auto"/>
              <w:right w:val="single" w:sz="4" w:space="0" w:color="auto"/>
            </w:tcBorders>
            <w:hideMark/>
          </w:tcPr>
          <w:p w14:paraId="0BF03A22" w14:textId="36B97E5D" w:rsidR="00DD2FFB" w:rsidRDefault="00DD2FFB">
            <w:pPr>
              <w:keepNext/>
              <w:spacing w:after="60"/>
              <w:rPr>
                <w:rFonts w:ascii="Times New Roman" w:hAnsi="Times New Roman" w:cs="Times New Roman"/>
                <w:noProof/>
                <w:sz w:val="24"/>
                <w:szCs w:val="24"/>
                <w:lang w:eastAsia="en-GB"/>
              </w:rPr>
            </w:pPr>
            <w:r>
              <w:rPr>
                <w:rFonts w:ascii="Times New Roman" w:hAnsi="Times New Roman" w:cs="Times New Roman"/>
                <w:noProof/>
                <w:sz w:val="24"/>
                <w:szCs w:val="24"/>
                <w:lang w:eastAsia="en-GB"/>
              </w:rPr>
              <w:drawing>
                <wp:anchor distT="0" distB="0" distL="114300" distR="114300" simplePos="0" relativeHeight="251682816" behindDoc="0" locked="0" layoutInCell="1" allowOverlap="1" wp14:anchorId="2CEF2D97" wp14:editId="772DE510">
                  <wp:simplePos x="0" y="0"/>
                  <wp:positionH relativeFrom="column">
                    <wp:posOffset>156845</wp:posOffset>
                  </wp:positionH>
                  <wp:positionV relativeFrom="paragraph">
                    <wp:posOffset>127000</wp:posOffset>
                  </wp:positionV>
                  <wp:extent cx="1555115" cy="441960"/>
                  <wp:effectExtent l="0" t="0" r="6985" b="0"/>
                  <wp:wrapSquare wrapText="bothSides"/>
                  <wp:docPr id="224" name="Picture 224" descr="cid:image001.png@01D5B4C0.D657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5B4C0.D6571750"/>
                          <pic:cNvPicPr>
                            <a:picLocks noChangeAspect="1" noChangeArrowheads="1"/>
                          </pic:cNvPicPr>
                        </pic:nvPicPr>
                        <pic:blipFill>
                          <a:blip r:embed="rId47" r:link="rId48">
                            <a:extLst>
                              <a:ext uri="{28A0092B-C50C-407E-A947-70E740481C1C}">
                                <a14:useLocalDpi xmlns:a14="http://schemas.microsoft.com/office/drawing/2010/main" val="0"/>
                              </a:ext>
                            </a:extLst>
                          </a:blip>
                          <a:srcRect r="9734" b="18311"/>
                          <a:stretch>
                            <a:fillRect/>
                          </a:stretch>
                        </pic:blipFill>
                        <pic:spPr bwMode="auto">
                          <a:xfrm>
                            <a:off x="0" y="0"/>
                            <a:ext cx="1555115" cy="441960"/>
                          </a:xfrm>
                          <a:prstGeom prst="rect">
                            <a:avLst/>
                          </a:prstGeom>
                          <a:noFill/>
                        </pic:spPr>
                      </pic:pic>
                    </a:graphicData>
                  </a:graphic>
                  <wp14:sizeRelH relativeFrom="page">
                    <wp14:pctWidth>0</wp14:pctWidth>
                  </wp14:sizeRelH>
                  <wp14:sizeRelV relativeFrom="page">
                    <wp14:pctHeight>0</wp14:pctHeight>
                  </wp14:sizeRelV>
                </wp:anchor>
              </w:drawing>
            </w:r>
          </w:p>
        </w:tc>
        <w:tc>
          <w:tcPr>
            <w:tcW w:w="1100" w:type="dxa"/>
            <w:tcBorders>
              <w:top w:val="single" w:sz="4" w:space="0" w:color="auto"/>
              <w:left w:val="single" w:sz="4" w:space="0" w:color="auto"/>
              <w:bottom w:val="single" w:sz="4" w:space="0" w:color="auto"/>
              <w:right w:val="single" w:sz="4" w:space="0" w:color="auto"/>
            </w:tcBorders>
            <w:hideMark/>
          </w:tcPr>
          <w:p w14:paraId="19F2EE64" w14:textId="77777777" w:rsidR="00DD2FFB" w:rsidRDefault="00DD2FFB">
            <w:pPr>
              <w:keepNext/>
              <w:spacing w:after="60"/>
              <w:rPr>
                <w:rFonts w:ascii="Arial" w:hAnsi="Arial"/>
                <w:lang w:val="en-US"/>
              </w:rPr>
            </w:pPr>
            <w:r>
              <w:rPr>
                <w:rFonts w:ascii="Arial" w:hAnsi="Arial"/>
                <w:lang w:val="en-US"/>
              </w:rPr>
              <w:t>17/08/20</w:t>
            </w:r>
          </w:p>
        </w:tc>
      </w:tr>
      <w:tr w:rsidR="00DD2FFB" w14:paraId="78D4D415" w14:textId="77777777" w:rsidTr="00DD2FFB">
        <w:tc>
          <w:tcPr>
            <w:tcW w:w="3085" w:type="dxa"/>
            <w:tcBorders>
              <w:top w:val="single" w:sz="4" w:space="0" w:color="auto"/>
              <w:left w:val="single" w:sz="4" w:space="0" w:color="auto"/>
              <w:bottom w:val="single" w:sz="4" w:space="0" w:color="auto"/>
              <w:right w:val="single" w:sz="4" w:space="0" w:color="auto"/>
            </w:tcBorders>
            <w:hideMark/>
          </w:tcPr>
          <w:p w14:paraId="5B3FA62A" w14:textId="77777777" w:rsidR="00DD2FFB" w:rsidRDefault="00DD2FFB">
            <w:pPr>
              <w:keepNext/>
              <w:spacing w:after="60"/>
              <w:rPr>
                <w:rFonts w:ascii="Arial" w:hAnsi="Arial" w:cs="Arial"/>
                <w:b/>
                <w:bCs/>
                <w:lang w:val="en-US"/>
              </w:rPr>
            </w:pPr>
            <w:r>
              <w:rPr>
                <w:rFonts w:ascii="Arial" w:hAnsi="Arial" w:cs="Arial"/>
                <w:b/>
                <w:bCs/>
                <w:lang w:val="en-US"/>
              </w:rPr>
              <w:t>Somen Banerjee</w:t>
            </w:r>
          </w:p>
        </w:tc>
        <w:tc>
          <w:tcPr>
            <w:tcW w:w="2693" w:type="dxa"/>
            <w:tcBorders>
              <w:top w:val="single" w:sz="4" w:space="0" w:color="auto"/>
              <w:left w:val="single" w:sz="4" w:space="0" w:color="auto"/>
              <w:bottom w:val="single" w:sz="4" w:space="0" w:color="auto"/>
              <w:right w:val="single" w:sz="4" w:space="0" w:color="auto"/>
            </w:tcBorders>
            <w:hideMark/>
          </w:tcPr>
          <w:p w14:paraId="33D66D8E" w14:textId="77777777" w:rsidR="00DD2FFB" w:rsidRDefault="00DD2FFB">
            <w:pPr>
              <w:spacing w:before="60" w:after="60"/>
              <w:rPr>
                <w:rFonts w:ascii="Arial" w:hAnsi="Arial" w:cs="Arial"/>
                <w:szCs w:val="20"/>
              </w:rPr>
            </w:pPr>
            <w:r>
              <w:rPr>
                <w:rFonts w:ascii="Arial" w:hAnsi="Arial" w:cs="Arial"/>
                <w:szCs w:val="20"/>
              </w:rPr>
              <w:t>Director of Public Health, London Borough of Tower Hamlets</w:t>
            </w:r>
          </w:p>
        </w:tc>
        <w:tc>
          <w:tcPr>
            <w:tcW w:w="1843" w:type="dxa"/>
            <w:tcBorders>
              <w:top w:val="single" w:sz="4" w:space="0" w:color="auto"/>
              <w:left w:val="single" w:sz="4" w:space="0" w:color="auto"/>
              <w:bottom w:val="single" w:sz="4" w:space="0" w:color="auto"/>
              <w:right w:val="single" w:sz="4" w:space="0" w:color="auto"/>
            </w:tcBorders>
            <w:hideMark/>
          </w:tcPr>
          <w:p w14:paraId="4435A153" w14:textId="62555B59" w:rsidR="00DD2FFB" w:rsidRDefault="00DD2FFB">
            <w:pPr>
              <w:keepNext/>
              <w:spacing w:after="60"/>
              <w:rPr>
                <w:rFonts w:ascii="Times New Roman" w:hAnsi="Times New Roman" w:cs="Times New Roman"/>
                <w:noProof/>
                <w:sz w:val="24"/>
                <w:szCs w:val="24"/>
                <w:lang w:eastAsia="en-GB"/>
              </w:rPr>
            </w:pPr>
            <w:r>
              <w:rPr>
                <w:rFonts w:ascii="Times New Roman" w:hAnsi="Times New Roman" w:cs="Times New Roman"/>
                <w:noProof/>
                <w:sz w:val="24"/>
                <w:szCs w:val="24"/>
                <w:lang w:eastAsia="en-GB"/>
              </w:rPr>
              <w:drawing>
                <wp:anchor distT="0" distB="0" distL="114300" distR="114300" simplePos="0" relativeHeight="251683840" behindDoc="0" locked="0" layoutInCell="1" allowOverlap="1" wp14:anchorId="6EB4BEB6" wp14:editId="7648CFB5">
                  <wp:simplePos x="0" y="0"/>
                  <wp:positionH relativeFrom="column">
                    <wp:posOffset>-3175</wp:posOffset>
                  </wp:positionH>
                  <wp:positionV relativeFrom="paragraph">
                    <wp:posOffset>215900</wp:posOffset>
                  </wp:positionV>
                  <wp:extent cx="2019300" cy="397510"/>
                  <wp:effectExtent l="0" t="0" r="0" b="2540"/>
                  <wp:wrapSquare wrapText="bothSides"/>
                  <wp:docPr id="31" name="Picture 31" descr="SB'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s Signatur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0" cy="397510"/>
                          </a:xfrm>
                          <a:prstGeom prst="rect">
                            <a:avLst/>
                          </a:prstGeom>
                          <a:noFill/>
                        </pic:spPr>
                      </pic:pic>
                    </a:graphicData>
                  </a:graphic>
                  <wp14:sizeRelH relativeFrom="page">
                    <wp14:pctWidth>0</wp14:pctWidth>
                  </wp14:sizeRelH>
                  <wp14:sizeRelV relativeFrom="page">
                    <wp14:pctHeight>0</wp14:pctHeight>
                  </wp14:sizeRelV>
                </wp:anchor>
              </w:drawing>
            </w:r>
          </w:p>
        </w:tc>
        <w:tc>
          <w:tcPr>
            <w:tcW w:w="1100" w:type="dxa"/>
            <w:tcBorders>
              <w:top w:val="single" w:sz="4" w:space="0" w:color="auto"/>
              <w:left w:val="single" w:sz="4" w:space="0" w:color="auto"/>
              <w:bottom w:val="single" w:sz="4" w:space="0" w:color="auto"/>
              <w:right w:val="single" w:sz="4" w:space="0" w:color="auto"/>
            </w:tcBorders>
            <w:hideMark/>
          </w:tcPr>
          <w:p w14:paraId="587AC498" w14:textId="77777777" w:rsidR="00DD2FFB" w:rsidRDefault="00DD2FFB">
            <w:pPr>
              <w:keepNext/>
              <w:spacing w:after="60"/>
              <w:rPr>
                <w:rFonts w:ascii="Arial" w:hAnsi="Arial"/>
                <w:lang w:val="en-US"/>
              </w:rPr>
            </w:pPr>
            <w:r>
              <w:rPr>
                <w:rFonts w:ascii="Arial" w:hAnsi="Arial"/>
                <w:lang w:val="en-US"/>
              </w:rPr>
              <w:t>30/11/20</w:t>
            </w:r>
          </w:p>
        </w:tc>
      </w:tr>
    </w:tbl>
    <w:p w14:paraId="17D913CE" w14:textId="77777777" w:rsidR="00DD2FFB" w:rsidRDefault="00DD2FFB" w:rsidP="00DD2FFB">
      <w:pPr>
        <w:spacing w:after="240" w:line="360" w:lineRule="auto"/>
        <w:rPr>
          <w:rFonts w:ascii="Arial" w:eastAsia="Times New Roman" w:hAnsi="Arial"/>
          <w:sz w:val="24"/>
        </w:rPr>
      </w:pPr>
    </w:p>
    <w:p w14:paraId="7DD98825" w14:textId="77777777" w:rsidR="00DD2FFB" w:rsidRDefault="00DD2FFB" w:rsidP="005A7AC2">
      <w:pPr>
        <w:numPr>
          <w:ilvl w:val="0"/>
          <w:numId w:val="42"/>
        </w:numPr>
        <w:spacing w:after="240" w:line="360" w:lineRule="auto"/>
        <w:rPr>
          <w:rFonts w:ascii="Arial" w:hAnsi="Arial" w:cs="Arial"/>
          <w:b/>
          <w:lang w:eastAsia="en-GB"/>
        </w:rPr>
      </w:pPr>
      <w:r>
        <w:rPr>
          <w:rFonts w:ascii="Arial" w:hAnsi="Arial"/>
        </w:rPr>
        <w:br w:type="page"/>
      </w:r>
      <w:r>
        <w:rPr>
          <w:rFonts w:ascii="Arial" w:hAnsi="Arial" w:cs="Arial"/>
          <w:b/>
        </w:rPr>
        <w:lastRenderedPageBreak/>
        <w:t>Characteristics of staff</w:t>
      </w:r>
    </w:p>
    <w:tbl>
      <w:tblPr>
        <w:tblpPr w:leftFromText="180" w:rightFromText="180" w:vertAnchor="text" w:horzAnchor="margin" w:tblpXSpec="right" w:tblpY="855"/>
        <w:tblW w:w="96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399"/>
        <w:gridCol w:w="6241"/>
      </w:tblGrid>
      <w:tr w:rsidR="00DD2FFB" w14:paraId="583FC39E" w14:textId="77777777" w:rsidTr="00DD2FFB">
        <w:tc>
          <w:tcPr>
            <w:tcW w:w="3399" w:type="dxa"/>
            <w:tcBorders>
              <w:top w:val="single" w:sz="4" w:space="0" w:color="auto"/>
              <w:left w:val="single" w:sz="4" w:space="0" w:color="auto"/>
              <w:bottom w:val="single" w:sz="4" w:space="0" w:color="auto"/>
              <w:right w:val="single" w:sz="4" w:space="0" w:color="auto"/>
            </w:tcBorders>
            <w:shd w:val="clear" w:color="auto" w:fill="D9D9D9"/>
            <w:hideMark/>
          </w:tcPr>
          <w:p w14:paraId="1D48EA21" w14:textId="77777777" w:rsidR="00DD2FFB" w:rsidRDefault="00DD2FFB">
            <w:pPr>
              <w:keepNext/>
              <w:spacing w:before="60" w:after="60"/>
              <w:rPr>
                <w:rFonts w:ascii="Arial" w:hAnsi="Arial" w:cs="Times New Roman"/>
                <w:b/>
                <w:bCs/>
              </w:rPr>
            </w:pPr>
            <w:r>
              <w:rPr>
                <w:rFonts w:ascii="Arial" w:hAnsi="Arial"/>
                <w:b/>
                <w:bCs/>
              </w:rPr>
              <w:t>Qualifications and professional registration</w:t>
            </w:r>
          </w:p>
        </w:tc>
        <w:tc>
          <w:tcPr>
            <w:tcW w:w="6241" w:type="dxa"/>
            <w:tcBorders>
              <w:top w:val="single" w:sz="4" w:space="0" w:color="auto"/>
              <w:left w:val="single" w:sz="4" w:space="0" w:color="auto"/>
              <w:bottom w:val="single" w:sz="4" w:space="0" w:color="auto"/>
              <w:right w:val="single" w:sz="4" w:space="0" w:color="auto"/>
            </w:tcBorders>
          </w:tcPr>
          <w:p w14:paraId="114AC30A" w14:textId="77777777" w:rsidR="00DD2FFB" w:rsidRDefault="00DD2FFB">
            <w:pPr>
              <w:autoSpaceDE w:val="0"/>
              <w:autoSpaceDN w:val="0"/>
              <w:adjustRightInd w:val="0"/>
              <w:rPr>
                <w:rFonts w:ascii="Arial" w:eastAsia="Arial" w:hAnsi="Arial" w:cs="Arial"/>
                <w:color w:val="000000"/>
                <w:lang w:eastAsia="en-GB"/>
              </w:rPr>
            </w:pPr>
            <w:r>
              <w:rPr>
                <w:rFonts w:ascii="Arial" w:eastAsia="Arial" w:hAnsi="Arial" w:cs="Arial"/>
                <w:color w:val="000000"/>
              </w:rPr>
              <w:t>Current contract of employment within the Local Authority or NHS commissioned service or the NHS Trust/organisation.</w:t>
            </w:r>
          </w:p>
          <w:p w14:paraId="7C29224F" w14:textId="77777777" w:rsidR="00DD2FFB" w:rsidRDefault="00DD2FFB">
            <w:pPr>
              <w:autoSpaceDE w:val="0"/>
              <w:autoSpaceDN w:val="0"/>
              <w:adjustRightInd w:val="0"/>
              <w:rPr>
                <w:rFonts w:ascii="Arial" w:eastAsia="Arial" w:hAnsi="Arial" w:cs="Arial"/>
                <w:color w:val="000000"/>
              </w:rPr>
            </w:pPr>
          </w:p>
          <w:p w14:paraId="51161C12" w14:textId="77777777" w:rsidR="00DD2FFB" w:rsidRDefault="00DD2FFB">
            <w:pPr>
              <w:autoSpaceDE w:val="0"/>
              <w:autoSpaceDN w:val="0"/>
              <w:adjustRightInd w:val="0"/>
              <w:rPr>
                <w:rFonts w:ascii="Arial" w:eastAsia="Arial" w:hAnsi="Arial" w:cs="Arial"/>
                <w:color w:val="000000"/>
                <w:sz w:val="24"/>
                <w:szCs w:val="24"/>
              </w:rPr>
            </w:pPr>
            <w:r>
              <w:rPr>
                <w:rFonts w:ascii="Arial" w:eastAsia="Arial" w:hAnsi="Arial" w:cs="Arial"/>
                <w:color w:val="000000"/>
              </w:rPr>
              <w:t xml:space="preserve">Registered healthcare professional listed in the legislation as able to practice under Patient Group Directions.  </w:t>
            </w:r>
          </w:p>
        </w:tc>
      </w:tr>
      <w:tr w:rsidR="00DD2FFB" w14:paraId="11501FC4" w14:textId="77777777" w:rsidTr="00DD2FFB">
        <w:tc>
          <w:tcPr>
            <w:tcW w:w="3399" w:type="dxa"/>
            <w:tcBorders>
              <w:top w:val="single" w:sz="4" w:space="0" w:color="auto"/>
              <w:left w:val="single" w:sz="4" w:space="0" w:color="auto"/>
              <w:bottom w:val="single" w:sz="4" w:space="0" w:color="auto"/>
              <w:right w:val="single" w:sz="4" w:space="0" w:color="auto"/>
            </w:tcBorders>
            <w:shd w:val="clear" w:color="auto" w:fill="D9D9D9"/>
            <w:hideMark/>
          </w:tcPr>
          <w:p w14:paraId="21405F83" w14:textId="77777777" w:rsidR="00DD2FFB" w:rsidRDefault="00DD2FFB">
            <w:pPr>
              <w:keepNext/>
              <w:spacing w:before="60" w:after="60"/>
              <w:rPr>
                <w:rFonts w:ascii="Arial" w:eastAsia="Times New Roman" w:hAnsi="Arial" w:cs="Times New Roman"/>
                <w:b/>
                <w:bCs/>
              </w:rPr>
            </w:pPr>
            <w:r>
              <w:rPr>
                <w:rFonts w:ascii="Arial" w:hAnsi="Arial"/>
                <w:b/>
                <w:bCs/>
              </w:rPr>
              <w:t>Initial training</w:t>
            </w:r>
          </w:p>
        </w:tc>
        <w:tc>
          <w:tcPr>
            <w:tcW w:w="6241" w:type="dxa"/>
            <w:tcBorders>
              <w:top w:val="single" w:sz="4" w:space="0" w:color="auto"/>
              <w:left w:val="single" w:sz="4" w:space="0" w:color="auto"/>
              <w:bottom w:val="single" w:sz="4" w:space="0" w:color="auto"/>
              <w:right w:val="single" w:sz="4" w:space="0" w:color="auto"/>
            </w:tcBorders>
          </w:tcPr>
          <w:p w14:paraId="3D9CF9A2" w14:textId="77777777" w:rsidR="00DD2FFB" w:rsidRDefault="00DD2FFB">
            <w:pPr>
              <w:autoSpaceDE w:val="0"/>
              <w:autoSpaceDN w:val="0"/>
              <w:adjustRightInd w:val="0"/>
              <w:rPr>
                <w:rFonts w:ascii="Arial" w:hAnsi="Arial" w:cs="Arial"/>
                <w:color w:val="000000"/>
                <w:szCs w:val="23"/>
                <w:lang w:eastAsia="en-GB"/>
              </w:rPr>
            </w:pPr>
            <w:r>
              <w:rPr>
                <w:rFonts w:ascii="Arial" w:hAnsi="Arial" w:cs="Arial"/>
                <w:color w:val="000000"/>
                <w:szCs w:val="23"/>
              </w:rPr>
              <w:t xml:space="preserve">The registered healthcare professional authorised to operate under this PGD must have undertaken appropriate education and training approved by Train All East and successfully completed the competencies to undertake clinical assessment of patients ensuring safe provision of the medicines listed in accordance with local policy. </w:t>
            </w:r>
          </w:p>
          <w:p w14:paraId="4A219BE9" w14:textId="77777777" w:rsidR="00DD2FFB" w:rsidRDefault="00DD2FFB">
            <w:pPr>
              <w:autoSpaceDE w:val="0"/>
              <w:autoSpaceDN w:val="0"/>
              <w:adjustRightInd w:val="0"/>
              <w:rPr>
                <w:rFonts w:ascii="Arial" w:hAnsi="Arial" w:cs="Arial"/>
                <w:color w:val="000000"/>
                <w:szCs w:val="23"/>
              </w:rPr>
            </w:pPr>
          </w:p>
          <w:p w14:paraId="06670E3E" w14:textId="77777777" w:rsidR="00DD2FFB" w:rsidRDefault="00DD2FFB" w:rsidP="005A7AC2">
            <w:pPr>
              <w:numPr>
                <w:ilvl w:val="0"/>
                <w:numId w:val="43"/>
              </w:numPr>
              <w:autoSpaceDE w:val="0"/>
              <w:autoSpaceDN w:val="0"/>
              <w:adjustRightInd w:val="0"/>
              <w:spacing w:after="0" w:line="240" w:lineRule="auto"/>
              <w:rPr>
                <w:rFonts w:ascii="Arial" w:hAnsi="Arial" w:cs="Arial"/>
                <w:color w:val="000000"/>
                <w:szCs w:val="23"/>
              </w:rPr>
            </w:pPr>
            <w:r>
              <w:rPr>
                <w:rFonts w:ascii="Arial" w:hAnsi="Arial" w:cs="Arial"/>
                <w:color w:val="000000"/>
                <w:szCs w:val="23"/>
              </w:rPr>
              <w:t xml:space="preserve">Completion of CPPE e learning on Patient group directions </w:t>
            </w:r>
            <w:hyperlink r:id="rId50" w:history="1">
              <w:r>
                <w:rPr>
                  <w:rStyle w:val="Hyperlink"/>
                  <w:rFonts w:cs="Arial"/>
                  <w:szCs w:val="23"/>
                </w:rPr>
                <w:t>https://www.cppe.ac.uk/programmes/l/ptgpdir-e-01/</w:t>
              </w:r>
            </w:hyperlink>
          </w:p>
          <w:p w14:paraId="3A9A16C6" w14:textId="77777777" w:rsidR="00DD2FFB" w:rsidRDefault="00DD2FFB" w:rsidP="005A7AC2">
            <w:pPr>
              <w:numPr>
                <w:ilvl w:val="0"/>
                <w:numId w:val="43"/>
              </w:numPr>
              <w:autoSpaceDE w:val="0"/>
              <w:autoSpaceDN w:val="0"/>
              <w:adjustRightInd w:val="0"/>
              <w:spacing w:after="0" w:line="240" w:lineRule="auto"/>
              <w:rPr>
                <w:rFonts w:ascii="Arial" w:hAnsi="Arial" w:cs="Arial"/>
                <w:color w:val="000000"/>
                <w:szCs w:val="23"/>
              </w:rPr>
            </w:pPr>
            <w:r>
              <w:rPr>
                <w:rFonts w:ascii="Arial" w:hAnsi="Arial" w:cs="Arial"/>
                <w:color w:val="000000"/>
                <w:szCs w:val="23"/>
              </w:rPr>
              <w:t xml:space="preserve">Completion of CPPE emergency contraception module </w:t>
            </w:r>
            <w:hyperlink r:id="rId51" w:history="1">
              <w:r>
                <w:rPr>
                  <w:rStyle w:val="Hyperlink"/>
                  <w:rFonts w:cs="Arial"/>
                  <w:szCs w:val="23"/>
                </w:rPr>
                <w:t>https://www.cppe.ac.uk/programmes/l?t=EHC-E-03&amp;evid=42031</w:t>
              </w:r>
            </w:hyperlink>
            <w:r>
              <w:rPr>
                <w:rFonts w:ascii="Arial" w:hAnsi="Arial" w:cs="Arial"/>
                <w:color w:val="000000"/>
                <w:szCs w:val="23"/>
              </w:rPr>
              <w:t xml:space="preserve"> </w:t>
            </w:r>
          </w:p>
          <w:p w14:paraId="446870E3" w14:textId="77777777" w:rsidR="00DD2FFB" w:rsidRDefault="00DD2FFB" w:rsidP="005A7AC2">
            <w:pPr>
              <w:numPr>
                <w:ilvl w:val="0"/>
                <w:numId w:val="43"/>
              </w:numPr>
              <w:autoSpaceDE w:val="0"/>
              <w:autoSpaceDN w:val="0"/>
              <w:adjustRightInd w:val="0"/>
              <w:spacing w:after="0" w:line="240" w:lineRule="auto"/>
              <w:rPr>
                <w:rFonts w:ascii="Arial" w:hAnsi="Arial" w:cs="Arial"/>
                <w:color w:val="000000"/>
                <w:szCs w:val="23"/>
              </w:rPr>
            </w:pPr>
            <w:r>
              <w:rPr>
                <w:rFonts w:ascii="Arial" w:hAnsi="Arial" w:cs="Arial"/>
                <w:color w:val="000000"/>
                <w:szCs w:val="23"/>
              </w:rPr>
              <w:t xml:space="preserve">Successful completion of CPPE emergency contraception e assessment </w:t>
            </w:r>
            <w:hyperlink r:id="rId52" w:history="1">
              <w:r>
                <w:rPr>
                  <w:rStyle w:val="Hyperlink"/>
                  <w:rFonts w:cs="Arial"/>
                  <w:szCs w:val="23"/>
                </w:rPr>
                <w:t>https://www.cppe.ac.uk/programmes/l?t=EHC-A-12&amp;evid=50018</w:t>
              </w:r>
            </w:hyperlink>
          </w:p>
          <w:p w14:paraId="75BF8ED3" w14:textId="77777777" w:rsidR="00DD2FFB" w:rsidRDefault="00DD2FFB" w:rsidP="005A7AC2">
            <w:pPr>
              <w:numPr>
                <w:ilvl w:val="0"/>
                <w:numId w:val="43"/>
              </w:numPr>
              <w:autoSpaceDE w:val="0"/>
              <w:autoSpaceDN w:val="0"/>
              <w:adjustRightInd w:val="0"/>
              <w:spacing w:after="0" w:line="240" w:lineRule="auto"/>
              <w:rPr>
                <w:rFonts w:ascii="Arial" w:hAnsi="Arial" w:cs="Arial"/>
                <w:color w:val="000000"/>
                <w:szCs w:val="23"/>
              </w:rPr>
            </w:pPr>
            <w:r>
              <w:rPr>
                <w:rFonts w:ascii="Arial" w:hAnsi="Arial" w:cs="Arial"/>
                <w:color w:val="000000"/>
                <w:szCs w:val="23"/>
              </w:rPr>
              <w:t>Completion of training provided by Train All East</w:t>
            </w:r>
          </w:p>
          <w:p w14:paraId="50D7371A" w14:textId="77777777" w:rsidR="00DD2FFB" w:rsidRDefault="00DD2FFB">
            <w:pPr>
              <w:autoSpaceDE w:val="0"/>
              <w:autoSpaceDN w:val="0"/>
              <w:adjustRightInd w:val="0"/>
              <w:rPr>
                <w:rFonts w:ascii="Arial" w:hAnsi="Arial" w:cs="Arial"/>
                <w:color w:val="000000"/>
                <w:szCs w:val="23"/>
              </w:rPr>
            </w:pPr>
          </w:p>
          <w:p w14:paraId="6B69C36C" w14:textId="77777777" w:rsidR="00DD2FFB" w:rsidRDefault="00DD2FFB">
            <w:pPr>
              <w:autoSpaceDE w:val="0"/>
              <w:autoSpaceDN w:val="0"/>
              <w:adjustRightInd w:val="0"/>
              <w:rPr>
                <w:rFonts w:ascii="Arial" w:hAnsi="Arial" w:cs="Arial"/>
                <w:color w:val="000000"/>
                <w:szCs w:val="23"/>
              </w:rPr>
            </w:pPr>
            <w:r>
              <w:rPr>
                <w:rFonts w:ascii="Arial" w:hAnsi="Arial" w:cs="Arial"/>
                <w:color w:val="000000"/>
                <w:szCs w:val="23"/>
              </w:rPr>
              <w:t>The healthcare professional has completed locally required training (including updates) in safeguarding children and vulnerable adults to level 2.</w:t>
            </w:r>
          </w:p>
          <w:p w14:paraId="537B046A" w14:textId="77777777" w:rsidR="00DD2FFB" w:rsidRDefault="00DD2FFB" w:rsidP="005A7AC2">
            <w:pPr>
              <w:numPr>
                <w:ilvl w:val="0"/>
                <w:numId w:val="44"/>
              </w:numPr>
              <w:autoSpaceDE w:val="0"/>
              <w:autoSpaceDN w:val="0"/>
              <w:adjustRightInd w:val="0"/>
              <w:spacing w:after="0" w:line="240" w:lineRule="auto"/>
              <w:rPr>
                <w:rFonts w:ascii="Arial" w:hAnsi="Arial" w:cs="Arial"/>
                <w:color w:val="000000"/>
                <w:szCs w:val="23"/>
              </w:rPr>
            </w:pPr>
            <w:r>
              <w:rPr>
                <w:rFonts w:ascii="Arial" w:hAnsi="Arial" w:cs="Arial"/>
                <w:color w:val="000000"/>
                <w:szCs w:val="23"/>
              </w:rPr>
              <w:t xml:space="preserve">Completion of CPPE e learning Safeguarding children and vulnerable adults: a guide for the pharmacy team </w:t>
            </w:r>
            <w:hyperlink r:id="rId53" w:history="1">
              <w:r>
                <w:rPr>
                  <w:rStyle w:val="Hyperlink"/>
                  <w:rFonts w:cs="Arial"/>
                  <w:szCs w:val="23"/>
                </w:rPr>
                <w:t>https://www.cppe.ac.uk/programmes/l/safegrding-e-02/</w:t>
              </w:r>
            </w:hyperlink>
          </w:p>
          <w:p w14:paraId="31652BDA" w14:textId="77777777" w:rsidR="00DD2FFB" w:rsidRDefault="00DD2FFB" w:rsidP="005A7AC2">
            <w:pPr>
              <w:numPr>
                <w:ilvl w:val="0"/>
                <w:numId w:val="44"/>
              </w:numPr>
              <w:autoSpaceDE w:val="0"/>
              <w:autoSpaceDN w:val="0"/>
              <w:adjustRightInd w:val="0"/>
              <w:spacing w:after="0" w:line="240" w:lineRule="auto"/>
              <w:rPr>
                <w:rFonts w:ascii="Arial" w:hAnsi="Arial" w:cs="Arial"/>
                <w:color w:val="000000"/>
                <w:szCs w:val="23"/>
              </w:rPr>
            </w:pPr>
            <w:r>
              <w:rPr>
                <w:rFonts w:ascii="Arial" w:hAnsi="Arial" w:cs="Arial"/>
                <w:color w:val="000000"/>
                <w:szCs w:val="23"/>
              </w:rPr>
              <w:t xml:space="preserve">Successful completion of CPPE Safeguarding children and vulnerable adults: Level 2 e assessment </w:t>
            </w:r>
            <w:hyperlink r:id="rId54" w:history="1">
              <w:r>
                <w:rPr>
                  <w:rStyle w:val="Hyperlink"/>
                  <w:rFonts w:cs="Arial"/>
                  <w:szCs w:val="23"/>
                </w:rPr>
                <w:t>https://www.cppe.ac.uk/programmes/l?t=SAFEGRDINGL2-A-04&amp;evid</w:t>
              </w:r>
            </w:hyperlink>
            <w:r>
              <w:rPr>
                <w:rFonts w:ascii="Arial" w:hAnsi="Arial" w:cs="Arial"/>
                <w:color w:val="000000"/>
                <w:szCs w:val="23"/>
              </w:rPr>
              <w:t xml:space="preserve">= </w:t>
            </w:r>
          </w:p>
        </w:tc>
      </w:tr>
      <w:tr w:rsidR="00DD2FFB" w14:paraId="65116503" w14:textId="77777777" w:rsidTr="00DD2FFB">
        <w:trPr>
          <w:trHeight w:val="1515"/>
        </w:trPr>
        <w:tc>
          <w:tcPr>
            <w:tcW w:w="3399" w:type="dxa"/>
            <w:tcBorders>
              <w:top w:val="single" w:sz="4" w:space="0" w:color="auto"/>
              <w:left w:val="single" w:sz="4" w:space="0" w:color="auto"/>
              <w:bottom w:val="single" w:sz="4" w:space="0" w:color="auto"/>
              <w:right w:val="single" w:sz="4" w:space="0" w:color="auto"/>
            </w:tcBorders>
            <w:shd w:val="clear" w:color="auto" w:fill="D9D9D9"/>
            <w:hideMark/>
          </w:tcPr>
          <w:p w14:paraId="49DF6650" w14:textId="77777777" w:rsidR="00DD2FFB" w:rsidRDefault="00DD2FFB">
            <w:pPr>
              <w:keepNext/>
              <w:spacing w:before="60" w:after="60"/>
              <w:rPr>
                <w:rFonts w:ascii="Arial" w:hAnsi="Arial" w:cs="Times New Roman"/>
                <w:b/>
                <w:bCs/>
                <w:szCs w:val="24"/>
              </w:rPr>
            </w:pPr>
            <w:r>
              <w:rPr>
                <w:rFonts w:ascii="Arial" w:hAnsi="Arial"/>
                <w:b/>
                <w:bCs/>
              </w:rPr>
              <w:t>Competency assessment</w:t>
            </w:r>
          </w:p>
        </w:tc>
        <w:tc>
          <w:tcPr>
            <w:tcW w:w="6241" w:type="dxa"/>
            <w:tcBorders>
              <w:top w:val="single" w:sz="4" w:space="0" w:color="auto"/>
              <w:left w:val="single" w:sz="4" w:space="0" w:color="auto"/>
              <w:bottom w:val="single" w:sz="4" w:space="0" w:color="auto"/>
              <w:right w:val="single" w:sz="4" w:space="0" w:color="auto"/>
            </w:tcBorders>
            <w:hideMark/>
          </w:tcPr>
          <w:p w14:paraId="1A64E92D" w14:textId="77777777" w:rsidR="00DD2FFB" w:rsidRDefault="00DD2FFB" w:rsidP="005A7AC2">
            <w:pPr>
              <w:keepNext/>
              <w:numPr>
                <w:ilvl w:val="0"/>
                <w:numId w:val="45"/>
              </w:numPr>
              <w:overflowPunct w:val="0"/>
              <w:autoSpaceDE w:val="0"/>
              <w:autoSpaceDN w:val="0"/>
              <w:adjustRightInd w:val="0"/>
              <w:spacing w:after="0" w:line="240" w:lineRule="auto"/>
              <w:textAlignment w:val="baseline"/>
              <w:rPr>
                <w:rFonts w:ascii="Arial" w:hAnsi="Arial"/>
                <w:lang w:val="en-US"/>
              </w:rPr>
            </w:pPr>
            <w:r>
              <w:rPr>
                <w:rFonts w:ascii="Arial" w:hAnsi="Arial"/>
                <w:lang w:val="en-US"/>
              </w:rPr>
              <w:t>Individuals operating under this PGD must be assessed as competent (see section 7) and complete a self-declaration of competence for emergency contraception.</w:t>
            </w:r>
          </w:p>
          <w:p w14:paraId="2C521C38" w14:textId="77777777" w:rsidR="00DD2FFB" w:rsidRDefault="00DD2FFB" w:rsidP="005A7AC2">
            <w:pPr>
              <w:keepNext/>
              <w:numPr>
                <w:ilvl w:val="0"/>
                <w:numId w:val="45"/>
              </w:numPr>
              <w:overflowPunct w:val="0"/>
              <w:autoSpaceDE w:val="0"/>
              <w:autoSpaceDN w:val="0"/>
              <w:adjustRightInd w:val="0"/>
              <w:spacing w:after="60" w:line="240" w:lineRule="auto"/>
              <w:textAlignment w:val="baseline"/>
              <w:rPr>
                <w:rFonts w:ascii="Arial" w:hAnsi="Arial"/>
              </w:rPr>
            </w:pPr>
            <w:r>
              <w:rPr>
                <w:rFonts w:ascii="Arial" w:hAnsi="Arial"/>
              </w:rPr>
              <w:t>Staff operating under this PGD are encouraged to review their competency using the</w:t>
            </w:r>
            <w:hyperlink r:id="rId55" w:history="1">
              <w:r>
                <w:rPr>
                  <w:rStyle w:val="Hyperlink"/>
                </w:rPr>
                <w:t xml:space="preserve"> NICE Competency Framework for health professionals using patient group directions</w:t>
              </w:r>
            </w:hyperlink>
          </w:p>
        </w:tc>
      </w:tr>
      <w:tr w:rsidR="00DD2FFB" w14:paraId="3FA46887" w14:textId="77777777" w:rsidTr="00DD2FFB">
        <w:tc>
          <w:tcPr>
            <w:tcW w:w="3399" w:type="dxa"/>
            <w:tcBorders>
              <w:top w:val="single" w:sz="4" w:space="0" w:color="auto"/>
              <w:left w:val="single" w:sz="4" w:space="0" w:color="auto"/>
              <w:bottom w:val="single" w:sz="4" w:space="0" w:color="auto"/>
              <w:right w:val="single" w:sz="4" w:space="0" w:color="auto"/>
            </w:tcBorders>
            <w:shd w:val="clear" w:color="auto" w:fill="D9D9D9"/>
            <w:hideMark/>
          </w:tcPr>
          <w:p w14:paraId="675D07AB" w14:textId="77777777" w:rsidR="00DD2FFB" w:rsidRDefault="00DD2FFB" w:rsidP="00DD2FFB">
            <w:pPr>
              <w:keepNext/>
              <w:spacing w:before="60" w:after="60"/>
              <w:ind w:left="164"/>
              <w:rPr>
                <w:rFonts w:ascii="Arial" w:hAnsi="Arial"/>
                <w:b/>
                <w:bCs/>
              </w:rPr>
            </w:pPr>
            <w:r>
              <w:rPr>
                <w:rFonts w:ascii="Arial" w:hAnsi="Arial"/>
                <w:b/>
                <w:bCs/>
              </w:rPr>
              <w:lastRenderedPageBreak/>
              <w:t>Ongoing training and competency</w:t>
            </w:r>
          </w:p>
        </w:tc>
        <w:tc>
          <w:tcPr>
            <w:tcW w:w="6241" w:type="dxa"/>
            <w:tcBorders>
              <w:top w:val="single" w:sz="4" w:space="0" w:color="auto"/>
              <w:left w:val="single" w:sz="4" w:space="0" w:color="auto"/>
              <w:bottom w:val="single" w:sz="4" w:space="0" w:color="auto"/>
              <w:right w:val="single" w:sz="4" w:space="0" w:color="auto"/>
            </w:tcBorders>
            <w:hideMark/>
          </w:tcPr>
          <w:p w14:paraId="76FC1451" w14:textId="77777777" w:rsidR="00DD2FFB" w:rsidRDefault="00DD2FFB" w:rsidP="005A7AC2">
            <w:pPr>
              <w:keepNext/>
              <w:numPr>
                <w:ilvl w:val="0"/>
                <w:numId w:val="45"/>
              </w:numPr>
              <w:overflowPunct w:val="0"/>
              <w:autoSpaceDE w:val="0"/>
              <w:autoSpaceDN w:val="0"/>
              <w:adjustRightInd w:val="0"/>
              <w:spacing w:after="0" w:line="240" w:lineRule="auto"/>
              <w:textAlignment w:val="baseline"/>
              <w:rPr>
                <w:rFonts w:ascii="Arial" w:hAnsi="Arial"/>
              </w:rPr>
            </w:pPr>
            <w:r>
              <w:rPr>
                <w:rFonts w:ascii="Arial" w:hAnsi="Arial"/>
              </w:rPr>
              <w:t>Individuals operating under this PGD are personally responsible for ensuring that they remain up to date with the use of all medicines and guidance included in the PGD - if any training needs are identified these should be addressed and further training provided as required.</w:t>
            </w:r>
          </w:p>
        </w:tc>
      </w:tr>
      <w:tr w:rsidR="00DD2FFB" w14:paraId="6AB518C5" w14:textId="77777777" w:rsidTr="00DD2FFB">
        <w:tc>
          <w:tcPr>
            <w:tcW w:w="9640" w:type="dxa"/>
            <w:gridSpan w:val="2"/>
            <w:tcBorders>
              <w:top w:val="single" w:sz="4" w:space="0" w:color="auto"/>
              <w:left w:val="single" w:sz="4" w:space="0" w:color="auto"/>
              <w:bottom w:val="single" w:sz="4" w:space="0" w:color="auto"/>
              <w:right w:val="single" w:sz="4" w:space="0" w:color="auto"/>
            </w:tcBorders>
          </w:tcPr>
          <w:p w14:paraId="214ADBAF" w14:textId="77777777" w:rsidR="00DD2FFB" w:rsidRDefault="00DD2FFB">
            <w:pPr>
              <w:keepNext/>
              <w:rPr>
                <w:rFonts w:ascii="Arial" w:hAnsi="Arial"/>
              </w:rPr>
            </w:pPr>
          </w:p>
          <w:p w14:paraId="4FDA9DD8" w14:textId="77777777" w:rsidR="00DD2FFB" w:rsidRDefault="00DD2FFB">
            <w:pPr>
              <w:keepNext/>
              <w:rPr>
                <w:rFonts w:ascii="Arial" w:hAnsi="Arial"/>
              </w:rPr>
            </w:pPr>
            <w:r>
              <w:rPr>
                <w:rFonts w:ascii="Arial" w:hAnsi="Arial"/>
              </w:rPr>
              <w:t>The decision to supply any medication rests with the individual registered health professional who must abide by the PGD and any associated organisational policies</w:t>
            </w:r>
          </w:p>
          <w:p w14:paraId="10E63612" w14:textId="77777777" w:rsidR="00DD2FFB" w:rsidRDefault="00DD2FFB">
            <w:pPr>
              <w:keepNext/>
              <w:rPr>
                <w:rFonts w:ascii="Arial" w:hAnsi="Arial"/>
              </w:rPr>
            </w:pPr>
            <w:r>
              <w:rPr>
                <w:rFonts w:ascii="Arial" w:hAnsi="Arial"/>
              </w:rPr>
              <w:t xml:space="preserve">.  </w:t>
            </w:r>
          </w:p>
        </w:tc>
      </w:tr>
    </w:tbl>
    <w:p w14:paraId="40841B4D" w14:textId="77777777" w:rsidR="00DD2FFB" w:rsidRDefault="00DD2FFB" w:rsidP="00DD2FFB">
      <w:pPr>
        <w:overflowPunct w:val="0"/>
        <w:autoSpaceDE w:val="0"/>
        <w:autoSpaceDN w:val="0"/>
        <w:adjustRightInd w:val="0"/>
        <w:textAlignment w:val="baseline"/>
        <w:rPr>
          <w:rFonts w:ascii="Arial" w:eastAsia="Times New Roman" w:hAnsi="Arial"/>
          <w:lang w:eastAsia="en-GB"/>
        </w:rPr>
      </w:pPr>
    </w:p>
    <w:p w14:paraId="67B837D8" w14:textId="7F6EA4FA" w:rsidR="00DD2FFB" w:rsidRPr="00DD2FFB" w:rsidRDefault="00DD2FFB" w:rsidP="00DD2FFB">
      <w:pPr>
        <w:rPr>
          <w:rFonts w:ascii="Arial" w:hAnsi="Arial" w:cs="Arial"/>
          <w:b/>
          <w:sz w:val="2"/>
          <w:szCs w:val="2"/>
        </w:rPr>
      </w:pPr>
      <w:r>
        <w:rPr>
          <w:rFonts w:ascii="Arial" w:hAnsi="Arial" w:cs="Arial"/>
          <w:b/>
          <w:sz w:val="24"/>
          <w:szCs w:val="24"/>
        </w:rPr>
        <w:t xml:space="preserve">2. </w:t>
      </w:r>
      <w:r>
        <w:rPr>
          <w:rFonts w:ascii="Arial" w:hAnsi="Arial" w:cs="Arial"/>
          <w:b/>
        </w:rPr>
        <w:t>Clinical condition or situation to which this PGD applies</w:t>
      </w:r>
    </w:p>
    <w:p w14:paraId="21433B2D" w14:textId="77777777" w:rsidR="00DD2FFB" w:rsidRDefault="00DD2FFB" w:rsidP="00DD2FFB">
      <w:pPr>
        <w:rPr>
          <w:rFonts w:ascii="Arial" w:hAnsi="Arial" w:cs="Arial"/>
        </w:rPr>
      </w:pPr>
    </w:p>
    <w:tbl>
      <w:tblPr>
        <w:tblW w:w="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6237"/>
      </w:tblGrid>
      <w:tr w:rsidR="00DD2FFB" w14:paraId="032E50F1" w14:textId="77777777" w:rsidTr="00DD2FFB">
        <w:tc>
          <w:tcPr>
            <w:tcW w:w="3403" w:type="dxa"/>
            <w:tcBorders>
              <w:top w:val="single" w:sz="4" w:space="0" w:color="auto"/>
              <w:left w:val="single" w:sz="4" w:space="0" w:color="auto"/>
              <w:bottom w:val="single" w:sz="4" w:space="0" w:color="auto"/>
              <w:right w:val="single" w:sz="4" w:space="0" w:color="auto"/>
            </w:tcBorders>
            <w:shd w:val="clear" w:color="auto" w:fill="D9D9D9"/>
            <w:hideMark/>
          </w:tcPr>
          <w:p w14:paraId="2B4201CB" w14:textId="77777777" w:rsidR="00DD2FFB" w:rsidRDefault="00DD2FFB">
            <w:pPr>
              <w:overflowPunct w:val="0"/>
              <w:autoSpaceDE w:val="0"/>
              <w:autoSpaceDN w:val="0"/>
              <w:adjustRightInd w:val="0"/>
              <w:spacing w:before="60" w:after="60"/>
              <w:textAlignment w:val="baseline"/>
              <w:rPr>
                <w:rFonts w:ascii="Arial" w:hAnsi="Arial" w:cs="Arial"/>
                <w:b/>
              </w:rPr>
            </w:pPr>
            <w:r>
              <w:rPr>
                <w:rFonts w:ascii="Arial" w:hAnsi="Arial" w:cs="Arial"/>
                <w:b/>
              </w:rPr>
              <w:t>Clinical condition or situation to which this PGD applies</w:t>
            </w:r>
          </w:p>
        </w:tc>
        <w:tc>
          <w:tcPr>
            <w:tcW w:w="6237" w:type="dxa"/>
            <w:tcBorders>
              <w:top w:val="single" w:sz="4" w:space="0" w:color="auto"/>
              <w:left w:val="single" w:sz="4" w:space="0" w:color="auto"/>
              <w:bottom w:val="single" w:sz="4" w:space="0" w:color="auto"/>
              <w:right w:val="single" w:sz="4" w:space="0" w:color="auto"/>
            </w:tcBorders>
            <w:hideMark/>
          </w:tcPr>
          <w:p w14:paraId="1E4B976C" w14:textId="77777777" w:rsidR="00DD2FFB" w:rsidRDefault="00DD2FFB">
            <w:pPr>
              <w:overflowPunct w:val="0"/>
              <w:autoSpaceDE w:val="0"/>
              <w:autoSpaceDN w:val="0"/>
              <w:adjustRightInd w:val="0"/>
              <w:textAlignment w:val="baseline"/>
              <w:rPr>
                <w:rFonts w:ascii="Arial" w:hAnsi="Arial" w:cs="Arial"/>
              </w:rPr>
            </w:pPr>
            <w:r>
              <w:rPr>
                <w:rFonts w:ascii="Arial" w:hAnsi="Arial" w:cs="Arial"/>
              </w:rPr>
              <w:t>To reduce the risk of pregnancy after unprotected sexual intercourse</w:t>
            </w:r>
          </w:p>
          <w:p w14:paraId="54FCD96F" w14:textId="77777777" w:rsidR="00DD2FFB" w:rsidRDefault="00DD2FFB">
            <w:pPr>
              <w:overflowPunct w:val="0"/>
              <w:autoSpaceDE w:val="0"/>
              <w:autoSpaceDN w:val="0"/>
              <w:adjustRightInd w:val="0"/>
              <w:textAlignment w:val="baseline"/>
              <w:rPr>
                <w:rFonts w:ascii="Arial" w:hAnsi="Arial" w:cs="Arial"/>
              </w:rPr>
            </w:pPr>
            <w:r>
              <w:rPr>
                <w:rFonts w:ascii="Arial" w:hAnsi="Arial" w:cs="Arial"/>
              </w:rPr>
              <w:t xml:space="preserve">(UPSI) or regular contraception has been compromised or used incorrectly.  </w:t>
            </w:r>
          </w:p>
        </w:tc>
      </w:tr>
      <w:tr w:rsidR="00DD2FFB" w14:paraId="0CA2249B" w14:textId="77777777" w:rsidTr="00DD2FFB">
        <w:tc>
          <w:tcPr>
            <w:tcW w:w="3403" w:type="dxa"/>
            <w:tcBorders>
              <w:top w:val="single" w:sz="4" w:space="0" w:color="auto"/>
              <w:left w:val="single" w:sz="4" w:space="0" w:color="auto"/>
              <w:bottom w:val="single" w:sz="4" w:space="0" w:color="auto"/>
              <w:right w:val="single" w:sz="4" w:space="0" w:color="auto"/>
            </w:tcBorders>
            <w:shd w:val="clear" w:color="auto" w:fill="D9D9D9"/>
            <w:hideMark/>
          </w:tcPr>
          <w:p w14:paraId="22E3EA52" w14:textId="77777777" w:rsidR="00DD2FFB" w:rsidRDefault="00DD2FFB">
            <w:pPr>
              <w:overflowPunct w:val="0"/>
              <w:autoSpaceDE w:val="0"/>
              <w:autoSpaceDN w:val="0"/>
              <w:adjustRightInd w:val="0"/>
              <w:spacing w:before="60" w:after="60"/>
              <w:textAlignment w:val="baseline"/>
              <w:rPr>
                <w:rFonts w:ascii="Arial" w:hAnsi="Arial" w:cs="Arial"/>
                <w:b/>
              </w:rPr>
            </w:pPr>
            <w:r>
              <w:rPr>
                <w:rFonts w:ascii="Arial" w:hAnsi="Arial" w:cs="Arial"/>
                <w:b/>
              </w:rPr>
              <w:t>Criteria for inclusion</w:t>
            </w:r>
          </w:p>
        </w:tc>
        <w:tc>
          <w:tcPr>
            <w:tcW w:w="6237" w:type="dxa"/>
            <w:tcBorders>
              <w:top w:val="single" w:sz="4" w:space="0" w:color="auto"/>
              <w:left w:val="single" w:sz="4" w:space="0" w:color="auto"/>
              <w:bottom w:val="single" w:sz="4" w:space="0" w:color="auto"/>
              <w:right w:val="single" w:sz="4" w:space="0" w:color="auto"/>
            </w:tcBorders>
            <w:hideMark/>
          </w:tcPr>
          <w:p w14:paraId="1CA10B2F" w14:textId="77777777" w:rsidR="00DD2FFB" w:rsidRDefault="00DD2FFB" w:rsidP="005A7AC2">
            <w:pPr>
              <w:widowControl w:val="0"/>
              <w:numPr>
                <w:ilvl w:val="0"/>
                <w:numId w:val="46"/>
              </w:numPr>
              <w:overflowPunct w:val="0"/>
              <w:autoSpaceDE w:val="0"/>
              <w:autoSpaceDN w:val="0"/>
              <w:adjustRightInd w:val="0"/>
              <w:spacing w:after="0" w:line="240" w:lineRule="auto"/>
              <w:textAlignment w:val="baseline"/>
              <w:rPr>
                <w:rFonts w:ascii="Arial" w:eastAsia="Calibri" w:hAnsi="Arial" w:cs="Arial"/>
              </w:rPr>
            </w:pPr>
            <w:r>
              <w:rPr>
                <w:rFonts w:ascii="Arial" w:eastAsia="Calibri" w:hAnsi="Arial" w:cs="Arial"/>
              </w:rPr>
              <w:t xml:space="preserve">Any individual presenting for emergency contraception (EC) between 0 and 96 hours following UPSI or when regular contraception has been compromised or used incorrectly.  </w:t>
            </w:r>
          </w:p>
          <w:p w14:paraId="6936C7D0" w14:textId="77777777" w:rsidR="00DD2FFB" w:rsidRDefault="00DD2FFB" w:rsidP="005A7AC2">
            <w:pPr>
              <w:widowControl w:val="0"/>
              <w:numPr>
                <w:ilvl w:val="0"/>
                <w:numId w:val="46"/>
              </w:numPr>
              <w:overflowPunct w:val="0"/>
              <w:autoSpaceDE w:val="0"/>
              <w:autoSpaceDN w:val="0"/>
              <w:adjustRightInd w:val="0"/>
              <w:spacing w:after="0" w:line="240" w:lineRule="auto"/>
              <w:textAlignment w:val="baseline"/>
              <w:rPr>
                <w:rFonts w:ascii="Arial" w:eastAsia="Calibri" w:hAnsi="Arial" w:cs="Arial"/>
              </w:rPr>
            </w:pPr>
            <w:r>
              <w:rPr>
                <w:rFonts w:ascii="Arial" w:eastAsia="Calibri" w:hAnsi="Arial" w:cs="Arial"/>
              </w:rPr>
              <w:t>No contraindications to the medication.</w:t>
            </w:r>
          </w:p>
          <w:p w14:paraId="759C6A2D" w14:textId="77777777" w:rsidR="00DD2FFB" w:rsidRDefault="00DD2FFB" w:rsidP="005A7AC2">
            <w:pPr>
              <w:widowControl w:val="0"/>
              <w:numPr>
                <w:ilvl w:val="0"/>
                <w:numId w:val="46"/>
              </w:numPr>
              <w:overflowPunct w:val="0"/>
              <w:autoSpaceDE w:val="0"/>
              <w:autoSpaceDN w:val="0"/>
              <w:adjustRightInd w:val="0"/>
              <w:spacing w:after="0" w:line="240" w:lineRule="auto"/>
              <w:textAlignment w:val="baseline"/>
              <w:rPr>
                <w:rFonts w:ascii="Arial" w:eastAsia="Calibri" w:hAnsi="Arial" w:cs="Arial"/>
              </w:rPr>
            </w:pPr>
            <w:r>
              <w:rPr>
                <w:rFonts w:ascii="Arial" w:eastAsia="Calibri" w:hAnsi="Arial" w:cs="Arial"/>
              </w:rPr>
              <w:t xml:space="preserve">Informed consent given.  </w:t>
            </w:r>
          </w:p>
        </w:tc>
      </w:tr>
      <w:tr w:rsidR="00DD2FFB" w14:paraId="568D7423" w14:textId="77777777" w:rsidTr="00DD2FFB">
        <w:tc>
          <w:tcPr>
            <w:tcW w:w="3403" w:type="dxa"/>
            <w:tcBorders>
              <w:top w:val="single" w:sz="4" w:space="0" w:color="auto"/>
              <w:left w:val="single" w:sz="4" w:space="0" w:color="auto"/>
              <w:bottom w:val="single" w:sz="4" w:space="0" w:color="auto"/>
              <w:right w:val="single" w:sz="4" w:space="0" w:color="auto"/>
            </w:tcBorders>
            <w:shd w:val="clear" w:color="auto" w:fill="D9D9D9"/>
            <w:hideMark/>
          </w:tcPr>
          <w:p w14:paraId="43630348" w14:textId="77777777" w:rsidR="00DD2FFB" w:rsidRDefault="00DD2FFB">
            <w:pPr>
              <w:overflowPunct w:val="0"/>
              <w:autoSpaceDE w:val="0"/>
              <w:autoSpaceDN w:val="0"/>
              <w:adjustRightInd w:val="0"/>
              <w:spacing w:before="60" w:after="60"/>
              <w:textAlignment w:val="baseline"/>
              <w:rPr>
                <w:rFonts w:ascii="Arial" w:eastAsia="Times New Roman" w:hAnsi="Arial" w:cs="Arial"/>
                <w:lang w:eastAsia="en-GB"/>
              </w:rPr>
            </w:pPr>
            <w:r>
              <w:rPr>
                <w:rFonts w:ascii="Arial" w:hAnsi="Arial" w:cs="Arial"/>
                <w:b/>
              </w:rPr>
              <w:t>Criteria for exclusion</w:t>
            </w:r>
          </w:p>
        </w:tc>
        <w:tc>
          <w:tcPr>
            <w:tcW w:w="6237" w:type="dxa"/>
            <w:tcBorders>
              <w:top w:val="single" w:sz="4" w:space="0" w:color="auto"/>
              <w:left w:val="single" w:sz="4" w:space="0" w:color="auto"/>
              <w:bottom w:val="single" w:sz="4" w:space="0" w:color="auto"/>
              <w:right w:val="single" w:sz="4" w:space="0" w:color="auto"/>
            </w:tcBorders>
            <w:hideMark/>
          </w:tcPr>
          <w:p w14:paraId="4881CB1B" w14:textId="77777777" w:rsidR="00DD2FFB" w:rsidRDefault="00DD2FFB" w:rsidP="005A7AC2">
            <w:pPr>
              <w:widowControl w:val="0"/>
              <w:numPr>
                <w:ilvl w:val="0"/>
                <w:numId w:val="47"/>
              </w:numPr>
              <w:overflowPunct w:val="0"/>
              <w:autoSpaceDE w:val="0"/>
              <w:autoSpaceDN w:val="0"/>
              <w:adjustRightInd w:val="0"/>
              <w:spacing w:after="0" w:line="240" w:lineRule="auto"/>
              <w:textAlignment w:val="baseline"/>
              <w:rPr>
                <w:rFonts w:ascii="Arial" w:eastAsia="Calibri" w:hAnsi="Arial" w:cs="Arial"/>
              </w:rPr>
            </w:pPr>
            <w:r>
              <w:rPr>
                <w:rFonts w:ascii="Arial" w:eastAsia="Calibri" w:hAnsi="Arial" w:cs="Arial"/>
              </w:rPr>
              <w:t>Informed consent not given.</w:t>
            </w:r>
          </w:p>
          <w:p w14:paraId="36599E81" w14:textId="77777777" w:rsidR="00DD2FFB" w:rsidRDefault="00DD2FFB" w:rsidP="005A7AC2">
            <w:pPr>
              <w:widowControl w:val="0"/>
              <w:numPr>
                <w:ilvl w:val="0"/>
                <w:numId w:val="47"/>
              </w:numPr>
              <w:overflowPunct w:val="0"/>
              <w:autoSpaceDE w:val="0"/>
              <w:autoSpaceDN w:val="0"/>
              <w:adjustRightInd w:val="0"/>
              <w:spacing w:after="0" w:line="240" w:lineRule="auto"/>
              <w:textAlignment w:val="baseline"/>
              <w:rPr>
                <w:rFonts w:ascii="Arial" w:eastAsia="Calibri" w:hAnsi="Arial" w:cs="Arial"/>
              </w:rPr>
            </w:pPr>
            <w:r>
              <w:rPr>
                <w:rFonts w:ascii="Arial" w:eastAsia="Calibri" w:hAnsi="Arial" w:cs="Arial"/>
              </w:rPr>
              <w:t xml:space="preserve">Individuals under 16 years old and assessed as lacking capacity to consent using the Fraser Guidelines. </w:t>
            </w:r>
          </w:p>
          <w:p w14:paraId="27229095" w14:textId="77777777" w:rsidR="00DD2FFB" w:rsidRDefault="00DD2FFB" w:rsidP="005A7AC2">
            <w:pPr>
              <w:widowControl w:val="0"/>
              <w:numPr>
                <w:ilvl w:val="0"/>
                <w:numId w:val="47"/>
              </w:numPr>
              <w:overflowPunct w:val="0"/>
              <w:autoSpaceDE w:val="0"/>
              <w:autoSpaceDN w:val="0"/>
              <w:adjustRightInd w:val="0"/>
              <w:spacing w:after="0" w:line="240" w:lineRule="auto"/>
              <w:textAlignment w:val="baseline"/>
              <w:rPr>
                <w:rFonts w:ascii="Arial" w:eastAsia="Calibri" w:hAnsi="Arial" w:cs="Arial"/>
              </w:rPr>
            </w:pPr>
            <w:r>
              <w:rPr>
                <w:rFonts w:ascii="Arial" w:eastAsia="Calibri" w:hAnsi="Arial" w:cs="Arial"/>
              </w:rPr>
              <w:t>Individuals 16 years of age and over and assessed as lacking capacity to consent.</w:t>
            </w:r>
          </w:p>
          <w:p w14:paraId="7411762C" w14:textId="77777777" w:rsidR="00DD2FFB" w:rsidRDefault="00DD2FFB" w:rsidP="005A7AC2">
            <w:pPr>
              <w:widowControl w:val="0"/>
              <w:numPr>
                <w:ilvl w:val="0"/>
                <w:numId w:val="47"/>
              </w:numPr>
              <w:overflowPunct w:val="0"/>
              <w:autoSpaceDE w:val="0"/>
              <w:autoSpaceDN w:val="0"/>
              <w:adjustRightInd w:val="0"/>
              <w:spacing w:after="0" w:line="240" w:lineRule="auto"/>
              <w:textAlignment w:val="baseline"/>
              <w:rPr>
                <w:rFonts w:ascii="Arial" w:eastAsia="Calibri" w:hAnsi="Arial" w:cs="Arial"/>
              </w:rPr>
            </w:pPr>
            <w:r>
              <w:rPr>
                <w:rFonts w:ascii="Arial" w:eastAsia="Calibri" w:hAnsi="Arial" w:cs="Arial"/>
              </w:rPr>
              <w:t>This episode of UPSI occurred more than 96 hours ago. N.B. A dose may be given if there have been previous untreated or treated episodes of UPSI within the current cycle if the most recent episode of UPSI is within 96 hours.</w:t>
            </w:r>
          </w:p>
          <w:p w14:paraId="5CEF7237" w14:textId="77777777" w:rsidR="00DD2FFB" w:rsidRDefault="00DD2FFB" w:rsidP="005A7AC2">
            <w:pPr>
              <w:numPr>
                <w:ilvl w:val="0"/>
                <w:numId w:val="47"/>
              </w:numPr>
              <w:overflowPunct w:val="0"/>
              <w:autoSpaceDE w:val="0"/>
              <w:autoSpaceDN w:val="0"/>
              <w:adjustRightInd w:val="0"/>
              <w:spacing w:after="0" w:line="240" w:lineRule="auto"/>
              <w:contextualSpacing/>
              <w:textAlignment w:val="baseline"/>
              <w:rPr>
                <w:rFonts w:ascii="Arial" w:eastAsia="Calibri" w:hAnsi="Arial" w:cs="Arial"/>
              </w:rPr>
            </w:pPr>
            <w:r>
              <w:rPr>
                <w:rFonts w:ascii="Arial" w:eastAsia="Calibri" w:hAnsi="Arial" w:cs="Arial"/>
              </w:rPr>
              <w:t>Known or suspected pregnancy (N.B. a previous episode of UPSI in this cycle is not an exclusion. Consider pregnancy test if more than three weeks after UPSI and no normal menstrual period since UPSI).</w:t>
            </w:r>
          </w:p>
          <w:p w14:paraId="68FD881C" w14:textId="77777777" w:rsidR="00DD2FFB" w:rsidRDefault="00DD2FFB" w:rsidP="005A7AC2">
            <w:pPr>
              <w:widowControl w:val="0"/>
              <w:numPr>
                <w:ilvl w:val="0"/>
                <w:numId w:val="47"/>
              </w:numPr>
              <w:overflowPunct w:val="0"/>
              <w:autoSpaceDE w:val="0"/>
              <w:autoSpaceDN w:val="0"/>
              <w:adjustRightInd w:val="0"/>
              <w:spacing w:after="0" w:line="240" w:lineRule="auto"/>
              <w:textAlignment w:val="baseline"/>
              <w:rPr>
                <w:rFonts w:ascii="Arial" w:eastAsia="Calibri" w:hAnsi="Arial" w:cs="Arial"/>
              </w:rPr>
            </w:pPr>
            <w:r>
              <w:rPr>
                <w:rFonts w:ascii="Arial" w:eastAsia="Calibri" w:hAnsi="Arial" w:cs="Arial"/>
              </w:rPr>
              <w:t>Less than 21 days after childbirth.</w:t>
            </w:r>
          </w:p>
          <w:p w14:paraId="615B9C19" w14:textId="77777777" w:rsidR="00DD2FFB" w:rsidRDefault="00DD2FFB" w:rsidP="005A7AC2">
            <w:pPr>
              <w:widowControl w:val="0"/>
              <w:numPr>
                <w:ilvl w:val="0"/>
                <w:numId w:val="47"/>
              </w:numPr>
              <w:overflowPunct w:val="0"/>
              <w:autoSpaceDE w:val="0"/>
              <w:autoSpaceDN w:val="0"/>
              <w:adjustRightInd w:val="0"/>
              <w:spacing w:after="0" w:line="240" w:lineRule="auto"/>
              <w:textAlignment w:val="baseline"/>
              <w:rPr>
                <w:rFonts w:ascii="Arial" w:eastAsia="Calibri" w:hAnsi="Arial" w:cs="Arial"/>
              </w:rPr>
            </w:pPr>
            <w:r>
              <w:rPr>
                <w:rFonts w:ascii="Arial" w:eastAsia="Calibri" w:hAnsi="Arial" w:cs="Arial"/>
              </w:rPr>
              <w:t xml:space="preserve">Less than 5 days after miscarriage, abortion, ectopic pregnancy or uterine evacuation for gestational trophoblastic disease (GTD). </w:t>
            </w:r>
          </w:p>
          <w:p w14:paraId="12804393" w14:textId="77777777" w:rsidR="00DD2FFB" w:rsidRDefault="00DD2FFB" w:rsidP="005A7AC2">
            <w:pPr>
              <w:numPr>
                <w:ilvl w:val="0"/>
                <w:numId w:val="47"/>
              </w:numPr>
              <w:overflowPunct w:val="0"/>
              <w:autoSpaceDE w:val="0"/>
              <w:autoSpaceDN w:val="0"/>
              <w:adjustRightInd w:val="0"/>
              <w:spacing w:after="0" w:line="240" w:lineRule="auto"/>
              <w:contextualSpacing/>
              <w:textAlignment w:val="baseline"/>
              <w:rPr>
                <w:rFonts w:ascii="Arial" w:eastAsia="Arial" w:hAnsi="Arial" w:cs="Arial"/>
                <w:color w:val="000000"/>
                <w:lang w:eastAsia="en-GB"/>
              </w:rPr>
            </w:pPr>
            <w:r>
              <w:rPr>
                <w:rFonts w:ascii="Arial" w:eastAsia="Arial" w:hAnsi="Arial" w:cs="Arial"/>
                <w:color w:val="000000"/>
              </w:rPr>
              <w:t xml:space="preserve">Known hypersensitivity to the active ingredient or to any component of the product </w:t>
            </w:r>
            <w:r>
              <w:rPr>
                <w:rFonts w:ascii="Arial" w:hAnsi="Arial" w:cs="Arial"/>
              </w:rPr>
              <w:t xml:space="preserve">- see </w:t>
            </w:r>
            <w:hyperlink r:id="rId56" w:history="1">
              <w:r>
                <w:rPr>
                  <w:rStyle w:val="Hyperlink"/>
                  <w:rFonts w:eastAsia="Calibri" w:cs="Arial"/>
                </w:rPr>
                <w:t>Summary of Product Characteristics</w:t>
              </w:r>
            </w:hyperlink>
          </w:p>
          <w:p w14:paraId="5DAD25BC" w14:textId="77777777" w:rsidR="00DD2FFB" w:rsidRDefault="00DD2FFB" w:rsidP="005A7AC2">
            <w:pPr>
              <w:widowControl w:val="0"/>
              <w:numPr>
                <w:ilvl w:val="0"/>
                <w:numId w:val="47"/>
              </w:numPr>
              <w:overflowPunct w:val="0"/>
              <w:autoSpaceDE w:val="0"/>
              <w:autoSpaceDN w:val="0"/>
              <w:adjustRightInd w:val="0"/>
              <w:spacing w:after="0" w:line="240" w:lineRule="auto"/>
              <w:textAlignment w:val="baseline"/>
              <w:rPr>
                <w:rFonts w:ascii="Arial" w:eastAsia="Calibri" w:hAnsi="Arial" w:cs="Arial"/>
              </w:rPr>
            </w:pPr>
            <w:r>
              <w:rPr>
                <w:rFonts w:ascii="Arial" w:eastAsia="Calibri" w:hAnsi="Arial" w:cs="Arial"/>
              </w:rPr>
              <w:t>Use of ulipristal acetate emergency contraception in the previous 5 days.</w:t>
            </w:r>
          </w:p>
        </w:tc>
      </w:tr>
      <w:tr w:rsidR="00DD2FFB" w14:paraId="0973107F" w14:textId="77777777" w:rsidTr="00DD2FFB">
        <w:trPr>
          <w:trHeight w:val="841"/>
        </w:trPr>
        <w:tc>
          <w:tcPr>
            <w:tcW w:w="3403" w:type="dxa"/>
            <w:tcBorders>
              <w:top w:val="single" w:sz="4" w:space="0" w:color="auto"/>
              <w:left w:val="single" w:sz="4" w:space="0" w:color="auto"/>
              <w:bottom w:val="single" w:sz="4" w:space="0" w:color="auto"/>
              <w:right w:val="single" w:sz="4" w:space="0" w:color="auto"/>
            </w:tcBorders>
            <w:shd w:val="clear" w:color="auto" w:fill="D9D9D9"/>
            <w:hideMark/>
          </w:tcPr>
          <w:p w14:paraId="0BAD5090" w14:textId="77777777" w:rsidR="00DD2FFB" w:rsidRDefault="00DD2FFB">
            <w:pPr>
              <w:overflowPunct w:val="0"/>
              <w:autoSpaceDE w:val="0"/>
              <w:autoSpaceDN w:val="0"/>
              <w:adjustRightInd w:val="0"/>
              <w:spacing w:before="60" w:after="60"/>
              <w:textAlignment w:val="baseline"/>
              <w:rPr>
                <w:rFonts w:ascii="Arial" w:eastAsia="Times New Roman" w:hAnsi="Arial" w:cs="Arial"/>
                <w:b/>
                <w:lang w:eastAsia="en-GB"/>
              </w:rPr>
            </w:pPr>
            <w:r>
              <w:rPr>
                <w:rFonts w:ascii="Arial" w:hAnsi="Arial" w:cs="Arial"/>
                <w:b/>
              </w:rPr>
              <w:t>Cautions including any relevant action to be taken</w:t>
            </w:r>
          </w:p>
        </w:tc>
        <w:tc>
          <w:tcPr>
            <w:tcW w:w="6237" w:type="dxa"/>
            <w:tcBorders>
              <w:top w:val="single" w:sz="4" w:space="0" w:color="auto"/>
              <w:left w:val="single" w:sz="4" w:space="0" w:color="auto"/>
              <w:bottom w:val="single" w:sz="4" w:space="0" w:color="auto"/>
              <w:right w:val="single" w:sz="4" w:space="0" w:color="auto"/>
            </w:tcBorders>
            <w:hideMark/>
          </w:tcPr>
          <w:p w14:paraId="12F862BB" w14:textId="77777777" w:rsidR="00DD2FFB" w:rsidRDefault="00DD2FFB" w:rsidP="005A7AC2">
            <w:pPr>
              <w:widowControl w:val="0"/>
              <w:numPr>
                <w:ilvl w:val="0"/>
                <w:numId w:val="48"/>
              </w:numPr>
              <w:overflowPunct w:val="0"/>
              <w:autoSpaceDE w:val="0"/>
              <w:autoSpaceDN w:val="0"/>
              <w:adjustRightInd w:val="0"/>
              <w:spacing w:after="0" w:line="240" w:lineRule="auto"/>
              <w:textAlignment w:val="baseline"/>
              <w:rPr>
                <w:rFonts w:ascii="Arial" w:eastAsia="Calibri" w:hAnsi="Arial" w:cs="Arial"/>
              </w:rPr>
            </w:pPr>
            <w:r>
              <w:rPr>
                <w:rFonts w:ascii="Arial" w:eastAsia="Calibri" w:hAnsi="Arial" w:cs="Arial"/>
              </w:rPr>
              <w:t xml:space="preserve">All individuals should be informed that insertion of a copper intrauterine device (Cu-IUD) within five days of UPSI or within five days from earliest estimated ovulation </w:t>
            </w:r>
            <w:r>
              <w:rPr>
                <w:rFonts w:ascii="Arial" w:eastAsia="Calibri" w:hAnsi="Arial" w:cs="Arial"/>
              </w:rPr>
              <w:lastRenderedPageBreak/>
              <w:t>is the most effective method of emergency contraception. If a Cu-IUD is appropriate and acceptable supply oral EC and refer to the appropriate health service provider.</w:t>
            </w:r>
          </w:p>
          <w:p w14:paraId="5DF05F2C" w14:textId="77777777" w:rsidR="00DD2FFB" w:rsidRDefault="00DD2FFB" w:rsidP="005A7AC2">
            <w:pPr>
              <w:widowControl w:val="0"/>
              <w:numPr>
                <w:ilvl w:val="0"/>
                <w:numId w:val="46"/>
              </w:numPr>
              <w:overflowPunct w:val="0"/>
              <w:autoSpaceDE w:val="0"/>
              <w:autoSpaceDN w:val="0"/>
              <w:adjustRightInd w:val="0"/>
              <w:spacing w:after="0" w:line="240" w:lineRule="auto"/>
              <w:textAlignment w:val="baseline"/>
              <w:rPr>
                <w:rFonts w:ascii="Arial" w:eastAsia="Calibri" w:hAnsi="Arial" w:cs="Arial"/>
              </w:rPr>
            </w:pPr>
            <w:r>
              <w:rPr>
                <w:rFonts w:ascii="Arial" w:eastAsia="Calibri" w:hAnsi="Arial" w:cs="Arial"/>
              </w:rPr>
              <w:t>Ulipristal acetate can delay ovulation until closer to the time of ovulation than levonorgestrel.  Consider ulipristal if the individual presents in the five days leading up to estimated day of ovulation.</w:t>
            </w:r>
          </w:p>
          <w:p w14:paraId="69800083" w14:textId="77777777" w:rsidR="00DD2FFB" w:rsidRDefault="00DD2FFB" w:rsidP="005A7AC2">
            <w:pPr>
              <w:widowControl w:val="0"/>
              <w:numPr>
                <w:ilvl w:val="0"/>
                <w:numId w:val="46"/>
              </w:numPr>
              <w:overflowPunct w:val="0"/>
              <w:autoSpaceDE w:val="0"/>
              <w:autoSpaceDN w:val="0"/>
              <w:adjustRightInd w:val="0"/>
              <w:spacing w:after="0" w:line="240" w:lineRule="auto"/>
              <w:textAlignment w:val="baseline"/>
              <w:rPr>
                <w:rFonts w:ascii="Arial" w:eastAsia="Calibri" w:hAnsi="Arial" w:cs="Arial"/>
              </w:rPr>
            </w:pPr>
            <w:r>
              <w:rPr>
                <w:rFonts w:ascii="Arial" w:eastAsia="Calibri" w:hAnsi="Arial" w:cs="Arial"/>
              </w:rPr>
              <w:t>Levonorgestrel</w:t>
            </w:r>
            <w:r>
              <w:rPr>
                <w:rFonts w:ascii="Arial" w:eastAsia="Calibri" w:hAnsi="Arial" w:cs="Arial"/>
                <w:lang w:val="en-US"/>
              </w:rPr>
              <w:t xml:space="preserve"> is ineffective if taken after ovulation.</w:t>
            </w:r>
          </w:p>
          <w:p w14:paraId="6EA08026" w14:textId="77777777" w:rsidR="00DD2FFB" w:rsidRDefault="00DD2FFB" w:rsidP="005A7AC2">
            <w:pPr>
              <w:widowControl w:val="0"/>
              <w:numPr>
                <w:ilvl w:val="0"/>
                <w:numId w:val="48"/>
              </w:numPr>
              <w:overflowPunct w:val="0"/>
              <w:autoSpaceDE w:val="0"/>
              <w:autoSpaceDN w:val="0"/>
              <w:adjustRightInd w:val="0"/>
              <w:spacing w:after="0" w:line="240" w:lineRule="auto"/>
              <w:textAlignment w:val="baseline"/>
              <w:rPr>
                <w:rFonts w:ascii="Arial" w:eastAsia="Calibri" w:hAnsi="Arial" w:cs="Arial"/>
              </w:rPr>
            </w:pPr>
            <w:r>
              <w:rPr>
                <w:rFonts w:ascii="Arial" w:eastAsia="Calibri" w:hAnsi="Arial" w:cs="Arial"/>
              </w:rPr>
              <w:t>If individual vomits within three hours from ingestion, a repeat dose may be given.</w:t>
            </w:r>
          </w:p>
          <w:p w14:paraId="1E61147D" w14:textId="77777777" w:rsidR="00DD2FFB" w:rsidRDefault="00DD2FFB" w:rsidP="005A7AC2">
            <w:pPr>
              <w:widowControl w:val="0"/>
              <w:numPr>
                <w:ilvl w:val="0"/>
                <w:numId w:val="48"/>
              </w:numPr>
              <w:overflowPunct w:val="0"/>
              <w:autoSpaceDE w:val="0"/>
              <w:autoSpaceDN w:val="0"/>
              <w:adjustRightInd w:val="0"/>
              <w:spacing w:after="0" w:line="240" w:lineRule="auto"/>
              <w:textAlignment w:val="baseline"/>
              <w:rPr>
                <w:rFonts w:ascii="Arial" w:eastAsia="Calibri" w:hAnsi="Arial" w:cs="Arial"/>
              </w:rPr>
            </w:pPr>
            <w:r>
              <w:rPr>
                <w:rFonts w:ascii="Arial" w:eastAsia="Calibri" w:hAnsi="Arial" w:cs="Arial"/>
              </w:rPr>
              <w:t xml:space="preserve">Individuals using enzyme-inducing drugs/herbal products or within 4 weeks of stopping them - see dose frequency section.  </w:t>
            </w:r>
          </w:p>
          <w:p w14:paraId="0D5BBB6E" w14:textId="77777777" w:rsidR="00DD2FFB" w:rsidRDefault="00DD2FFB" w:rsidP="005A7AC2">
            <w:pPr>
              <w:numPr>
                <w:ilvl w:val="0"/>
                <w:numId w:val="48"/>
              </w:numPr>
              <w:overflowPunct w:val="0"/>
              <w:autoSpaceDE w:val="0"/>
              <w:autoSpaceDN w:val="0"/>
              <w:adjustRightInd w:val="0"/>
              <w:spacing w:after="0" w:line="240" w:lineRule="auto"/>
              <w:contextualSpacing/>
              <w:textAlignment w:val="baseline"/>
              <w:rPr>
                <w:rFonts w:ascii="Arial" w:eastAsia="Calibri" w:hAnsi="Arial" w:cs="Arial"/>
              </w:rPr>
            </w:pPr>
            <w:r>
              <w:rPr>
                <w:rFonts w:ascii="Arial" w:eastAsia="Calibri" w:hAnsi="Arial" w:cs="Arial"/>
              </w:rPr>
              <w:t>Body Mass Index (BMI) &gt;26kg/m</w:t>
            </w:r>
            <w:r>
              <w:rPr>
                <w:rFonts w:ascii="Arial" w:eastAsia="Calibri" w:hAnsi="Arial" w:cs="Arial"/>
                <w:vertAlign w:val="superscript"/>
              </w:rPr>
              <w:t>2</w:t>
            </w:r>
            <w:r>
              <w:rPr>
                <w:rFonts w:ascii="Arial" w:eastAsia="Calibri" w:hAnsi="Arial" w:cs="Arial"/>
              </w:rPr>
              <w:t xml:space="preserve"> or weight &gt;70kg – individuals should be advised that though oral EC methods may be safely used, a high BMI may reduce the effectiveness. A Cu-IUD should be recommended as the most effective method of EC. If levonorgestrel is to be given see dosage section.</w:t>
            </w:r>
          </w:p>
          <w:p w14:paraId="13323166" w14:textId="77777777" w:rsidR="00DD2FFB" w:rsidRDefault="00DD2FFB" w:rsidP="005A7AC2">
            <w:pPr>
              <w:numPr>
                <w:ilvl w:val="0"/>
                <w:numId w:val="48"/>
              </w:numPr>
              <w:overflowPunct w:val="0"/>
              <w:autoSpaceDE w:val="0"/>
              <w:autoSpaceDN w:val="0"/>
              <w:adjustRightInd w:val="0"/>
              <w:spacing w:after="0" w:line="240" w:lineRule="auto"/>
              <w:contextualSpacing/>
              <w:textAlignment w:val="baseline"/>
              <w:rPr>
                <w:rFonts w:ascii="Arial" w:eastAsia="Calibri" w:hAnsi="Arial" w:cs="Arial"/>
              </w:rPr>
            </w:pPr>
            <w:r>
              <w:rPr>
                <w:rFonts w:ascii="Arial" w:eastAsia="Calibri" w:hAnsi="Arial" w:cs="Arial"/>
              </w:rPr>
              <w:t xml:space="preserve">Consideration should be given to the current disease status of those with severe malabsorption syndromes, such as acute/active inflammatory bowel disease or Crohn’s disease. Although the use of levonorgestrel is not contra-indicated it may be less effective and so these individuals should be advised that insertion of Cu-IUD would be the most effective emergency contraception for them and referred accordingly if agreed.  </w:t>
            </w:r>
          </w:p>
          <w:p w14:paraId="079DBFA5" w14:textId="77777777" w:rsidR="00DD2FFB" w:rsidRDefault="00DD2FFB" w:rsidP="005A7AC2">
            <w:pPr>
              <w:numPr>
                <w:ilvl w:val="0"/>
                <w:numId w:val="48"/>
              </w:numPr>
              <w:overflowPunct w:val="0"/>
              <w:autoSpaceDE w:val="0"/>
              <w:autoSpaceDN w:val="0"/>
              <w:adjustRightInd w:val="0"/>
              <w:spacing w:after="0" w:line="240" w:lineRule="auto"/>
              <w:contextualSpacing/>
              <w:textAlignment w:val="baseline"/>
              <w:rPr>
                <w:rFonts w:ascii="Arial" w:eastAsia="Calibri" w:hAnsi="Arial" w:cs="Arial"/>
              </w:rPr>
            </w:pPr>
            <w:r>
              <w:rPr>
                <w:rFonts w:ascii="Arial" w:eastAsia="Calibri" w:hAnsi="Arial" w:cs="Arial"/>
              </w:rPr>
              <w:t xml:space="preserve">If the individual is less than 16 years of age an assessment based on Fraser guidelines must be made and documented. </w:t>
            </w:r>
          </w:p>
          <w:p w14:paraId="49CDC926" w14:textId="77777777" w:rsidR="00DD2FFB" w:rsidRDefault="00DD2FFB" w:rsidP="005A7AC2">
            <w:pPr>
              <w:numPr>
                <w:ilvl w:val="0"/>
                <w:numId w:val="48"/>
              </w:numPr>
              <w:overflowPunct w:val="0"/>
              <w:autoSpaceDE w:val="0"/>
              <w:autoSpaceDN w:val="0"/>
              <w:adjustRightInd w:val="0"/>
              <w:spacing w:after="0" w:line="240" w:lineRule="auto"/>
              <w:contextualSpacing/>
              <w:textAlignment w:val="baseline"/>
              <w:rPr>
                <w:rFonts w:ascii="Arial" w:eastAsia="Calibri" w:hAnsi="Arial" w:cs="Arial"/>
              </w:rPr>
            </w:pPr>
            <w:r>
              <w:rPr>
                <w:rFonts w:ascii="Arial" w:eastAsia="Calibri" w:hAnsi="Arial" w:cs="Arial"/>
              </w:rPr>
              <w:t>If the individual is less than 13 years of age the healthcare professional should speak to local safeguarding lead and follow the local safeguarding policy.</w:t>
            </w:r>
            <w:r>
              <w:rPr>
                <w:rFonts w:ascii="Arial" w:hAnsi="Arial"/>
                <w:szCs w:val="20"/>
              </w:rPr>
              <w:t xml:space="preserve"> </w:t>
            </w:r>
          </w:p>
          <w:p w14:paraId="76AA9716" w14:textId="77777777" w:rsidR="00DD2FFB" w:rsidRDefault="00DD2FFB" w:rsidP="005A7AC2">
            <w:pPr>
              <w:numPr>
                <w:ilvl w:val="0"/>
                <w:numId w:val="48"/>
              </w:numPr>
              <w:overflowPunct w:val="0"/>
              <w:autoSpaceDE w:val="0"/>
              <w:autoSpaceDN w:val="0"/>
              <w:adjustRightInd w:val="0"/>
              <w:spacing w:after="0" w:line="240" w:lineRule="auto"/>
              <w:contextualSpacing/>
              <w:textAlignment w:val="baseline"/>
              <w:rPr>
                <w:rFonts w:ascii="Arial" w:eastAsia="Calibri" w:hAnsi="Arial" w:cs="Arial"/>
              </w:rPr>
            </w:pPr>
            <w:r>
              <w:rPr>
                <w:rFonts w:ascii="Arial" w:eastAsia="Calibri" w:hAnsi="Arial" w:cs="Arial"/>
              </w:rPr>
              <w:t xml:space="preserve">If the individual has not yet reached menarche consider onward referral for further assessment or investigation.  </w:t>
            </w:r>
          </w:p>
        </w:tc>
      </w:tr>
      <w:tr w:rsidR="00DD2FFB" w14:paraId="52B5A583" w14:textId="77777777" w:rsidTr="00DD2FFB">
        <w:tc>
          <w:tcPr>
            <w:tcW w:w="3403" w:type="dxa"/>
            <w:tcBorders>
              <w:top w:val="single" w:sz="4" w:space="0" w:color="auto"/>
              <w:left w:val="single" w:sz="4" w:space="0" w:color="auto"/>
              <w:bottom w:val="single" w:sz="4" w:space="0" w:color="auto"/>
              <w:right w:val="single" w:sz="4" w:space="0" w:color="auto"/>
            </w:tcBorders>
            <w:shd w:val="clear" w:color="auto" w:fill="D9D9D9"/>
            <w:hideMark/>
          </w:tcPr>
          <w:p w14:paraId="1E4C8206" w14:textId="77777777" w:rsidR="00DD2FFB" w:rsidRDefault="00DD2FFB">
            <w:pPr>
              <w:overflowPunct w:val="0"/>
              <w:autoSpaceDE w:val="0"/>
              <w:autoSpaceDN w:val="0"/>
              <w:adjustRightInd w:val="0"/>
              <w:spacing w:before="60" w:after="60"/>
              <w:textAlignment w:val="baseline"/>
              <w:rPr>
                <w:rFonts w:ascii="Arial" w:eastAsia="Times New Roman" w:hAnsi="Arial" w:cs="Arial"/>
                <w:lang w:eastAsia="en-GB"/>
              </w:rPr>
            </w:pPr>
            <w:r>
              <w:rPr>
                <w:rFonts w:ascii="Arial" w:hAnsi="Arial" w:cs="Arial"/>
                <w:b/>
              </w:rPr>
              <w:lastRenderedPageBreak/>
              <w:t xml:space="preserve">Action to be taken if the individual is excluded or declines treatment </w:t>
            </w:r>
          </w:p>
        </w:tc>
        <w:tc>
          <w:tcPr>
            <w:tcW w:w="6237" w:type="dxa"/>
            <w:tcBorders>
              <w:top w:val="single" w:sz="4" w:space="0" w:color="auto"/>
              <w:left w:val="single" w:sz="4" w:space="0" w:color="auto"/>
              <w:bottom w:val="single" w:sz="4" w:space="0" w:color="auto"/>
              <w:right w:val="single" w:sz="4" w:space="0" w:color="auto"/>
            </w:tcBorders>
            <w:hideMark/>
          </w:tcPr>
          <w:p w14:paraId="7824E842" w14:textId="77777777" w:rsidR="00DD2FFB" w:rsidRDefault="00DD2FFB" w:rsidP="005A7AC2">
            <w:pPr>
              <w:widowControl w:val="0"/>
              <w:numPr>
                <w:ilvl w:val="0"/>
                <w:numId w:val="49"/>
              </w:numPr>
              <w:overflowPunct w:val="0"/>
              <w:autoSpaceDE w:val="0"/>
              <w:autoSpaceDN w:val="0"/>
              <w:adjustRightInd w:val="0"/>
              <w:spacing w:after="0" w:line="240" w:lineRule="auto"/>
              <w:textAlignment w:val="baseline"/>
              <w:rPr>
                <w:rFonts w:ascii="Arial" w:eastAsia="Calibri" w:hAnsi="Arial" w:cs="Arial"/>
              </w:rPr>
            </w:pPr>
            <w:r>
              <w:rPr>
                <w:rFonts w:ascii="Arial" w:eastAsia="Calibri" w:hAnsi="Arial" w:cs="Arial"/>
              </w:rPr>
              <w:t>Explain the reasons for exclusion to the individual and document in the consultation record.</w:t>
            </w:r>
          </w:p>
          <w:p w14:paraId="3AEF2224" w14:textId="77777777" w:rsidR="00DD2FFB" w:rsidRDefault="00DD2FFB" w:rsidP="005A7AC2">
            <w:pPr>
              <w:widowControl w:val="0"/>
              <w:numPr>
                <w:ilvl w:val="0"/>
                <w:numId w:val="49"/>
              </w:numPr>
              <w:overflowPunct w:val="0"/>
              <w:autoSpaceDE w:val="0"/>
              <w:autoSpaceDN w:val="0"/>
              <w:adjustRightInd w:val="0"/>
              <w:spacing w:after="0" w:line="240" w:lineRule="auto"/>
              <w:textAlignment w:val="baseline"/>
              <w:rPr>
                <w:rFonts w:ascii="Arial" w:eastAsia="Calibri" w:hAnsi="Arial" w:cs="Arial"/>
              </w:rPr>
            </w:pPr>
            <w:r>
              <w:rPr>
                <w:rFonts w:ascii="Arial" w:eastAsia="Calibri" w:hAnsi="Arial" w:cs="Arial"/>
              </w:rPr>
              <w:t>Record reason for decline in the consultation record.</w:t>
            </w:r>
          </w:p>
          <w:p w14:paraId="02FD83CB" w14:textId="77777777" w:rsidR="00DD2FFB" w:rsidRDefault="00DD2FFB" w:rsidP="005A7AC2">
            <w:pPr>
              <w:numPr>
                <w:ilvl w:val="0"/>
                <w:numId w:val="49"/>
              </w:numPr>
              <w:overflowPunct w:val="0"/>
              <w:autoSpaceDE w:val="0"/>
              <w:autoSpaceDN w:val="0"/>
              <w:adjustRightInd w:val="0"/>
              <w:spacing w:after="0" w:line="240" w:lineRule="auto"/>
              <w:contextualSpacing/>
              <w:textAlignment w:val="baseline"/>
              <w:rPr>
                <w:rFonts w:ascii="Arial" w:eastAsia="Times New Roman" w:hAnsi="Arial" w:cs="Arial"/>
                <w:lang w:eastAsia="en-GB"/>
              </w:rPr>
            </w:pPr>
            <w:r>
              <w:rPr>
                <w:rFonts w:ascii="Arial" w:eastAsia="Calibri" w:hAnsi="Arial" w:cs="Arial"/>
              </w:rPr>
              <w:t>Offer suitable alternative emergency contraception or refer the individual as soon as possible to a suitable health service provider if appropriate and/or provide them with information about further options.</w:t>
            </w:r>
          </w:p>
        </w:tc>
      </w:tr>
    </w:tbl>
    <w:p w14:paraId="1D9B7739" w14:textId="77777777" w:rsidR="00DD2FFB" w:rsidRDefault="00DD2FFB" w:rsidP="00DD2FFB">
      <w:pPr>
        <w:jc w:val="center"/>
        <w:rPr>
          <w:rFonts w:ascii="Arial" w:eastAsia="Times New Roman" w:hAnsi="Arial" w:cs="Arial"/>
          <w:b/>
          <w:sz w:val="24"/>
          <w:szCs w:val="24"/>
        </w:rPr>
      </w:pPr>
    </w:p>
    <w:p w14:paraId="70398E03" w14:textId="77777777" w:rsidR="00DD2FFB" w:rsidRDefault="00DD2FFB" w:rsidP="005A7AC2">
      <w:pPr>
        <w:numPr>
          <w:ilvl w:val="0"/>
          <w:numId w:val="42"/>
        </w:numPr>
        <w:tabs>
          <w:tab w:val="left" w:pos="0"/>
          <w:tab w:val="center" w:pos="4153"/>
          <w:tab w:val="right" w:pos="8306"/>
        </w:tabs>
        <w:overflowPunct w:val="0"/>
        <w:autoSpaceDE w:val="0"/>
        <w:autoSpaceDN w:val="0"/>
        <w:adjustRightInd w:val="0"/>
        <w:spacing w:after="0" w:line="240" w:lineRule="auto"/>
        <w:textAlignment w:val="baseline"/>
        <w:rPr>
          <w:rFonts w:ascii="Arial" w:hAnsi="Arial" w:cs="Arial"/>
          <w:b/>
        </w:rPr>
      </w:pPr>
      <w:r>
        <w:rPr>
          <w:rFonts w:ascii="Arial" w:hAnsi="Arial" w:cs="Arial"/>
          <w:b/>
        </w:rPr>
        <w:br w:type="page"/>
      </w:r>
      <w:r>
        <w:rPr>
          <w:rFonts w:ascii="Arial" w:hAnsi="Arial" w:cs="Arial"/>
          <w:b/>
        </w:rPr>
        <w:lastRenderedPageBreak/>
        <w:t>Description of treatment</w:t>
      </w:r>
    </w:p>
    <w:p w14:paraId="6B09EDCB" w14:textId="77777777" w:rsidR="00DD2FFB" w:rsidRDefault="00DD2FFB" w:rsidP="00DD2FFB">
      <w:pPr>
        <w:ind w:left="720"/>
        <w:contextualSpacing/>
        <w:rPr>
          <w:rFonts w:ascii="Arial" w:hAnsi="Arial" w:cs="Arial"/>
          <w:b/>
        </w:rPr>
      </w:pPr>
    </w:p>
    <w:tbl>
      <w:tblPr>
        <w:tblW w:w="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3"/>
        <w:gridCol w:w="6237"/>
      </w:tblGrid>
      <w:tr w:rsidR="00DD2FFB" w14:paraId="370EE799" w14:textId="77777777" w:rsidTr="00DD2FFB">
        <w:tc>
          <w:tcPr>
            <w:tcW w:w="3403" w:type="dxa"/>
            <w:tcBorders>
              <w:top w:val="single" w:sz="4" w:space="0" w:color="auto"/>
              <w:left w:val="single" w:sz="4" w:space="0" w:color="auto"/>
              <w:bottom w:val="single" w:sz="4" w:space="0" w:color="auto"/>
              <w:right w:val="single" w:sz="4" w:space="0" w:color="auto"/>
            </w:tcBorders>
            <w:shd w:val="clear" w:color="auto" w:fill="D9D9D9"/>
            <w:hideMark/>
          </w:tcPr>
          <w:p w14:paraId="76F46361" w14:textId="77777777" w:rsidR="00DD2FFB" w:rsidRDefault="00DD2FFB">
            <w:pPr>
              <w:overflowPunct w:val="0"/>
              <w:autoSpaceDE w:val="0"/>
              <w:autoSpaceDN w:val="0"/>
              <w:adjustRightInd w:val="0"/>
              <w:spacing w:before="60" w:after="60"/>
              <w:textAlignment w:val="baseline"/>
              <w:rPr>
                <w:rFonts w:ascii="Arial" w:hAnsi="Arial" w:cs="Arial"/>
                <w:b/>
              </w:rPr>
            </w:pPr>
            <w:r>
              <w:rPr>
                <w:rFonts w:ascii="Arial" w:hAnsi="Arial" w:cs="Arial"/>
                <w:b/>
              </w:rPr>
              <w:t>Name, strength &amp; formulation of drug</w:t>
            </w:r>
          </w:p>
        </w:tc>
        <w:tc>
          <w:tcPr>
            <w:tcW w:w="6237" w:type="dxa"/>
            <w:tcBorders>
              <w:top w:val="single" w:sz="4" w:space="0" w:color="auto"/>
              <w:left w:val="single" w:sz="4" w:space="0" w:color="auto"/>
              <w:bottom w:val="single" w:sz="4" w:space="0" w:color="auto"/>
              <w:right w:val="single" w:sz="4" w:space="0" w:color="auto"/>
            </w:tcBorders>
            <w:hideMark/>
          </w:tcPr>
          <w:p w14:paraId="189569F7" w14:textId="77777777" w:rsidR="00DD2FFB" w:rsidRDefault="00DD2FFB">
            <w:pPr>
              <w:overflowPunct w:val="0"/>
              <w:autoSpaceDE w:val="0"/>
              <w:autoSpaceDN w:val="0"/>
              <w:adjustRightInd w:val="0"/>
              <w:textAlignment w:val="baseline"/>
              <w:rPr>
                <w:rFonts w:ascii="Arial" w:hAnsi="Arial" w:cs="Arial"/>
              </w:rPr>
            </w:pPr>
            <w:r>
              <w:rPr>
                <w:rFonts w:ascii="Arial" w:hAnsi="Arial" w:cs="Arial"/>
              </w:rPr>
              <w:t xml:space="preserve">Levonorgestrel 1500 micrograms tablet (N.B. this is equivalent to 1.5mg levonorgestrel) </w:t>
            </w:r>
          </w:p>
        </w:tc>
      </w:tr>
      <w:tr w:rsidR="00DD2FFB" w14:paraId="767F8F74" w14:textId="77777777" w:rsidTr="00DD2FFB">
        <w:tc>
          <w:tcPr>
            <w:tcW w:w="3403" w:type="dxa"/>
            <w:tcBorders>
              <w:top w:val="single" w:sz="4" w:space="0" w:color="auto"/>
              <w:left w:val="single" w:sz="4" w:space="0" w:color="auto"/>
              <w:bottom w:val="single" w:sz="4" w:space="0" w:color="auto"/>
              <w:right w:val="single" w:sz="4" w:space="0" w:color="auto"/>
            </w:tcBorders>
            <w:shd w:val="clear" w:color="auto" w:fill="D9D9D9"/>
            <w:hideMark/>
          </w:tcPr>
          <w:p w14:paraId="51D79B44" w14:textId="77777777" w:rsidR="00DD2FFB" w:rsidRDefault="00DD2FFB">
            <w:pPr>
              <w:overflowPunct w:val="0"/>
              <w:autoSpaceDE w:val="0"/>
              <w:autoSpaceDN w:val="0"/>
              <w:adjustRightInd w:val="0"/>
              <w:spacing w:before="60" w:after="60"/>
              <w:textAlignment w:val="baseline"/>
              <w:rPr>
                <w:rFonts w:ascii="Arial" w:hAnsi="Arial" w:cs="Arial"/>
                <w:b/>
              </w:rPr>
            </w:pPr>
            <w:r>
              <w:rPr>
                <w:rFonts w:ascii="Arial" w:hAnsi="Arial" w:cs="Arial"/>
                <w:b/>
              </w:rPr>
              <w:t>Legal category</w:t>
            </w:r>
          </w:p>
        </w:tc>
        <w:tc>
          <w:tcPr>
            <w:tcW w:w="6237" w:type="dxa"/>
            <w:tcBorders>
              <w:top w:val="single" w:sz="4" w:space="0" w:color="auto"/>
              <w:left w:val="single" w:sz="4" w:space="0" w:color="auto"/>
              <w:bottom w:val="single" w:sz="4" w:space="0" w:color="auto"/>
              <w:right w:val="single" w:sz="4" w:space="0" w:color="auto"/>
            </w:tcBorders>
            <w:hideMark/>
          </w:tcPr>
          <w:p w14:paraId="576C72DE" w14:textId="77777777" w:rsidR="00DD2FFB" w:rsidRDefault="00DD2FFB">
            <w:pPr>
              <w:overflowPunct w:val="0"/>
              <w:autoSpaceDE w:val="0"/>
              <w:autoSpaceDN w:val="0"/>
              <w:adjustRightInd w:val="0"/>
              <w:textAlignment w:val="baseline"/>
              <w:rPr>
                <w:rFonts w:ascii="Arial" w:hAnsi="Arial" w:cs="Arial"/>
              </w:rPr>
            </w:pPr>
            <w:r>
              <w:rPr>
                <w:rFonts w:ascii="Arial" w:hAnsi="Arial" w:cs="Arial"/>
              </w:rPr>
              <w:t>P/POM</w:t>
            </w:r>
          </w:p>
        </w:tc>
      </w:tr>
      <w:tr w:rsidR="00DD2FFB" w14:paraId="570F90C5" w14:textId="77777777" w:rsidTr="00DD2FFB">
        <w:tc>
          <w:tcPr>
            <w:tcW w:w="3403" w:type="dxa"/>
            <w:tcBorders>
              <w:top w:val="single" w:sz="4" w:space="0" w:color="auto"/>
              <w:left w:val="single" w:sz="4" w:space="0" w:color="auto"/>
              <w:bottom w:val="single" w:sz="4" w:space="0" w:color="auto"/>
              <w:right w:val="single" w:sz="4" w:space="0" w:color="auto"/>
            </w:tcBorders>
            <w:shd w:val="clear" w:color="auto" w:fill="D9D9D9"/>
            <w:hideMark/>
          </w:tcPr>
          <w:p w14:paraId="16AF490F" w14:textId="77777777" w:rsidR="00DD2FFB" w:rsidRDefault="00DD2FFB">
            <w:pPr>
              <w:overflowPunct w:val="0"/>
              <w:autoSpaceDE w:val="0"/>
              <w:autoSpaceDN w:val="0"/>
              <w:adjustRightInd w:val="0"/>
              <w:spacing w:before="60" w:after="60"/>
              <w:textAlignment w:val="baseline"/>
              <w:rPr>
                <w:rFonts w:ascii="Arial" w:hAnsi="Arial" w:cs="Arial"/>
                <w:b/>
              </w:rPr>
            </w:pPr>
            <w:r>
              <w:rPr>
                <w:rFonts w:ascii="Arial" w:hAnsi="Arial" w:cs="Arial"/>
                <w:b/>
              </w:rPr>
              <w:t>Route of administration</w:t>
            </w:r>
          </w:p>
        </w:tc>
        <w:tc>
          <w:tcPr>
            <w:tcW w:w="6237" w:type="dxa"/>
            <w:tcBorders>
              <w:top w:val="single" w:sz="4" w:space="0" w:color="auto"/>
              <w:left w:val="single" w:sz="4" w:space="0" w:color="auto"/>
              <w:bottom w:val="single" w:sz="4" w:space="0" w:color="auto"/>
              <w:right w:val="single" w:sz="4" w:space="0" w:color="auto"/>
            </w:tcBorders>
            <w:hideMark/>
          </w:tcPr>
          <w:p w14:paraId="5D9277EC" w14:textId="77777777" w:rsidR="00DD2FFB" w:rsidRDefault="00DD2FFB">
            <w:pPr>
              <w:overflowPunct w:val="0"/>
              <w:autoSpaceDE w:val="0"/>
              <w:autoSpaceDN w:val="0"/>
              <w:adjustRightInd w:val="0"/>
              <w:textAlignment w:val="baseline"/>
              <w:rPr>
                <w:rFonts w:ascii="Arial" w:hAnsi="Arial" w:cs="Arial"/>
                <w:spacing w:val="-2"/>
              </w:rPr>
            </w:pPr>
            <w:r>
              <w:rPr>
                <w:rFonts w:ascii="Arial" w:hAnsi="Arial" w:cs="Arial"/>
                <w:spacing w:val="-2"/>
              </w:rPr>
              <w:t>Oral</w:t>
            </w:r>
          </w:p>
        </w:tc>
      </w:tr>
      <w:tr w:rsidR="00DD2FFB" w14:paraId="6B98F3ED" w14:textId="77777777" w:rsidTr="00DD2FFB">
        <w:tc>
          <w:tcPr>
            <w:tcW w:w="3403" w:type="dxa"/>
            <w:tcBorders>
              <w:top w:val="single" w:sz="4" w:space="0" w:color="auto"/>
              <w:left w:val="single" w:sz="4" w:space="0" w:color="auto"/>
              <w:bottom w:val="single" w:sz="4" w:space="0" w:color="auto"/>
              <w:right w:val="single" w:sz="4" w:space="0" w:color="auto"/>
            </w:tcBorders>
            <w:shd w:val="clear" w:color="auto" w:fill="D9D9D9"/>
            <w:hideMark/>
          </w:tcPr>
          <w:p w14:paraId="0B31AEF6" w14:textId="77777777" w:rsidR="00DD2FFB" w:rsidRDefault="00DD2FFB">
            <w:pPr>
              <w:overflowPunct w:val="0"/>
              <w:autoSpaceDE w:val="0"/>
              <w:autoSpaceDN w:val="0"/>
              <w:adjustRightInd w:val="0"/>
              <w:spacing w:before="60" w:after="60"/>
              <w:contextualSpacing/>
              <w:textAlignment w:val="baseline"/>
              <w:rPr>
                <w:rFonts w:ascii="Arial" w:hAnsi="Arial" w:cs="Arial"/>
                <w:b/>
              </w:rPr>
            </w:pPr>
            <w:r>
              <w:rPr>
                <w:rFonts w:ascii="Arial" w:hAnsi="Arial" w:cs="Arial"/>
                <w:b/>
              </w:rPr>
              <w:t>Off label use</w:t>
            </w:r>
          </w:p>
        </w:tc>
        <w:tc>
          <w:tcPr>
            <w:tcW w:w="6237" w:type="dxa"/>
            <w:tcBorders>
              <w:top w:val="single" w:sz="4" w:space="0" w:color="auto"/>
              <w:left w:val="single" w:sz="4" w:space="0" w:color="auto"/>
              <w:bottom w:val="single" w:sz="4" w:space="0" w:color="auto"/>
              <w:right w:val="single" w:sz="4" w:space="0" w:color="auto"/>
            </w:tcBorders>
          </w:tcPr>
          <w:p w14:paraId="0C11BB3C" w14:textId="77777777" w:rsidR="00DD2FFB" w:rsidRDefault="00DD2FFB">
            <w:pPr>
              <w:overflowPunct w:val="0"/>
              <w:autoSpaceDE w:val="0"/>
              <w:autoSpaceDN w:val="0"/>
              <w:adjustRightInd w:val="0"/>
              <w:textAlignment w:val="baseline"/>
              <w:rPr>
                <w:rFonts w:ascii="Arial" w:eastAsia="Calibri" w:hAnsi="Arial" w:cs="Arial"/>
              </w:rPr>
            </w:pPr>
            <w:r>
              <w:rPr>
                <w:rFonts w:ascii="Arial" w:eastAsia="Calibri" w:hAnsi="Arial" w:cs="Arial"/>
              </w:rPr>
              <w:t xml:space="preserve">Best practice advice given by Faculty of Sexual and Reproductive Healthcare (FSRH) is used for guidance in this PGD and may vary from the </w:t>
            </w:r>
            <w:hyperlink r:id="rId57" w:history="1">
              <w:r>
                <w:rPr>
                  <w:rStyle w:val="Hyperlink"/>
                  <w:rFonts w:eastAsia="Calibri" w:cs="Arial"/>
                </w:rPr>
                <w:t>Summary of Product Characteristics</w:t>
              </w:r>
            </w:hyperlink>
            <w:r>
              <w:rPr>
                <w:rFonts w:ascii="Arial" w:eastAsia="Calibri" w:hAnsi="Arial" w:cs="Arial"/>
              </w:rPr>
              <w:t xml:space="preserve"> (SPC).</w:t>
            </w:r>
          </w:p>
          <w:p w14:paraId="1F489230" w14:textId="77777777" w:rsidR="00DD2FFB" w:rsidRDefault="00DD2FFB">
            <w:pPr>
              <w:overflowPunct w:val="0"/>
              <w:autoSpaceDE w:val="0"/>
              <w:autoSpaceDN w:val="0"/>
              <w:adjustRightInd w:val="0"/>
              <w:textAlignment w:val="baseline"/>
              <w:rPr>
                <w:rFonts w:ascii="Arial" w:eastAsia="Calibri" w:hAnsi="Arial" w:cs="Arial"/>
              </w:rPr>
            </w:pPr>
          </w:p>
          <w:p w14:paraId="3E1D076A" w14:textId="77777777" w:rsidR="00DD2FFB" w:rsidRDefault="00DD2FFB">
            <w:pPr>
              <w:overflowPunct w:val="0"/>
              <w:autoSpaceDE w:val="0"/>
              <w:autoSpaceDN w:val="0"/>
              <w:adjustRightInd w:val="0"/>
              <w:textAlignment w:val="baseline"/>
              <w:rPr>
                <w:rFonts w:ascii="Arial" w:eastAsia="Calibri" w:hAnsi="Arial" w:cs="Arial"/>
              </w:rPr>
            </w:pPr>
            <w:r>
              <w:rPr>
                <w:rFonts w:ascii="Arial" w:eastAsia="Calibri" w:hAnsi="Arial" w:cs="Arial"/>
              </w:rPr>
              <w:t>This PGD includes off-label use in the following conditions</w:t>
            </w:r>
          </w:p>
          <w:p w14:paraId="7AB24E63" w14:textId="77777777" w:rsidR="00DD2FFB" w:rsidRDefault="00DD2FFB" w:rsidP="005A7AC2">
            <w:pPr>
              <w:numPr>
                <w:ilvl w:val="1"/>
                <w:numId w:val="50"/>
              </w:numPr>
              <w:overflowPunct w:val="0"/>
              <w:autoSpaceDE w:val="0"/>
              <w:autoSpaceDN w:val="0"/>
              <w:adjustRightInd w:val="0"/>
              <w:spacing w:after="0" w:line="240" w:lineRule="auto"/>
              <w:contextualSpacing/>
              <w:textAlignment w:val="baseline"/>
              <w:rPr>
                <w:rFonts w:ascii="Arial" w:eastAsia="Calibri" w:hAnsi="Arial" w:cs="Arial"/>
              </w:rPr>
            </w:pPr>
            <w:r>
              <w:rPr>
                <w:rFonts w:ascii="Arial" w:eastAsia="Calibri" w:hAnsi="Arial" w:cs="Arial"/>
              </w:rPr>
              <w:t>Use between 72 and 96 hours post UPSI</w:t>
            </w:r>
          </w:p>
          <w:p w14:paraId="257626D9" w14:textId="77777777" w:rsidR="00DD2FFB" w:rsidRDefault="00DD2FFB" w:rsidP="005A7AC2">
            <w:pPr>
              <w:numPr>
                <w:ilvl w:val="1"/>
                <w:numId w:val="50"/>
              </w:numPr>
              <w:overflowPunct w:val="0"/>
              <w:autoSpaceDE w:val="0"/>
              <w:autoSpaceDN w:val="0"/>
              <w:adjustRightInd w:val="0"/>
              <w:spacing w:after="0" w:line="240" w:lineRule="auto"/>
              <w:contextualSpacing/>
              <w:textAlignment w:val="baseline"/>
              <w:rPr>
                <w:rFonts w:ascii="Arial" w:eastAsia="Calibri" w:hAnsi="Arial" w:cs="Arial"/>
              </w:rPr>
            </w:pPr>
            <w:r>
              <w:rPr>
                <w:rFonts w:ascii="Arial" w:eastAsia="Calibri" w:hAnsi="Arial" w:cs="Arial"/>
              </w:rPr>
              <w:t>Increased dose for individuals with BMI over 26kg/m</w:t>
            </w:r>
            <w:r>
              <w:rPr>
                <w:rFonts w:ascii="Arial" w:eastAsia="Calibri" w:hAnsi="Arial" w:cs="Arial"/>
                <w:vertAlign w:val="superscript"/>
              </w:rPr>
              <w:t>2</w:t>
            </w:r>
            <w:r>
              <w:rPr>
                <w:rFonts w:ascii="Arial" w:eastAsia="Calibri" w:hAnsi="Arial" w:cs="Arial"/>
              </w:rPr>
              <w:t xml:space="preserve"> or weight over 70kg and in individuals using liver enzyme inducing agent</w:t>
            </w:r>
          </w:p>
          <w:p w14:paraId="40BD287A" w14:textId="77777777" w:rsidR="00DD2FFB" w:rsidRDefault="00DD2FFB" w:rsidP="005A7AC2">
            <w:pPr>
              <w:numPr>
                <w:ilvl w:val="1"/>
                <w:numId w:val="50"/>
              </w:numPr>
              <w:overflowPunct w:val="0"/>
              <w:autoSpaceDE w:val="0"/>
              <w:autoSpaceDN w:val="0"/>
              <w:adjustRightInd w:val="0"/>
              <w:spacing w:after="0" w:line="240" w:lineRule="auto"/>
              <w:contextualSpacing/>
              <w:textAlignment w:val="baseline"/>
              <w:rPr>
                <w:rFonts w:ascii="Arial" w:eastAsia="Calibri" w:hAnsi="Arial" w:cs="Arial"/>
              </w:rPr>
            </w:pPr>
            <w:r>
              <w:rPr>
                <w:rFonts w:ascii="Arial" w:eastAsia="Calibri" w:hAnsi="Arial" w:cs="Arial"/>
              </w:rPr>
              <w:t>Severe hepatic impairment</w:t>
            </w:r>
          </w:p>
          <w:p w14:paraId="33C69B66" w14:textId="77777777" w:rsidR="00DD2FFB" w:rsidRDefault="00DD2FFB" w:rsidP="005A7AC2">
            <w:pPr>
              <w:numPr>
                <w:ilvl w:val="1"/>
                <w:numId w:val="50"/>
              </w:numPr>
              <w:overflowPunct w:val="0"/>
              <w:autoSpaceDE w:val="0"/>
              <w:autoSpaceDN w:val="0"/>
              <w:adjustRightInd w:val="0"/>
              <w:spacing w:after="0" w:line="240" w:lineRule="auto"/>
              <w:contextualSpacing/>
              <w:textAlignment w:val="baseline"/>
              <w:rPr>
                <w:rFonts w:ascii="Arial" w:eastAsia="Calibri" w:hAnsi="Arial" w:cs="Arial"/>
              </w:rPr>
            </w:pPr>
            <w:r>
              <w:rPr>
                <w:rFonts w:ascii="Arial" w:eastAsia="Calibri" w:hAnsi="Arial" w:cs="Arial"/>
              </w:rPr>
              <w:t>Individuals with previous salpingitis or ectopic pregnancy</w:t>
            </w:r>
          </w:p>
          <w:p w14:paraId="6544720B" w14:textId="77777777" w:rsidR="00DD2FFB" w:rsidRDefault="00DD2FFB" w:rsidP="005A7AC2">
            <w:pPr>
              <w:numPr>
                <w:ilvl w:val="1"/>
                <w:numId w:val="50"/>
              </w:numPr>
              <w:overflowPunct w:val="0"/>
              <w:autoSpaceDE w:val="0"/>
              <w:autoSpaceDN w:val="0"/>
              <w:adjustRightInd w:val="0"/>
              <w:spacing w:after="0" w:line="240" w:lineRule="auto"/>
              <w:contextualSpacing/>
              <w:textAlignment w:val="baseline"/>
              <w:rPr>
                <w:rFonts w:ascii="Arial" w:eastAsia="Calibri" w:hAnsi="Arial" w:cs="Arial"/>
                <w:sz w:val="20"/>
              </w:rPr>
            </w:pPr>
            <w:r>
              <w:rPr>
                <w:rFonts w:ascii="Arial" w:eastAsia="Calibri" w:hAnsi="Arial"/>
                <w:szCs w:val="20"/>
              </w:rPr>
              <w:t>Lapp-lactase deficiency</w:t>
            </w:r>
          </w:p>
          <w:p w14:paraId="0DD7EF9C" w14:textId="77777777" w:rsidR="00DD2FFB" w:rsidRDefault="00DD2FFB" w:rsidP="005A7AC2">
            <w:pPr>
              <w:numPr>
                <w:ilvl w:val="1"/>
                <w:numId w:val="50"/>
              </w:numPr>
              <w:overflowPunct w:val="0"/>
              <w:autoSpaceDE w:val="0"/>
              <w:autoSpaceDN w:val="0"/>
              <w:adjustRightInd w:val="0"/>
              <w:spacing w:after="0" w:line="240" w:lineRule="auto"/>
              <w:contextualSpacing/>
              <w:textAlignment w:val="baseline"/>
              <w:rPr>
                <w:rFonts w:ascii="Arial" w:eastAsia="Calibri" w:hAnsi="Arial" w:cs="Arial"/>
              </w:rPr>
            </w:pPr>
            <w:r>
              <w:rPr>
                <w:rFonts w:ascii="Arial" w:eastAsia="Calibri" w:hAnsi="Arial" w:cs="Arial"/>
              </w:rPr>
              <w:t>Hereditary problems of galactose intolerance</w:t>
            </w:r>
          </w:p>
          <w:p w14:paraId="300FDE75" w14:textId="77777777" w:rsidR="00DD2FFB" w:rsidRDefault="00DD2FFB" w:rsidP="005A7AC2">
            <w:pPr>
              <w:numPr>
                <w:ilvl w:val="1"/>
                <w:numId w:val="50"/>
              </w:numPr>
              <w:overflowPunct w:val="0"/>
              <w:autoSpaceDE w:val="0"/>
              <w:autoSpaceDN w:val="0"/>
              <w:adjustRightInd w:val="0"/>
              <w:spacing w:after="0" w:line="240" w:lineRule="auto"/>
              <w:contextualSpacing/>
              <w:textAlignment w:val="baseline"/>
              <w:rPr>
                <w:rFonts w:ascii="Arial" w:eastAsia="Calibri" w:hAnsi="Arial" w:cs="Arial"/>
              </w:rPr>
            </w:pPr>
            <w:r>
              <w:rPr>
                <w:rFonts w:ascii="Arial" w:eastAsia="Calibri" w:hAnsi="Arial" w:cs="Arial"/>
              </w:rPr>
              <w:t>Glucose-galactose malabsorption</w:t>
            </w:r>
          </w:p>
          <w:p w14:paraId="6BD5FD7A" w14:textId="77777777" w:rsidR="00DD2FFB" w:rsidRDefault="00DD2FFB">
            <w:pPr>
              <w:overflowPunct w:val="0"/>
              <w:autoSpaceDE w:val="0"/>
              <w:autoSpaceDN w:val="0"/>
              <w:adjustRightInd w:val="0"/>
              <w:ind w:left="360"/>
              <w:contextualSpacing/>
              <w:textAlignment w:val="baseline"/>
              <w:rPr>
                <w:rFonts w:ascii="Arial" w:eastAsia="Calibri" w:hAnsi="Arial" w:cs="Arial"/>
              </w:rPr>
            </w:pPr>
          </w:p>
          <w:p w14:paraId="0B6A1C65" w14:textId="77777777" w:rsidR="00DD2FFB" w:rsidRDefault="00DD2FFB">
            <w:pPr>
              <w:overflowPunct w:val="0"/>
              <w:autoSpaceDE w:val="0"/>
              <w:autoSpaceDN w:val="0"/>
              <w:adjustRightInd w:val="0"/>
              <w:textAlignment w:val="baseline"/>
              <w:rPr>
                <w:rFonts w:ascii="Arial" w:eastAsia="Calibri" w:hAnsi="Arial" w:cs="Arial"/>
              </w:rPr>
            </w:pPr>
            <w:r>
              <w:rPr>
                <w:rFonts w:ascii="Arial" w:eastAsia="Calibri" w:hAnsi="Arial" w:cs="Arial"/>
              </w:rPr>
              <w:t>Drugs should be stored according to the conditions detailed in the Storage section in this table. However, in the event of an inadvertent or unavoidable deviation of these conditions the local pharmacy or Medicines Management team must be consulted.  Where drugs have been assessed by pharmacy/Medicines Management in accordance with national or specific product recommendations as appropriate for continued use this would constitute off-label administration under this PGD. The responsibility for the decision to release the affected drugs for use lies with pharmacy/Medicines Management.</w:t>
            </w:r>
          </w:p>
          <w:p w14:paraId="00D017E7" w14:textId="77777777" w:rsidR="00DD2FFB" w:rsidRDefault="00DD2FFB">
            <w:pPr>
              <w:overflowPunct w:val="0"/>
              <w:autoSpaceDE w:val="0"/>
              <w:autoSpaceDN w:val="0"/>
              <w:adjustRightInd w:val="0"/>
              <w:textAlignment w:val="baseline"/>
              <w:rPr>
                <w:rFonts w:ascii="Arial" w:eastAsia="Calibri" w:hAnsi="Arial" w:cs="Arial"/>
              </w:rPr>
            </w:pPr>
          </w:p>
          <w:p w14:paraId="4A3197CA" w14:textId="77777777" w:rsidR="00DD2FFB" w:rsidRDefault="00DD2FFB">
            <w:pPr>
              <w:overflowPunct w:val="0"/>
              <w:autoSpaceDE w:val="0"/>
              <w:autoSpaceDN w:val="0"/>
              <w:adjustRightInd w:val="0"/>
              <w:textAlignment w:val="baseline"/>
              <w:rPr>
                <w:rFonts w:ascii="Arial" w:eastAsia="Calibri" w:hAnsi="Arial" w:cs="Arial"/>
              </w:rPr>
            </w:pPr>
            <w:r>
              <w:rPr>
                <w:rFonts w:ascii="Arial" w:eastAsia="Calibri" w:hAnsi="Arial" w:cs="Arial"/>
              </w:rPr>
              <w:t>Where a drug is recommended off-label consider, as part of the consent process, informing the individual/parent/carer that the drug is being offered in accordance with national guidance but that this is outside the product licence</w:t>
            </w:r>
          </w:p>
        </w:tc>
      </w:tr>
      <w:tr w:rsidR="00DD2FFB" w14:paraId="155A8B4C" w14:textId="77777777" w:rsidTr="00DD2FFB">
        <w:tc>
          <w:tcPr>
            <w:tcW w:w="3403" w:type="dxa"/>
            <w:tcBorders>
              <w:top w:val="single" w:sz="4" w:space="0" w:color="auto"/>
              <w:left w:val="single" w:sz="4" w:space="0" w:color="auto"/>
              <w:bottom w:val="single" w:sz="4" w:space="0" w:color="auto"/>
              <w:right w:val="single" w:sz="4" w:space="0" w:color="auto"/>
            </w:tcBorders>
            <w:shd w:val="clear" w:color="auto" w:fill="D9D9D9"/>
            <w:hideMark/>
          </w:tcPr>
          <w:p w14:paraId="65D2C4B4" w14:textId="77777777" w:rsidR="00DD2FFB" w:rsidRDefault="00DD2FFB">
            <w:pPr>
              <w:overflowPunct w:val="0"/>
              <w:autoSpaceDE w:val="0"/>
              <w:autoSpaceDN w:val="0"/>
              <w:adjustRightInd w:val="0"/>
              <w:spacing w:before="60" w:after="60"/>
              <w:contextualSpacing/>
              <w:textAlignment w:val="baseline"/>
              <w:rPr>
                <w:rFonts w:ascii="Arial" w:eastAsia="Times New Roman" w:hAnsi="Arial" w:cs="Arial"/>
                <w:b/>
                <w:lang w:eastAsia="en-GB"/>
              </w:rPr>
            </w:pPr>
            <w:r>
              <w:rPr>
                <w:rFonts w:ascii="Arial" w:hAnsi="Arial" w:cs="Arial"/>
                <w:b/>
              </w:rPr>
              <w:t>Dose and frequency of administration</w:t>
            </w:r>
          </w:p>
        </w:tc>
        <w:tc>
          <w:tcPr>
            <w:tcW w:w="6237" w:type="dxa"/>
            <w:tcBorders>
              <w:top w:val="single" w:sz="4" w:space="0" w:color="auto"/>
              <w:left w:val="single" w:sz="4" w:space="0" w:color="auto"/>
              <w:bottom w:val="single" w:sz="4" w:space="0" w:color="auto"/>
              <w:right w:val="single" w:sz="4" w:space="0" w:color="auto"/>
            </w:tcBorders>
            <w:hideMark/>
          </w:tcPr>
          <w:p w14:paraId="61D12619" w14:textId="77777777" w:rsidR="00DD2FFB" w:rsidRDefault="00DD2FFB" w:rsidP="005A7AC2">
            <w:pPr>
              <w:numPr>
                <w:ilvl w:val="0"/>
                <w:numId w:val="51"/>
              </w:numPr>
              <w:overflowPunct w:val="0"/>
              <w:autoSpaceDE w:val="0"/>
              <w:autoSpaceDN w:val="0"/>
              <w:adjustRightInd w:val="0"/>
              <w:spacing w:after="0" w:line="240" w:lineRule="auto"/>
              <w:contextualSpacing/>
              <w:textAlignment w:val="baseline"/>
              <w:rPr>
                <w:rFonts w:ascii="Arial" w:eastAsia="Calibri" w:hAnsi="Arial" w:cs="Arial"/>
              </w:rPr>
            </w:pPr>
            <w:r>
              <w:rPr>
                <w:rFonts w:ascii="Arial" w:eastAsia="Calibri" w:hAnsi="Arial" w:cs="Arial"/>
              </w:rPr>
              <w:t>Levonorgestrel 1500mcg (1 tablet) to be taken as soon as possible up to 96 hours of UPSI.</w:t>
            </w:r>
          </w:p>
          <w:p w14:paraId="2FAF7ED3" w14:textId="77777777" w:rsidR="00DD2FFB" w:rsidRDefault="00DD2FFB" w:rsidP="005A7AC2">
            <w:pPr>
              <w:numPr>
                <w:ilvl w:val="0"/>
                <w:numId w:val="51"/>
              </w:numPr>
              <w:overflowPunct w:val="0"/>
              <w:autoSpaceDE w:val="0"/>
              <w:autoSpaceDN w:val="0"/>
              <w:adjustRightInd w:val="0"/>
              <w:spacing w:after="0" w:line="240" w:lineRule="auto"/>
              <w:contextualSpacing/>
              <w:textAlignment w:val="baseline"/>
              <w:rPr>
                <w:rFonts w:ascii="Arial" w:eastAsia="Calibri" w:hAnsi="Arial" w:cs="Arial"/>
              </w:rPr>
            </w:pPr>
            <w:r>
              <w:rPr>
                <w:rFonts w:ascii="Arial" w:eastAsia="Calibri" w:hAnsi="Arial" w:cs="Arial"/>
                <w:b/>
                <w:bCs/>
              </w:rPr>
              <w:t xml:space="preserve">Dose for those individuals taking enzyme inducing medicines or herbal products: </w:t>
            </w:r>
            <w:r>
              <w:rPr>
                <w:rFonts w:ascii="Arial" w:eastAsia="Calibri" w:hAnsi="Arial" w:cs="Arial"/>
              </w:rPr>
              <w:t xml:space="preserve">An individual who requests levonorgestrel whilst using enzyme-inducing drugs, or within 4 weeks of stopping them, should be advised to take a total of 3 mg levonorgestrel (two </w:t>
            </w:r>
            <w:r>
              <w:rPr>
                <w:rFonts w:ascii="Arial" w:eastAsia="Calibri" w:hAnsi="Arial" w:cs="Arial"/>
              </w:rPr>
              <w:lastRenderedPageBreak/>
              <w:t>1500mcg tablets) as a single dose and within 96 hours of UPSI.</w:t>
            </w:r>
          </w:p>
          <w:p w14:paraId="7AA13426" w14:textId="77777777" w:rsidR="00DD2FFB" w:rsidRDefault="00DD2FFB" w:rsidP="005A7AC2">
            <w:pPr>
              <w:numPr>
                <w:ilvl w:val="0"/>
                <w:numId w:val="51"/>
              </w:numPr>
              <w:overflowPunct w:val="0"/>
              <w:autoSpaceDE w:val="0"/>
              <w:autoSpaceDN w:val="0"/>
              <w:adjustRightInd w:val="0"/>
              <w:spacing w:after="0" w:line="240" w:lineRule="auto"/>
              <w:contextualSpacing/>
              <w:textAlignment w:val="baseline"/>
              <w:rPr>
                <w:rFonts w:ascii="Arial" w:eastAsia="Calibri" w:hAnsi="Arial" w:cs="Arial"/>
                <w:b/>
              </w:rPr>
            </w:pPr>
            <w:r>
              <w:rPr>
                <w:rFonts w:ascii="Arial" w:eastAsia="Calibri" w:hAnsi="Arial" w:cs="Arial"/>
                <w:b/>
                <w:bCs/>
              </w:rPr>
              <w:t xml:space="preserve">Dose for those individuals </w:t>
            </w:r>
            <w:r>
              <w:rPr>
                <w:rFonts w:ascii="Arial" w:eastAsia="Calibri" w:hAnsi="Arial" w:cs="Arial"/>
                <w:b/>
              </w:rPr>
              <w:t>with a body mass index of more than 26kg/m</w:t>
            </w:r>
            <w:r>
              <w:rPr>
                <w:rFonts w:ascii="Arial" w:eastAsia="Calibri" w:hAnsi="Arial" w:cs="Arial"/>
                <w:b/>
                <w:vertAlign w:val="superscript"/>
              </w:rPr>
              <w:t>2</w:t>
            </w:r>
            <w:r>
              <w:rPr>
                <w:rFonts w:ascii="Arial" w:eastAsia="Calibri" w:hAnsi="Arial" w:cs="Arial"/>
                <w:b/>
              </w:rPr>
              <w:t xml:space="preserve"> or who weigh more than 70kg</w:t>
            </w:r>
            <w:r>
              <w:rPr>
                <w:rFonts w:ascii="Arial" w:eastAsia="Calibri" w:hAnsi="Arial" w:cs="Arial"/>
                <w:b/>
                <w:bCs/>
              </w:rPr>
              <w:t xml:space="preserve">: </w:t>
            </w:r>
            <w:r>
              <w:rPr>
                <w:rFonts w:ascii="Arial" w:eastAsia="Calibri" w:hAnsi="Arial" w:cs="Arial"/>
              </w:rPr>
              <w:t>An individual who requests levonorgestrel with a body mass index of more than 26kg/m</w:t>
            </w:r>
            <w:r>
              <w:rPr>
                <w:rFonts w:ascii="Arial" w:eastAsia="Calibri" w:hAnsi="Arial" w:cs="Arial"/>
                <w:vertAlign w:val="superscript"/>
              </w:rPr>
              <w:t>2</w:t>
            </w:r>
            <w:r>
              <w:rPr>
                <w:rFonts w:ascii="Arial" w:eastAsia="Calibri" w:hAnsi="Arial" w:cs="Arial"/>
              </w:rPr>
              <w:t xml:space="preserve"> or who weighs more than 70kg, can be offered a total of 3mg levonorgestrel (two 1500mcg tablets) as a single dose and within 96 hours of UPSI. </w:t>
            </w:r>
          </w:p>
        </w:tc>
      </w:tr>
      <w:tr w:rsidR="00DD2FFB" w14:paraId="73E78190" w14:textId="77777777" w:rsidTr="00DD2FFB">
        <w:tc>
          <w:tcPr>
            <w:tcW w:w="3403" w:type="dxa"/>
            <w:tcBorders>
              <w:top w:val="single" w:sz="4" w:space="0" w:color="auto"/>
              <w:left w:val="single" w:sz="4" w:space="0" w:color="auto"/>
              <w:bottom w:val="single" w:sz="4" w:space="0" w:color="auto"/>
              <w:right w:val="single" w:sz="4" w:space="0" w:color="auto"/>
            </w:tcBorders>
            <w:shd w:val="clear" w:color="auto" w:fill="D9D9D9"/>
            <w:hideMark/>
          </w:tcPr>
          <w:p w14:paraId="4D9E8EE4" w14:textId="77777777" w:rsidR="00DD2FFB" w:rsidRDefault="00DD2FFB">
            <w:pPr>
              <w:overflowPunct w:val="0"/>
              <w:autoSpaceDE w:val="0"/>
              <w:autoSpaceDN w:val="0"/>
              <w:adjustRightInd w:val="0"/>
              <w:spacing w:before="60" w:after="60"/>
              <w:textAlignment w:val="baseline"/>
              <w:rPr>
                <w:rFonts w:ascii="Arial" w:eastAsia="Times New Roman" w:hAnsi="Arial" w:cs="Arial"/>
                <w:b/>
                <w:lang w:eastAsia="en-GB"/>
              </w:rPr>
            </w:pPr>
            <w:r>
              <w:rPr>
                <w:rFonts w:ascii="Arial" w:hAnsi="Arial" w:cs="Arial"/>
                <w:b/>
              </w:rPr>
              <w:lastRenderedPageBreak/>
              <w:t>Duration of treatment</w:t>
            </w:r>
          </w:p>
        </w:tc>
        <w:tc>
          <w:tcPr>
            <w:tcW w:w="6237" w:type="dxa"/>
            <w:tcBorders>
              <w:top w:val="single" w:sz="4" w:space="0" w:color="auto"/>
              <w:left w:val="single" w:sz="4" w:space="0" w:color="auto"/>
              <w:bottom w:val="single" w:sz="4" w:space="0" w:color="auto"/>
              <w:right w:val="single" w:sz="4" w:space="0" w:color="auto"/>
            </w:tcBorders>
            <w:hideMark/>
          </w:tcPr>
          <w:p w14:paraId="56DCA814" w14:textId="77777777" w:rsidR="00DD2FFB" w:rsidRDefault="00DD2FFB" w:rsidP="005A7AC2">
            <w:pPr>
              <w:numPr>
                <w:ilvl w:val="0"/>
                <w:numId w:val="52"/>
              </w:numPr>
              <w:overflowPunct w:val="0"/>
              <w:autoSpaceDE w:val="0"/>
              <w:autoSpaceDN w:val="0"/>
              <w:adjustRightInd w:val="0"/>
              <w:spacing w:after="0" w:line="240" w:lineRule="auto"/>
              <w:contextualSpacing/>
              <w:textAlignment w:val="baseline"/>
              <w:rPr>
                <w:rFonts w:ascii="Arial" w:hAnsi="Arial" w:cs="Arial"/>
              </w:rPr>
            </w:pPr>
            <w:r>
              <w:rPr>
                <w:rFonts w:ascii="Arial" w:hAnsi="Arial" w:cs="Arial"/>
              </w:rPr>
              <w:t>A single dose is permitted under this PGD.</w:t>
            </w:r>
          </w:p>
          <w:p w14:paraId="6A28ECA4" w14:textId="77777777" w:rsidR="00DD2FFB" w:rsidRDefault="00DD2FFB" w:rsidP="005A7AC2">
            <w:pPr>
              <w:numPr>
                <w:ilvl w:val="0"/>
                <w:numId w:val="52"/>
              </w:numPr>
              <w:overflowPunct w:val="0"/>
              <w:autoSpaceDE w:val="0"/>
              <w:autoSpaceDN w:val="0"/>
              <w:adjustRightInd w:val="0"/>
              <w:spacing w:after="0" w:line="240" w:lineRule="auto"/>
              <w:contextualSpacing/>
              <w:textAlignment w:val="baseline"/>
              <w:rPr>
                <w:rFonts w:ascii="Arial" w:hAnsi="Arial" w:cs="Arial"/>
              </w:rPr>
            </w:pPr>
            <w:r>
              <w:rPr>
                <w:rFonts w:ascii="Arial" w:hAnsi="Arial" w:cs="Arial"/>
              </w:rPr>
              <w:t>If vomiting occurs within 3 hours of levonorgestrel being taken a repeat dose can be supplied under this PGD.</w:t>
            </w:r>
          </w:p>
          <w:p w14:paraId="3F0B4691" w14:textId="77777777" w:rsidR="00DD2FFB" w:rsidRDefault="00DD2FFB" w:rsidP="005A7AC2">
            <w:pPr>
              <w:numPr>
                <w:ilvl w:val="0"/>
                <w:numId w:val="52"/>
              </w:numPr>
              <w:overflowPunct w:val="0"/>
              <w:autoSpaceDE w:val="0"/>
              <w:autoSpaceDN w:val="0"/>
              <w:adjustRightInd w:val="0"/>
              <w:spacing w:after="0" w:line="240" w:lineRule="auto"/>
              <w:contextualSpacing/>
              <w:textAlignment w:val="baseline"/>
              <w:rPr>
                <w:rFonts w:ascii="Arial" w:hAnsi="Arial" w:cs="Arial"/>
              </w:rPr>
            </w:pPr>
            <w:r>
              <w:rPr>
                <w:rFonts w:ascii="Arial" w:hAnsi="Arial" w:cs="Arial"/>
              </w:rPr>
              <w:t>Repeated doses can be given within the same cycle. Please note:</w:t>
            </w:r>
          </w:p>
          <w:p w14:paraId="2E9EED3D" w14:textId="77777777" w:rsidR="00DD2FFB" w:rsidRDefault="00DD2FFB" w:rsidP="005A7AC2">
            <w:pPr>
              <w:numPr>
                <w:ilvl w:val="1"/>
                <w:numId w:val="52"/>
              </w:numPr>
              <w:overflowPunct w:val="0"/>
              <w:autoSpaceDE w:val="0"/>
              <w:autoSpaceDN w:val="0"/>
              <w:adjustRightInd w:val="0"/>
              <w:spacing w:after="0" w:line="240" w:lineRule="auto"/>
              <w:contextualSpacing/>
              <w:textAlignment w:val="baseline"/>
              <w:rPr>
                <w:rFonts w:ascii="Arial" w:hAnsi="Arial" w:cs="Arial"/>
              </w:rPr>
            </w:pPr>
            <w:r>
              <w:rPr>
                <w:rFonts w:ascii="Arial" w:hAnsi="Arial" w:cs="Arial"/>
              </w:rPr>
              <w:t>If within 7 days of previous levonorgestrel offer levonorgestrel again (not ulipristal)</w:t>
            </w:r>
          </w:p>
          <w:p w14:paraId="21FFF85B" w14:textId="77777777" w:rsidR="00DD2FFB" w:rsidRDefault="00DD2FFB" w:rsidP="005A7AC2">
            <w:pPr>
              <w:numPr>
                <w:ilvl w:val="1"/>
                <w:numId w:val="52"/>
              </w:numPr>
              <w:overflowPunct w:val="0"/>
              <w:autoSpaceDE w:val="0"/>
              <w:autoSpaceDN w:val="0"/>
              <w:adjustRightInd w:val="0"/>
              <w:spacing w:after="0" w:line="240" w:lineRule="auto"/>
              <w:contextualSpacing/>
              <w:textAlignment w:val="baseline"/>
              <w:rPr>
                <w:rFonts w:ascii="Arial" w:hAnsi="Arial" w:cs="Arial"/>
              </w:rPr>
            </w:pPr>
            <w:r>
              <w:rPr>
                <w:rFonts w:ascii="Arial" w:hAnsi="Arial" w:cs="Arial"/>
              </w:rPr>
              <w:t>If within 5 days of ulipristal then offer ulipristal again (not levonorgestrel)</w:t>
            </w:r>
          </w:p>
        </w:tc>
      </w:tr>
      <w:tr w:rsidR="00DD2FFB" w14:paraId="5EF45B45" w14:textId="77777777" w:rsidTr="00DD2FFB">
        <w:tc>
          <w:tcPr>
            <w:tcW w:w="3403" w:type="dxa"/>
            <w:tcBorders>
              <w:top w:val="single" w:sz="4" w:space="0" w:color="auto"/>
              <w:left w:val="single" w:sz="4" w:space="0" w:color="auto"/>
              <w:bottom w:val="single" w:sz="4" w:space="0" w:color="auto"/>
              <w:right w:val="single" w:sz="4" w:space="0" w:color="auto"/>
            </w:tcBorders>
            <w:shd w:val="clear" w:color="auto" w:fill="D9D9D9"/>
            <w:hideMark/>
          </w:tcPr>
          <w:p w14:paraId="13626E98" w14:textId="77777777" w:rsidR="00DD2FFB" w:rsidRDefault="00DD2FFB">
            <w:pPr>
              <w:overflowPunct w:val="0"/>
              <w:autoSpaceDE w:val="0"/>
              <w:autoSpaceDN w:val="0"/>
              <w:adjustRightInd w:val="0"/>
              <w:spacing w:before="60" w:after="60"/>
              <w:textAlignment w:val="baseline"/>
              <w:rPr>
                <w:rFonts w:ascii="Arial" w:hAnsi="Arial" w:cs="Arial"/>
                <w:b/>
              </w:rPr>
            </w:pPr>
            <w:r>
              <w:rPr>
                <w:rFonts w:ascii="Arial" w:hAnsi="Arial" w:cs="Arial"/>
                <w:b/>
              </w:rPr>
              <w:t xml:space="preserve">Quantity to be supplied </w:t>
            </w:r>
          </w:p>
        </w:tc>
        <w:tc>
          <w:tcPr>
            <w:tcW w:w="6237" w:type="dxa"/>
            <w:tcBorders>
              <w:top w:val="single" w:sz="4" w:space="0" w:color="auto"/>
              <w:left w:val="single" w:sz="4" w:space="0" w:color="auto"/>
              <w:bottom w:val="single" w:sz="4" w:space="0" w:color="auto"/>
              <w:right w:val="single" w:sz="4" w:space="0" w:color="auto"/>
            </w:tcBorders>
            <w:hideMark/>
          </w:tcPr>
          <w:p w14:paraId="42398BAB" w14:textId="77777777" w:rsidR="00DD2FFB" w:rsidRDefault="00DD2FFB" w:rsidP="005A7AC2">
            <w:pPr>
              <w:numPr>
                <w:ilvl w:val="0"/>
                <w:numId w:val="53"/>
              </w:numPr>
              <w:overflowPunct w:val="0"/>
              <w:autoSpaceDE w:val="0"/>
              <w:autoSpaceDN w:val="0"/>
              <w:adjustRightInd w:val="0"/>
              <w:spacing w:after="0" w:line="240" w:lineRule="auto"/>
              <w:contextualSpacing/>
              <w:textAlignment w:val="baseline"/>
              <w:rPr>
                <w:rFonts w:ascii="Arial" w:hAnsi="Arial" w:cs="Arial"/>
              </w:rPr>
            </w:pPr>
            <w:r>
              <w:rPr>
                <w:rFonts w:ascii="Arial" w:hAnsi="Arial" w:cs="Arial"/>
              </w:rPr>
              <w:t xml:space="preserve">Appropriately labelled pack of one tablet. </w:t>
            </w:r>
          </w:p>
          <w:p w14:paraId="34AFFFC8" w14:textId="77777777" w:rsidR="00DD2FFB" w:rsidRDefault="00DD2FFB" w:rsidP="005A7AC2">
            <w:pPr>
              <w:numPr>
                <w:ilvl w:val="0"/>
                <w:numId w:val="53"/>
              </w:numPr>
              <w:overflowPunct w:val="0"/>
              <w:autoSpaceDE w:val="0"/>
              <w:autoSpaceDN w:val="0"/>
              <w:adjustRightInd w:val="0"/>
              <w:spacing w:after="0" w:line="240" w:lineRule="auto"/>
              <w:contextualSpacing/>
              <w:textAlignment w:val="baseline"/>
              <w:rPr>
                <w:rFonts w:ascii="Arial" w:hAnsi="Arial" w:cs="Arial"/>
              </w:rPr>
            </w:pPr>
            <w:r>
              <w:rPr>
                <w:rFonts w:ascii="Arial" w:hAnsi="Arial" w:cs="Arial"/>
              </w:rPr>
              <w:t>Two tablets should be supplied for individuals taking enzyme inducing drugs or individuals with a BMI of more than 26kg/m</w:t>
            </w:r>
            <w:r>
              <w:rPr>
                <w:rFonts w:ascii="Arial" w:hAnsi="Arial" w:cs="Arial"/>
                <w:vertAlign w:val="superscript"/>
              </w:rPr>
              <w:t>2</w:t>
            </w:r>
            <w:r>
              <w:rPr>
                <w:rFonts w:ascii="Arial" w:hAnsi="Arial" w:cs="Arial"/>
              </w:rPr>
              <w:t xml:space="preserve"> or who weigh more than 70kg.</w:t>
            </w:r>
          </w:p>
        </w:tc>
      </w:tr>
      <w:tr w:rsidR="00DD2FFB" w14:paraId="7616181C" w14:textId="77777777" w:rsidTr="00DD2FFB">
        <w:tc>
          <w:tcPr>
            <w:tcW w:w="3403" w:type="dxa"/>
            <w:tcBorders>
              <w:top w:val="single" w:sz="4" w:space="0" w:color="auto"/>
              <w:left w:val="single" w:sz="4" w:space="0" w:color="auto"/>
              <w:bottom w:val="single" w:sz="4" w:space="0" w:color="auto"/>
              <w:right w:val="single" w:sz="4" w:space="0" w:color="auto"/>
            </w:tcBorders>
            <w:shd w:val="clear" w:color="auto" w:fill="D9D9D9"/>
            <w:hideMark/>
          </w:tcPr>
          <w:p w14:paraId="5F5E4812" w14:textId="77777777" w:rsidR="00DD2FFB" w:rsidRDefault="00DD2FFB">
            <w:pPr>
              <w:overflowPunct w:val="0"/>
              <w:autoSpaceDE w:val="0"/>
              <w:autoSpaceDN w:val="0"/>
              <w:adjustRightInd w:val="0"/>
              <w:spacing w:before="60" w:after="60"/>
              <w:textAlignment w:val="baseline"/>
              <w:rPr>
                <w:rFonts w:ascii="Arial" w:hAnsi="Arial" w:cs="Arial"/>
                <w:b/>
              </w:rPr>
            </w:pPr>
            <w:r>
              <w:rPr>
                <w:rFonts w:ascii="Arial" w:hAnsi="Arial" w:cs="Arial"/>
                <w:b/>
              </w:rPr>
              <w:t>Storage</w:t>
            </w:r>
          </w:p>
        </w:tc>
        <w:tc>
          <w:tcPr>
            <w:tcW w:w="6237" w:type="dxa"/>
            <w:tcBorders>
              <w:top w:val="single" w:sz="4" w:space="0" w:color="auto"/>
              <w:left w:val="single" w:sz="4" w:space="0" w:color="auto"/>
              <w:bottom w:val="single" w:sz="4" w:space="0" w:color="auto"/>
              <w:right w:val="single" w:sz="4" w:space="0" w:color="auto"/>
            </w:tcBorders>
            <w:hideMark/>
          </w:tcPr>
          <w:p w14:paraId="3EFFCADB" w14:textId="77777777" w:rsidR="00DD2FFB" w:rsidRDefault="00DD2FFB">
            <w:pPr>
              <w:overflowPunct w:val="0"/>
              <w:autoSpaceDE w:val="0"/>
              <w:autoSpaceDN w:val="0"/>
              <w:adjustRightInd w:val="0"/>
              <w:textAlignment w:val="baseline"/>
              <w:rPr>
                <w:rFonts w:ascii="Arial" w:hAnsi="Arial" w:cs="Arial"/>
              </w:rPr>
            </w:pPr>
            <w:r>
              <w:rPr>
                <w:rFonts w:ascii="Arial" w:hAnsi="Arial" w:cs="Arial"/>
              </w:rPr>
              <w:t>Medicines must be stored securely according to national guidelines and in accordance with the product SPC.</w:t>
            </w:r>
          </w:p>
        </w:tc>
      </w:tr>
      <w:tr w:rsidR="00DD2FFB" w14:paraId="09C8DB76" w14:textId="77777777" w:rsidTr="00DD2FFB">
        <w:tc>
          <w:tcPr>
            <w:tcW w:w="3403" w:type="dxa"/>
            <w:tcBorders>
              <w:top w:val="single" w:sz="4" w:space="0" w:color="auto"/>
              <w:left w:val="single" w:sz="4" w:space="0" w:color="auto"/>
              <w:bottom w:val="single" w:sz="4" w:space="0" w:color="auto"/>
              <w:right w:val="single" w:sz="4" w:space="0" w:color="auto"/>
            </w:tcBorders>
            <w:shd w:val="clear" w:color="auto" w:fill="D9D9D9"/>
            <w:hideMark/>
          </w:tcPr>
          <w:p w14:paraId="48A7E13C" w14:textId="77777777" w:rsidR="00DD2FFB" w:rsidRDefault="00DD2FFB">
            <w:pPr>
              <w:overflowPunct w:val="0"/>
              <w:autoSpaceDE w:val="0"/>
              <w:autoSpaceDN w:val="0"/>
              <w:adjustRightInd w:val="0"/>
              <w:spacing w:before="60" w:after="60"/>
              <w:textAlignment w:val="baseline"/>
              <w:rPr>
                <w:rFonts w:ascii="Times New Roman" w:hAnsi="Times New Roman" w:cs="Arial"/>
                <w:b/>
                <w:vertAlign w:val="superscript"/>
              </w:rPr>
            </w:pPr>
            <w:r>
              <w:rPr>
                <w:rFonts w:ascii="Arial" w:hAnsi="Arial" w:cs="Arial"/>
                <w:b/>
              </w:rPr>
              <w:t>Drug interactions</w:t>
            </w:r>
          </w:p>
        </w:tc>
        <w:tc>
          <w:tcPr>
            <w:tcW w:w="6237" w:type="dxa"/>
            <w:tcBorders>
              <w:top w:val="single" w:sz="4" w:space="0" w:color="auto"/>
              <w:left w:val="single" w:sz="4" w:space="0" w:color="auto"/>
              <w:bottom w:val="single" w:sz="4" w:space="0" w:color="auto"/>
              <w:right w:val="single" w:sz="4" w:space="0" w:color="auto"/>
            </w:tcBorders>
            <w:hideMark/>
          </w:tcPr>
          <w:p w14:paraId="6B788666" w14:textId="77777777" w:rsidR="00DD2FFB" w:rsidRDefault="00DD2FFB">
            <w:pPr>
              <w:widowControl w:val="0"/>
              <w:rPr>
                <w:rFonts w:ascii="Arial" w:eastAsia="Calibri" w:hAnsi="Arial" w:cs="Arial"/>
                <w:color w:val="000000"/>
              </w:rPr>
            </w:pPr>
            <w:r>
              <w:rPr>
                <w:rFonts w:ascii="Arial" w:eastAsia="Calibri" w:hAnsi="Arial" w:cs="Arial"/>
                <w:color w:val="000000"/>
              </w:rPr>
              <w:t xml:space="preserve">A detailed list of drug interactions is available in the SPC, which is available from the electronic Medicines Compendium website: </w:t>
            </w:r>
            <w:r>
              <w:rPr>
                <w:rFonts w:ascii="Arial" w:eastAsia="Arial" w:hAnsi="Arial" w:cs="Arial"/>
                <w:color w:val="0000FF"/>
                <w:u w:val="single"/>
              </w:rPr>
              <w:t xml:space="preserve">www.medicines.org.uk </w:t>
            </w:r>
            <w:r>
              <w:rPr>
                <w:rFonts w:ascii="Arial" w:eastAsia="Arial" w:hAnsi="Arial" w:cs="Arial"/>
                <w:color w:val="000000"/>
              </w:rPr>
              <w:t>or the BNF</w:t>
            </w:r>
            <w:r>
              <w:rPr>
                <w:rFonts w:ascii="Arial" w:eastAsia="Arial" w:hAnsi="Arial" w:cs="Arial"/>
                <w:color w:val="000000"/>
                <w:u w:val="single"/>
              </w:rPr>
              <w:t xml:space="preserve"> </w:t>
            </w:r>
            <w:r>
              <w:rPr>
                <w:rFonts w:ascii="Arial" w:eastAsia="Arial" w:hAnsi="Arial" w:cs="Arial"/>
                <w:color w:val="0000FF"/>
                <w:u w:val="single"/>
              </w:rPr>
              <w:t>www.bnf.org</w:t>
            </w:r>
          </w:p>
        </w:tc>
      </w:tr>
      <w:tr w:rsidR="00DD2FFB" w14:paraId="5C2B73C0" w14:textId="77777777" w:rsidTr="00DD2FFB">
        <w:tc>
          <w:tcPr>
            <w:tcW w:w="3403" w:type="dxa"/>
            <w:tcBorders>
              <w:top w:val="single" w:sz="4" w:space="0" w:color="auto"/>
              <w:left w:val="single" w:sz="4" w:space="0" w:color="auto"/>
              <w:bottom w:val="single" w:sz="4" w:space="0" w:color="auto"/>
              <w:right w:val="single" w:sz="4" w:space="0" w:color="auto"/>
            </w:tcBorders>
            <w:shd w:val="clear" w:color="auto" w:fill="D9D9D9"/>
            <w:hideMark/>
          </w:tcPr>
          <w:p w14:paraId="799800A0" w14:textId="77777777" w:rsidR="00DD2FFB" w:rsidRDefault="00DD2FFB">
            <w:pPr>
              <w:overflowPunct w:val="0"/>
              <w:autoSpaceDE w:val="0"/>
              <w:autoSpaceDN w:val="0"/>
              <w:adjustRightInd w:val="0"/>
              <w:spacing w:before="60" w:after="60"/>
              <w:textAlignment w:val="baseline"/>
              <w:rPr>
                <w:rFonts w:ascii="Arial" w:eastAsia="Times New Roman" w:hAnsi="Arial" w:cs="Arial"/>
                <w:b/>
                <w:lang w:eastAsia="en-GB"/>
              </w:rPr>
            </w:pPr>
            <w:r>
              <w:rPr>
                <w:rFonts w:ascii="Arial" w:hAnsi="Arial" w:cs="Arial"/>
                <w:b/>
              </w:rPr>
              <w:t>Identification &amp; management of adverse reactions</w:t>
            </w:r>
          </w:p>
        </w:tc>
        <w:tc>
          <w:tcPr>
            <w:tcW w:w="6237" w:type="dxa"/>
            <w:tcBorders>
              <w:top w:val="single" w:sz="4" w:space="0" w:color="auto"/>
              <w:left w:val="single" w:sz="4" w:space="0" w:color="auto"/>
              <w:bottom w:val="single" w:sz="4" w:space="0" w:color="auto"/>
              <w:right w:val="single" w:sz="4" w:space="0" w:color="auto"/>
            </w:tcBorders>
          </w:tcPr>
          <w:p w14:paraId="575CF442" w14:textId="77777777" w:rsidR="00DD2FFB" w:rsidRDefault="00DD2FFB">
            <w:pPr>
              <w:widowControl w:val="0"/>
              <w:rPr>
                <w:rFonts w:ascii="Arial" w:eastAsia="Calibri" w:hAnsi="Arial" w:cs="Arial"/>
              </w:rPr>
            </w:pPr>
            <w:r>
              <w:rPr>
                <w:rFonts w:ascii="Arial" w:eastAsia="Calibri" w:hAnsi="Arial" w:cs="Arial"/>
              </w:rPr>
              <w:t xml:space="preserve">A detailed list of adverse reactions is available in the SPC, which is available from the electronic Medicines Compendium website: </w:t>
            </w:r>
            <w:hyperlink r:id="rId58" w:history="1">
              <w:r>
                <w:rPr>
                  <w:rStyle w:val="Hyperlink"/>
                  <w:rFonts w:eastAsia="Calibri" w:cs="Arial"/>
                </w:rPr>
                <w:t>www.medicines.org.uk</w:t>
              </w:r>
            </w:hyperlink>
            <w:r>
              <w:rPr>
                <w:rFonts w:ascii="Arial" w:eastAsia="Calibri" w:hAnsi="Arial" w:cs="Arial"/>
              </w:rPr>
              <w:t xml:space="preserve"> and BNF </w:t>
            </w:r>
            <w:hyperlink r:id="rId59" w:history="1">
              <w:r>
                <w:rPr>
                  <w:rStyle w:val="Hyperlink"/>
                  <w:rFonts w:eastAsia="Calibri" w:cs="Arial"/>
                </w:rPr>
                <w:t>www.bnf.org</w:t>
              </w:r>
            </w:hyperlink>
            <w:r>
              <w:rPr>
                <w:rFonts w:ascii="Arial" w:eastAsia="Calibri" w:hAnsi="Arial" w:cs="Arial"/>
              </w:rPr>
              <w:t xml:space="preserve"> </w:t>
            </w:r>
          </w:p>
          <w:p w14:paraId="241364D1" w14:textId="77777777" w:rsidR="00DD2FFB" w:rsidRDefault="00DD2FFB">
            <w:pPr>
              <w:widowControl w:val="0"/>
              <w:rPr>
                <w:rFonts w:ascii="Arial" w:eastAsia="Calibri" w:hAnsi="Arial" w:cs="Arial"/>
              </w:rPr>
            </w:pPr>
          </w:p>
          <w:p w14:paraId="170F5B6D" w14:textId="77777777" w:rsidR="00DD2FFB" w:rsidRDefault="00DD2FFB">
            <w:pPr>
              <w:widowControl w:val="0"/>
              <w:rPr>
                <w:rFonts w:ascii="Arial" w:eastAsia="Calibri" w:hAnsi="Arial" w:cs="Arial"/>
              </w:rPr>
            </w:pPr>
            <w:r>
              <w:rPr>
                <w:rFonts w:ascii="Arial" w:eastAsia="Calibri" w:hAnsi="Arial" w:cs="Arial"/>
              </w:rPr>
              <w:t>The following side effects are common with levonorgestrel (but may not reflect all reported side effects):</w:t>
            </w:r>
          </w:p>
          <w:p w14:paraId="43333299" w14:textId="77777777" w:rsidR="00DD2FFB" w:rsidRDefault="00DD2FFB" w:rsidP="005A7AC2">
            <w:pPr>
              <w:widowControl w:val="0"/>
              <w:numPr>
                <w:ilvl w:val="0"/>
                <w:numId w:val="54"/>
              </w:numPr>
              <w:overflowPunct w:val="0"/>
              <w:autoSpaceDE w:val="0"/>
              <w:autoSpaceDN w:val="0"/>
              <w:adjustRightInd w:val="0"/>
              <w:spacing w:after="0" w:line="240" w:lineRule="auto"/>
              <w:textAlignment w:val="baseline"/>
              <w:rPr>
                <w:rFonts w:ascii="Arial" w:eastAsia="Calibri" w:hAnsi="Arial" w:cs="Arial"/>
              </w:rPr>
            </w:pPr>
            <w:r>
              <w:rPr>
                <w:rFonts w:ascii="Arial" w:eastAsia="Calibri" w:hAnsi="Arial" w:cs="Arial"/>
              </w:rPr>
              <w:t xml:space="preserve">Nausea and vomiting are the most common side effects. </w:t>
            </w:r>
          </w:p>
          <w:p w14:paraId="1E28F4CC" w14:textId="77777777" w:rsidR="00DD2FFB" w:rsidRDefault="00DD2FFB" w:rsidP="005A7AC2">
            <w:pPr>
              <w:widowControl w:val="0"/>
              <w:numPr>
                <w:ilvl w:val="0"/>
                <w:numId w:val="54"/>
              </w:numPr>
              <w:overflowPunct w:val="0"/>
              <w:autoSpaceDE w:val="0"/>
              <w:autoSpaceDN w:val="0"/>
              <w:adjustRightInd w:val="0"/>
              <w:spacing w:after="0" w:line="240" w:lineRule="auto"/>
              <w:textAlignment w:val="baseline"/>
              <w:rPr>
                <w:rFonts w:ascii="Arial" w:eastAsia="Calibri" w:hAnsi="Arial" w:cs="Arial"/>
              </w:rPr>
            </w:pPr>
            <w:r>
              <w:rPr>
                <w:rFonts w:ascii="Arial" w:eastAsia="Calibri" w:hAnsi="Arial" w:cs="Arial"/>
              </w:rPr>
              <w:t>Headache, dizziness, fatigue, low abdominal pain and breast tenderness, diarrhoea.</w:t>
            </w:r>
          </w:p>
          <w:p w14:paraId="2443E817" w14:textId="77777777" w:rsidR="00DD2FFB" w:rsidRDefault="00DD2FFB" w:rsidP="005A7AC2">
            <w:pPr>
              <w:widowControl w:val="0"/>
              <w:numPr>
                <w:ilvl w:val="0"/>
                <w:numId w:val="54"/>
              </w:numPr>
              <w:overflowPunct w:val="0"/>
              <w:autoSpaceDE w:val="0"/>
              <w:autoSpaceDN w:val="0"/>
              <w:adjustRightInd w:val="0"/>
              <w:spacing w:after="0" w:line="240" w:lineRule="auto"/>
              <w:textAlignment w:val="baseline"/>
              <w:rPr>
                <w:rFonts w:ascii="Arial" w:eastAsia="Calibri" w:hAnsi="Arial" w:cs="Arial"/>
              </w:rPr>
            </w:pPr>
            <w:r>
              <w:rPr>
                <w:rFonts w:ascii="Arial" w:eastAsia="Calibri" w:hAnsi="Arial" w:cs="Arial"/>
              </w:rPr>
              <w:t>The FSRH advises that bleeding patterns may be temporarily disturbed and spotting may occur, but most individuals will have their next menstrual period within seven days of the expected time</w:t>
            </w:r>
          </w:p>
        </w:tc>
      </w:tr>
      <w:tr w:rsidR="00DD2FFB" w14:paraId="298DB4CE" w14:textId="77777777" w:rsidTr="00DD2FFB">
        <w:tc>
          <w:tcPr>
            <w:tcW w:w="3403" w:type="dxa"/>
            <w:tcBorders>
              <w:top w:val="single" w:sz="4" w:space="0" w:color="auto"/>
              <w:left w:val="single" w:sz="4" w:space="0" w:color="auto"/>
              <w:bottom w:val="single" w:sz="4" w:space="0" w:color="auto"/>
              <w:right w:val="single" w:sz="4" w:space="0" w:color="auto"/>
            </w:tcBorders>
            <w:shd w:val="clear" w:color="auto" w:fill="D9D9D9"/>
            <w:hideMark/>
          </w:tcPr>
          <w:p w14:paraId="0A046BD6" w14:textId="77777777" w:rsidR="00DD2FFB" w:rsidRDefault="00DD2FFB">
            <w:pPr>
              <w:overflowPunct w:val="0"/>
              <w:autoSpaceDE w:val="0"/>
              <w:autoSpaceDN w:val="0"/>
              <w:adjustRightInd w:val="0"/>
              <w:spacing w:before="60" w:after="60"/>
              <w:textAlignment w:val="baseline"/>
              <w:rPr>
                <w:rFonts w:ascii="Arial" w:eastAsia="Times New Roman" w:hAnsi="Arial" w:cs="Arial"/>
                <w:b/>
                <w:lang w:eastAsia="en-GB"/>
              </w:rPr>
            </w:pPr>
            <w:r>
              <w:rPr>
                <w:rFonts w:ascii="Arial" w:hAnsi="Arial" w:cs="Arial"/>
                <w:b/>
              </w:rPr>
              <w:t>Management of and reporting procedure for adverse reactions</w:t>
            </w:r>
          </w:p>
        </w:tc>
        <w:tc>
          <w:tcPr>
            <w:tcW w:w="6237" w:type="dxa"/>
            <w:tcBorders>
              <w:top w:val="single" w:sz="4" w:space="0" w:color="auto"/>
              <w:left w:val="single" w:sz="4" w:space="0" w:color="auto"/>
              <w:bottom w:val="single" w:sz="4" w:space="0" w:color="auto"/>
              <w:right w:val="single" w:sz="4" w:space="0" w:color="auto"/>
            </w:tcBorders>
            <w:hideMark/>
          </w:tcPr>
          <w:p w14:paraId="66A9B779" w14:textId="77777777" w:rsidR="00DD2FFB" w:rsidRDefault="00DD2FFB" w:rsidP="005A7AC2">
            <w:pPr>
              <w:widowControl w:val="0"/>
              <w:numPr>
                <w:ilvl w:val="0"/>
                <w:numId w:val="49"/>
              </w:numPr>
              <w:overflowPunct w:val="0"/>
              <w:autoSpaceDE w:val="0"/>
              <w:autoSpaceDN w:val="0"/>
              <w:adjustRightInd w:val="0"/>
              <w:spacing w:after="0" w:line="240" w:lineRule="auto"/>
              <w:textAlignment w:val="baseline"/>
              <w:rPr>
                <w:rFonts w:ascii="Arial" w:eastAsia="Arial" w:hAnsi="Arial" w:cs="Arial"/>
              </w:rPr>
            </w:pPr>
            <w:r>
              <w:rPr>
                <w:rFonts w:ascii="Arial" w:eastAsia="Arial" w:hAnsi="Arial" w:cs="Arial"/>
              </w:rPr>
              <w:t xml:space="preserve">Healthcare professionals and individuals  are encouraged to report suspected adverse reactions to the Medicines and Healthcare products Regulatory Agency (MHRA) using the Yellow Card reporting scheme on: http://yellowcard.mhra.gov.uk    </w:t>
            </w:r>
          </w:p>
          <w:p w14:paraId="17F088C8" w14:textId="77777777" w:rsidR="00DD2FFB" w:rsidRDefault="00DD2FFB" w:rsidP="005A7AC2">
            <w:pPr>
              <w:widowControl w:val="0"/>
              <w:numPr>
                <w:ilvl w:val="0"/>
                <w:numId w:val="49"/>
              </w:numPr>
              <w:overflowPunct w:val="0"/>
              <w:autoSpaceDE w:val="0"/>
              <w:autoSpaceDN w:val="0"/>
              <w:adjustRightInd w:val="0"/>
              <w:spacing w:after="0" w:line="240" w:lineRule="auto"/>
              <w:textAlignment w:val="baseline"/>
              <w:rPr>
                <w:rFonts w:ascii="Arial" w:eastAsia="Arial" w:hAnsi="Arial" w:cs="Arial"/>
              </w:rPr>
            </w:pPr>
            <w:r>
              <w:rPr>
                <w:rFonts w:ascii="Arial" w:eastAsia="Arial" w:hAnsi="Arial" w:cs="Arial"/>
              </w:rPr>
              <w:t>Record all adverse drug reactions (ADRs) in the individual’s medical record.</w:t>
            </w:r>
          </w:p>
          <w:p w14:paraId="01BC22BF" w14:textId="77777777" w:rsidR="00DD2FFB" w:rsidRDefault="00DD2FFB" w:rsidP="005A7AC2">
            <w:pPr>
              <w:widowControl w:val="0"/>
              <w:numPr>
                <w:ilvl w:val="0"/>
                <w:numId w:val="49"/>
              </w:numPr>
              <w:overflowPunct w:val="0"/>
              <w:autoSpaceDE w:val="0"/>
              <w:autoSpaceDN w:val="0"/>
              <w:adjustRightInd w:val="0"/>
              <w:spacing w:after="0" w:line="240" w:lineRule="auto"/>
              <w:textAlignment w:val="baseline"/>
              <w:rPr>
                <w:rFonts w:ascii="Arial" w:eastAsia="Calibri" w:hAnsi="Arial" w:cs="Arial"/>
              </w:rPr>
            </w:pPr>
            <w:r>
              <w:rPr>
                <w:rFonts w:ascii="Arial" w:eastAsia="Arial" w:hAnsi="Arial" w:cs="Arial"/>
              </w:rPr>
              <w:t>Report any adverse reactions via organisation incident policy.</w:t>
            </w:r>
          </w:p>
        </w:tc>
      </w:tr>
      <w:tr w:rsidR="00DD2FFB" w14:paraId="6EB8499F" w14:textId="77777777" w:rsidTr="00DD2FFB">
        <w:tc>
          <w:tcPr>
            <w:tcW w:w="3403" w:type="dxa"/>
            <w:tcBorders>
              <w:top w:val="single" w:sz="4" w:space="0" w:color="auto"/>
              <w:left w:val="single" w:sz="4" w:space="0" w:color="auto"/>
              <w:bottom w:val="single" w:sz="4" w:space="0" w:color="auto"/>
              <w:right w:val="single" w:sz="4" w:space="0" w:color="auto"/>
            </w:tcBorders>
            <w:shd w:val="clear" w:color="auto" w:fill="D9D9D9"/>
            <w:hideMark/>
          </w:tcPr>
          <w:p w14:paraId="3C5E1E40" w14:textId="77777777" w:rsidR="00DD2FFB" w:rsidRDefault="00DD2FFB">
            <w:pPr>
              <w:overflowPunct w:val="0"/>
              <w:autoSpaceDE w:val="0"/>
              <w:autoSpaceDN w:val="0"/>
              <w:adjustRightInd w:val="0"/>
              <w:spacing w:before="60" w:after="60"/>
              <w:textAlignment w:val="baseline"/>
              <w:rPr>
                <w:rFonts w:ascii="Arial" w:eastAsia="Times New Roman" w:hAnsi="Arial" w:cs="Arial"/>
                <w:b/>
                <w:lang w:eastAsia="en-GB"/>
              </w:rPr>
            </w:pPr>
            <w:r>
              <w:rPr>
                <w:szCs w:val="20"/>
              </w:rPr>
              <w:lastRenderedPageBreak/>
              <w:br w:type="page"/>
            </w:r>
            <w:r>
              <w:rPr>
                <w:szCs w:val="20"/>
              </w:rPr>
              <w:br w:type="page"/>
            </w:r>
            <w:r>
              <w:rPr>
                <w:rFonts w:ascii="Arial" w:hAnsi="Arial" w:cs="Arial"/>
                <w:b/>
              </w:rPr>
              <w:t>Written information and further advice to be provided</w:t>
            </w:r>
          </w:p>
        </w:tc>
        <w:tc>
          <w:tcPr>
            <w:tcW w:w="6237" w:type="dxa"/>
            <w:tcBorders>
              <w:top w:val="single" w:sz="4" w:space="0" w:color="auto"/>
              <w:left w:val="single" w:sz="4" w:space="0" w:color="auto"/>
              <w:bottom w:val="single" w:sz="4" w:space="0" w:color="auto"/>
              <w:right w:val="single" w:sz="4" w:space="0" w:color="auto"/>
            </w:tcBorders>
            <w:hideMark/>
          </w:tcPr>
          <w:p w14:paraId="01BB5ED0" w14:textId="77777777" w:rsidR="00DD2FFB" w:rsidRDefault="00DD2FFB" w:rsidP="005A7AC2">
            <w:pPr>
              <w:numPr>
                <w:ilvl w:val="0"/>
                <w:numId w:val="55"/>
              </w:numPr>
              <w:overflowPunct w:val="0"/>
              <w:autoSpaceDE w:val="0"/>
              <w:autoSpaceDN w:val="0"/>
              <w:adjustRightInd w:val="0"/>
              <w:spacing w:after="0" w:line="240" w:lineRule="auto"/>
              <w:contextualSpacing/>
              <w:textAlignment w:val="baseline"/>
              <w:rPr>
                <w:rFonts w:ascii="Arial" w:eastAsia="Arial" w:hAnsi="Arial" w:cs="Arial"/>
              </w:rPr>
            </w:pPr>
            <w:r>
              <w:rPr>
                <w:rFonts w:ascii="Arial" w:eastAsia="Arial" w:hAnsi="Arial" w:cs="Arial"/>
              </w:rPr>
              <w:t xml:space="preserve">All methods of emergency contraception should be discussed.  All individuals should be informed that fitting a Cu-IUD within five days of UPSI or within five days from the earliest estimated ovulation is the most effective method of emergency contraception. </w:t>
            </w:r>
          </w:p>
          <w:p w14:paraId="0C30F1B6" w14:textId="77777777" w:rsidR="00DD2FFB" w:rsidRDefault="00DD2FFB" w:rsidP="005A7AC2">
            <w:pPr>
              <w:numPr>
                <w:ilvl w:val="0"/>
                <w:numId w:val="55"/>
              </w:numPr>
              <w:overflowPunct w:val="0"/>
              <w:autoSpaceDE w:val="0"/>
              <w:autoSpaceDN w:val="0"/>
              <w:adjustRightInd w:val="0"/>
              <w:spacing w:after="0" w:line="240" w:lineRule="auto"/>
              <w:contextualSpacing/>
              <w:textAlignment w:val="baseline"/>
              <w:rPr>
                <w:rFonts w:ascii="Arial" w:eastAsia="Arial" w:hAnsi="Arial" w:cs="Arial"/>
              </w:rPr>
            </w:pPr>
            <w:r>
              <w:rPr>
                <w:rFonts w:ascii="Arial" w:eastAsia="Arial" w:hAnsi="Arial" w:cs="Arial"/>
              </w:rPr>
              <w:t xml:space="preserve">Ensure that a patient information leaflet (PIL) is provided within the original pack. </w:t>
            </w:r>
          </w:p>
          <w:p w14:paraId="4CB583AC" w14:textId="77777777" w:rsidR="00DD2FFB" w:rsidRDefault="00DD2FFB" w:rsidP="005A7AC2">
            <w:pPr>
              <w:numPr>
                <w:ilvl w:val="0"/>
                <w:numId w:val="55"/>
              </w:numPr>
              <w:overflowPunct w:val="0"/>
              <w:autoSpaceDE w:val="0"/>
              <w:autoSpaceDN w:val="0"/>
              <w:adjustRightInd w:val="0"/>
              <w:spacing w:after="0" w:line="240" w:lineRule="auto"/>
              <w:contextualSpacing/>
              <w:textAlignment w:val="baseline"/>
              <w:rPr>
                <w:rFonts w:ascii="Arial" w:eastAsia="Arial" w:hAnsi="Arial" w:cs="Arial"/>
              </w:rPr>
            </w:pPr>
            <w:r>
              <w:rPr>
                <w:rFonts w:ascii="Arial" w:eastAsia="Arial" w:hAnsi="Arial" w:cs="Arial"/>
              </w:rPr>
              <w:t>If vomiting occurs within three hours of taking the dose, the individual should return for another dose.</w:t>
            </w:r>
          </w:p>
          <w:p w14:paraId="6A8942ED" w14:textId="77777777" w:rsidR="00DD2FFB" w:rsidRDefault="00DD2FFB" w:rsidP="005A7AC2">
            <w:pPr>
              <w:numPr>
                <w:ilvl w:val="0"/>
                <w:numId w:val="55"/>
              </w:numPr>
              <w:overflowPunct w:val="0"/>
              <w:autoSpaceDE w:val="0"/>
              <w:autoSpaceDN w:val="0"/>
              <w:adjustRightInd w:val="0"/>
              <w:spacing w:after="0" w:line="240" w:lineRule="auto"/>
              <w:contextualSpacing/>
              <w:textAlignment w:val="baseline"/>
              <w:rPr>
                <w:rFonts w:ascii="Arial" w:eastAsia="Arial" w:hAnsi="Arial" w:cs="Arial"/>
              </w:rPr>
            </w:pPr>
            <w:r>
              <w:rPr>
                <w:rFonts w:ascii="Arial" w:eastAsia="Arial" w:hAnsi="Arial" w:cs="Arial"/>
              </w:rPr>
              <w:t xml:space="preserve">Explain that menstrual disturbances can occur after the use of emergency hormonal contraception. </w:t>
            </w:r>
          </w:p>
          <w:p w14:paraId="2ED96CC5" w14:textId="77777777" w:rsidR="00DD2FFB" w:rsidRDefault="00DD2FFB" w:rsidP="005A7AC2">
            <w:pPr>
              <w:widowControl w:val="0"/>
              <w:numPr>
                <w:ilvl w:val="0"/>
                <w:numId w:val="55"/>
              </w:numPr>
              <w:overflowPunct w:val="0"/>
              <w:autoSpaceDE w:val="0"/>
              <w:autoSpaceDN w:val="0"/>
              <w:adjustRightInd w:val="0"/>
              <w:spacing w:after="0" w:line="240" w:lineRule="auto"/>
              <w:ind w:right="89"/>
              <w:textAlignment w:val="baseline"/>
              <w:rPr>
                <w:rFonts w:ascii="Arial" w:eastAsia="Arial" w:hAnsi="Arial" w:cs="Arial"/>
              </w:rPr>
            </w:pPr>
            <w:r>
              <w:rPr>
                <w:rFonts w:ascii="Arial" w:eastAsia="Arial" w:hAnsi="Arial" w:cs="Arial"/>
              </w:rPr>
              <w:t xml:space="preserve">Provide advice on ongoing contraceptive methods, including how these can be accessed. </w:t>
            </w:r>
          </w:p>
          <w:p w14:paraId="662E7FE8" w14:textId="77777777" w:rsidR="00DD2FFB" w:rsidRDefault="00DD2FFB" w:rsidP="005A7AC2">
            <w:pPr>
              <w:numPr>
                <w:ilvl w:val="0"/>
                <w:numId w:val="55"/>
              </w:numPr>
              <w:overflowPunct w:val="0"/>
              <w:autoSpaceDE w:val="0"/>
              <w:autoSpaceDN w:val="0"/>
              <w:adjustRightInd w:val="0"/>
              <w:spacing w:after="0" w:line="240" w:lineRule="auto"/>
              <w:contextualSpacing/>
              <w:textAlignment w:val="baseline"/>
              <w:rPr>
                <w:rFonts w:ascii="Arial" w:eastAsia="Arial" w:hAnsi="Arial" w:cs="Arial"/>
              </w:rPr>
            </w:pPr>
            <w:r>
              <w:rPr>
                <w:rFonts w:ascii="Arial" w:eastAsia="Arial" w:hAnsi="Arial" w:cs="Arial"/>
              </w:rPr>
              <w:t xml:space="preserve">Repeated episodes of UPSI within one menstrual cycle - the dose may be repeated more than once in the same menstrual cycle should the need occur. </w:t>
            </w:r>
          </w:p>
          <w:p w14:paraId="20EDC5EB" w14:textId="77777777" w:rsidR="00DD2FFB" w:rsidRDefault="00DD2FFB" w:rsidP="005A7AC2">
            <w:pPr>
              <w:numPr>
                <w:ilvl w:val="0"/>
                <w:numId w:val="55"/>
              </w:numPr>
              <w:overflowPunct w:val="0"/>
              <w:autoSpaceDE w:val="0"/>
              <w:autoSpaceDN w:val="0"/>
              <w:adjustRightInd w:val="0"/>
              <w:spacing w:after="0" w:line="240" w:lineRule="auto"/>
              <w:contextualSpacing/>
              <w:textAlignment w:val="baseline"/>
              <w:rPr>
                <w:rFonts w:ascii="Arial" w:eastAsia="Arial" w:hAnsi="Arial" w:cs="Arial"/>
              </w:rPr>
            </w:pPr>
            <w:r>
              <w:rPr>
                <w:rFonts w:ascii="Arial" w:eastAsia="Arial" w:hAnsi="Arial" w:cs="Arial"/>
              </w:rPr>
              <w:t xml:space="preserve">Individuals using hormonal contraception should restart their regular hormonal contraception immediately.  Avoidance of pregnancy risk (i.e. use of condoms or abstain from intercourse) should be advised until fully effective.  </w:t>
            </w:r>
          </w:p>
          <w:p w14:paraId="5CCE8BA8" w14:textId="77777777" w:rsidR="00DD2FFB" w:rsidRDefault="00DD2FFB" w:rsidP="005A7AC2">
            <w:pPr>
              <w:widowControl w:val="0"/>
              <w:numPr>
                <w:ilvl w:val="0"/>
                <w:numId w:val="55"/>
              </w:numPr>
              <w:overflowPunct w:val="0"/>
              <w:autoSpaceDE w:val="0"/>
              <w:autoSpaceDN w:val="0"/>
              <w:adjustRightInd w:val="0"/>
              <w:spacing w:after="0" w:line="240" w:lineRule="auto"/>
              <w:ind w:right="89"/>
              <w:textAlignment w:val="baseline"/>
              <w:rPr>
                <w:rFonts w:ascii="Arial" w:eastAsia="Arial" w:hAnsi="Arial" w:cs="Arial"/>
              </w:rPr>
            </w:pPr>
            <w:r>
              <w:rPr>
                <w:rFonts w:ascii="Arial" w:eastAsia="Arial" w:hAnsi="Arial" w:cs="Arial"/>
              </w:rPr>
              <w:t>Advise a pregnancy test three weeks after treatment especially if the expected period is delayed by more than seven days or abnormal (e.g. shorter or lighter than usual), or if using hormonal contraception which may affect bleeding pattern.</w:t>
            </w:r>
          </w:p>
          <w:p w14:paraId="7AD08A36" w14:textId="77777777" w:rsidR="00DD2FFB" w:rsidRDefault="00DD2FFB" w:rsidP="005A7AC2">
            <w:pPr>
              <w:widowControl w:val="0"/>
              <w:numPr>
                <w:ilvl w:val="0"/>
                <w:numId w:val="55"/>
              </w:numPr>
              <w:overflowPunct w:val="0"/>
              <w:autoSpaceDE w:val="0"/>
              <w:autoSpaceDN w:val="0"/>
              <w:adjustRightInd w:val="0"/>
              <w:spacing w:after="0" w:line="240" w:lineRule="auto"/>
              <w:ind w:right="89"/>
              <w:textAlignment w:val="baseline"/>
              <w:rPr>
                <w:rFonts w:ascii="Arial" w:eastAsia="Arial" w:hAnsi="Arial" w:cs="Arial"/>
              </w:rPr>
            </w:pPr>
            <w:r>
              <w:rPr>
                <w:rFonts w:ascii="Arial" w:eastAsia="Arial" w:hAnsi="Arial" w:cs="Arial"/>
              </w:rPr>
              <w:t xml:space="preserve">Promote the use of condoms to protect against sexually transmitted infections (STIs) and advise on the possible need for screening for STIs. </w:t>
            </w:r>
          </w:p>
          <w:p w14:paraId="2D53462F" w14:textId="77777777" w:rsidR="00DD2FFB" w:rsidRDefault="00DD2FFB" w:rsidP="005A7AC2">
            <w:pPr>
              <w:widowControl w:val="0"/>
              <w:numPr>
                <w:ilvl w:val="0"/>
                <w:numId w:val="55"/>
              </w:numPr>
              <w:overflowPunct w:val="0"/>
              <w:autoSpaceDE w:val="0"/>
              <w:autoSpaceDN w:val="0"/>
              <w:adjustRightInd w:val="0"/>
              <w:spacing w:after="0" w:line="240" w:lineRule="auto"/>
              <w:ind w:right="89"/>
              <w:textAlignment w:val="baseline"/>
              <w:rPr>
                <w:rFonts w:ascii="Arial" w:eastAsia="Arial" w:hAnsi="Arial" w:cs="Arial"/>
              </w:rPr>
            </w:pPr>
            <w:r>
              <w:rPr>
                <w:rFonts w:ascii="Arial" w:eastAsia="Arial" w:hAnsi="Arial" w:cs="Arial"/>
              </w:rPr>
              <w:t>There is no evidence of harm if someone becomes pregnant in a cycle when they had used emergency hormonal contraception.</w:t>
            </w:r>
          </w:p>
        </w:tc>
      </w:tr>
      <w:tr w:rsidR="00DD2FFB" w14:paraId="74D9F405" w14:textId="77777777" w:rsidTr="00DD2FFB">
        <w:tc>
          <w:tcPr>
            <w:tcW w:w="3403" w:type="dxa"/>
            <w:tcBorders>
              <w:top w:val="single" w:sz="4" w:space="0" w:color="auto"/>
              <w:left w:val="single" w:sz="4" w:space="0" w:color="auto"/>
              <w:bottom w:val="single" w:sz="4" w:space="0" w:color="auto"/>
              <w:right w:val="single" w:sz="4" w:space="0" w:color="auto"/>
            </w:tcBorders>
            <w:shd w:val="clear" w:color="auto" w:fill="D9D9D9"/>
            <w:hideMark/>
          </w:tcPr>
          <w:p w14:paraId="2EED3CB8" w14:textId="77777777" w:rsidR="00DD2FFB" w:rsidRDefault="00DD2FFB">
            <w:pPr>
              <w:overflowPunct w:val="0"/>
              <w:autoSpaceDE w:val="0"/>
              <w:autoSpaceDN w:val="0"/>
              <w:adjustRightInd w:val="0"/>
              <w:spacing w:before="60" w:after="60"/>
              <w:textAlignment w:val="baseline"/>
              <w:rPr>
                <w:rFonts w:ascii="Arial" w:eastAsia="Times New Roman" w:hAnsi="Arial" w:cs="Arial"/>
                <w:lang w:eastAsia="en-GB"/>
              </w:rPr>
            </w:pPr>
            <w:r>
              <w:rPr>
                <w:rFonts w:ascii="Arial" w:hAnsi="Arial" w:cs="Arial"/>
                <w:b/>
              </w:rPr>
              <w:t>Advice/follow up treatment</w:t>
            </w:r>
          </w:p>
        </w:tc>
        <w:tc>
          <w:tcPr>
            <w:tcW w:w="6237" w:type="dxa"/>
            <w:tcBorders>
              <w:top w:val="single" w:sz="4" w:space="0" w:color="auto"/>
              <w:left w:val="single" w:sz="4" w:space="0" w:color="auto"/>
              <w:bottom w:val="single" w:sz="4" w:space="0" w:color="auto"/>
              <w:right w:val="single" w:sz="4" w:space="0" w:color="auto"/>
            </w:tcBorders>
            <w:hideMark/>
          </w:tcPr>
          <w:p w14:paraId="5E3F1E4E" w14:textId="77777777" w:rsidR="00DD2FFB" w:rsidRDefault="00DD2FFB" w:rsidP="005A7AC2">
            <w:pPr>
              <w:widowControl w:val="0"/>
              <w:numPr>
                <w:ilvl w:val="0"/>
                <w:numId w:val="56"/>
              </w:numPr>
              <w:overflowPunct w:val="0"/>
              <w:autoSpaceDE w:val="0"/>
              <w:autoSpaceDN w:val="0"/>
              <w:adjustRightInd w:val="0"/>
              <w:spacing w:after="0" w:line="240" w:lineRule="auto"/>
              <w:textAlignment w:val="baseline"/>
              <w:rPr>
                <w:rFonts w:ascii="Arial" w:eastAsia="Arial" w:hAnsi="Arial" w:cs="Arial"/>
              </w:rPr>
            </w:pPr>
            <w:r>
              <w:rPr>
                <w:rFonts w:ascii="Arial" w:eastAsia="Arial" w:hAnsi="Arial" w:cs="Arial"/>
              </w:rPr>
              <w:t>The individual should be advised to seek medical advice in the event of an adverse reaction.</w:t>
            </w:r>
          </w:p>
          <w:p w14:paraId="367A90C5" w14:textId="77777777" w:rsidR="00DD2FFB" w:rsidRDefault="00DD2FFB" w:rsidP="005A7AC2">
            <w:pPr>
              <w:widowControl w:val="0"/>
              <w:numPr>
                <w:ilvl w:val="0"/>
                <w:numId w:val="56"/>
              </w:numPr>
              <w:overflowPunct w:val="0"/>
              <w:autoSpaceDE w:val="0"/>
              <w:autoSpaceDN w:val="0"/>
              <w:adjustRightInd w:val="0"/>
              <w:spacing w:after="0" w:line="240" w:lineRule="auto"/>
              <w:textAlignment w:val="baseline"/>
              <w:rPr>
                <w:rFonts w:ascii="Arial" w:eastAsia="Arial" w:hAnsi="Arial" w:cs="Arial"/>
              </w:rPr>
            </w:pPr>
            <w:r>
              <w:rPr>
                <w:rFonts w:ascii="Arial" w:eastAsia="Arial" w:hAnsi="Arial" w:cs="Arial"/>
              </w:rPr>
              <w:t>The individual should attend an appropriate health service provider if their period is delayed, absent or abnormal or if they are otherwise concerned.</w:t>
            </w:r>
          </w:p>
          <w:p w14:paraId="1710A7C4" w14:textId="77777777" w:rsidR="00DD2FFB" w:rsidRDefault="00DD2FFB" w:rsidP="005A7AC2">
            <w:pPr>
              <w:widowControl w:val="0"/>
              <w:numPr>
                <w:ilvl w:val="0"/>
                <w:numId w:val="56"/>
              </w:numPr>
              <w:overflowPunct w:val="0"/>
              <w:autoSpaceDE w:val="0"/>
              <w:autoSpaceDN w:val="0"/>
              <w:adjustRightInd w:val="0"/>
              <w:spacing w:after="0" w:line="240" w:lineRule="auto"/>
              <w:textAlignment w:val="baseline"/>
              <w:rPr>
                <w:rFonts w:ascii="Arial" w:eastAsia="Arial" w:hAnsi="Arial" w:cs="Arial"/>
              </w:rPr>
            </w:pPr>
            <w:r>
              <w:rPr>
                <w:rFonts w:ascii="Arial" w:eastAsia="Arial" w:hAnsi="Arial" w:cs="Arial"/>
              </w:rPr>
              <w:t>Pregnancy test as required (see advice to individual above).</w:t>
            </w:r>
          </w:p>
          <w:p w14:paraId="7500C7A4" w14:textId="77777777" w:rsidR="00DD2FFB" w:rsidRDefault="00DD2FFB" w:rsidP="005A7AC2">
            <w:pPr>
              <w:widowControl w:val="0"/>
              <w:numPr>
                <w:ilvl w:val="0"/>
                <w:numId w:val="56"/>
              </w:numPr>
              <w:overflowPunct w:val="0"/>
              <w:autoSpaceDE w:val="0"/>
              <w:autoSpaceDN w:val="0"/>
              <w:adjustRightInd w:val="0"/>
              <w:spacing w:after="0" w:line="240" w:lineRule="auto"/>
              <w:textAlignment w:val="baseline"/>
              <w:rPr>
                <w:rFonts w:ascii="Arial" w:eastAsia="Arial" w:hAnsi="Arial" w:cs="Arial"/>
              </w:rPr>
            </w:pPr>
            <w:r>
              <w:rPr>
                <w:rFonts w:ascii="Arial" w:eastAsia="Arial" w:hAnsi="Arial" w:cs="Arial"/>
              </w:rPr>
              <w:t xml:space="preserve">Individuals advised how to access on-going contraception and STI screening. This includes the provision of additional services per LES </w:t>
            </w:r>
          </w:p>
          <w:p w14:paraId="39F7DCAF" w14:textId="77777777" w:rsidR="00DD2FFB" w:rsidRDefault="00DD2FFB" w:rsidP="005A7AC2">
            <w:pPr>
              <w:widowControl w:val="0"/>
              <w:numPr>
                <w:ilvl w:val="0"/>
                <w:numId w:val="56"/>
              </w:numPr>
              <w:overflowPunct w:val="0"/>
              <w:autoSpaceDE w:val="0"/>
              <w:autoSpaceDN w:val="0"/>
              <w:adjustRightInd w:val="0"/>
              <w:spacing w:after="0" w:line="240" w:lineRule="auto"/>
              <w:textAlignment w:val="baseline"/>
              <w:rPr>
                <w:rFonts w:ascii="Arial" w:eastAsia="Arial" w:hAnsi="Arial" w:cs="Arial"/>
              </w:rPr>
            </w:pPr>
            <w:r>
              <w:rPr>
                <w:rFonts w:ascii="Arial" w:eastAsia="Arial" w:hAnsi="Arial" w:cs="Arial"/>
              </w:rPr>
              <w:t>Condom provision per LES</w:t>
            </w:r>
          </w:p>
        </w:tc>
      </w:tr>
      <w:tr w:rsidR="00DD2FFB" w14:paraId="28A06C23" w14:textId="77777777" w:rsidTr="00DD2FFB">
        <w:tc>
          <w:tcPr>
            <w:tcW w:w="3403" w:type="dxa"/>
            <w:tcBorders>
              <w:top w:val="single" w:sz="4" w:space="0" w:color="auto"/>
              <w:left w:val="single" w:sz="4" w:space="0" w:color="auto"/>
              <w:bottom w:val="single" w:sz="4" w:space="0" w:color="auto"/>
              <w:right w:val="single" w:sz="4" w:space="0" w:color="auto"/>
            </w:tcBorders>
            <w:shd w:val="clear" w:color="auto" w:fill="D9D9D9"/>
            <w:hideMark/>
          </w:tcPr>
          <w:p w14:paraId="68736AD6" w14:textId="77777777" w:rsidR="00DD2FFB" w:rsidRDefault="00DD2FFB">
            <w:pPr>
              <w:overflowPunct w:val="0"/>
              <w:autoSpaceDE w:val="0"/>
              <w:autoSpaceDN w:val="0"/>
              <w:adjustRightInd w:val="0"/>
              <w:spacing w:before="60" w:after="60"/>
              <w:textAlignment w:val="baseline"/>
              <w:rPr>
                <w:rFonts w:ascii="Arial" w:eastAsia="Times New Roman" w:hAnsi="Arial" w:cs="Arial"/>
                <w:b/>
                <w:lang w:eastAsia="en-GB"/>
              </w:rPr>
            </w:pPr>
            <w:r>
              <w:rPr>
                <w:rFonts w:ascii="Arial" w:hAnsi="Arial" w:cs="Arial"/>
                <w:b/>
              </w:rPr>
              <w:t xml:space="preserve">Records </w:t>
            </w:r>
          </w:p>
        </w:tc>
        <w:tc>
          <w:tcPr>
            <w:tcW w:w="6237" w:type="dxa"/>
            <w:tcBorders>
              <w:top w:val="single" w:sz="4" w:space="0" w:color="auto"/>
              <w:left w:val="single" w:sz="4" w:space="0" w:color="auto"/>
              <w:bottom w:val="single" w:sz="4" w:space="0" w:color="auto"/>
              <w:right w:val="single" w:sz="4" w:space="0" w:color="auto"/>
            </w:tcBorders>
          </w:tcPr>
          <w:p w14:paraId="2ED679DF" w14:textId="77777777" w:rsidR="00DD2FFB" w:rsidRDefault="00DD2FFB">
            <w:pPr>
              <w:rPr>
                <w:rFonts w:ascii="Arial" w:hAnsi="Arial" w:cs="Arial"/>
              </w:rPr>
            </w:pPr>
            <w:r>
              <w:rPr>
                <w:rFonts w:ascii="Arial" w:hAnsi="Arial" w:cs="Arial"/>
              </w:rPr>
              <w:t xml:space="preserve">Record, using PharmOutcomes or equivalent: </w:t>
            </w:r>
          </w:p>
          <w:p w14:paraId="750E2997" w14:textId="77777777" w:rsidR="00DD2FFB" w:rsidRDefault="00DD2FFB" w:rsidP="005A7AC2">
            <w:pPr>
              <w:widowControl w:val="0"/>
              <w:numPr>
                <w:ilvl w:val="0"/>
                <w:numId w:val="49"/>
              </w:numPr>
              <w:overflowPunct w:val="0"/>
              <w:autoSpaceDE w:val="0"/>
              <w:autoSpaceDN w:val="0"/>
              <w:adjustRightInd w:val="0"/>
              <w:spacing w:after="0" w:line="240" w:lineRule="auto"/>
              <w:textAlignment w:val="baseline"/>
              <w:rPr>
                <w:rFonts w:ascii="Arial" w:eastAsia="Calibri" w:hAnsi="Arial" w:cs="Arial"/>
                <w:color w:val="000000"/>
              </w:rPr>
            </w:pPr>
            <w:r>
              <w:rPr>
                <w:rFonts w:ascii="Arial" w:eastAsia="Calibri" w:hAnsi="Arial" w:cs="Arial"/>
                <w:color w:val="000000"/>
              </w:rPr>
              <w:t>The consent of the individual and</w:t>
            </w:r>
          </w:p>
          <w:p w14:paraId="3B5E6DEE" w14:textId="77777777" w:rsidR="00DD2FFB" w:rsidRDefault="00DD2FFB" w:rsidP="005A7AC2">
            <w:pPr>
              <w:numPr>
                <w:ilvl w:val="0"/>
                <w:numId w:val="57"/>
              </w:numPr>
              <w:overflowPunct w:val="0"/>
              <w:autoSpaceDE w:val="0"/>
              <w:autoSpaceDN w:val="0"/>
              <w:adjustRightInd w:val="0"/>
              <w:spacing w:after="0" w:line="276" w:lineRule="auto"/>
              <w:textAlignment w:val="baseline"/>
              <w:rPr>
                <w:rFonts w:ascii="Arial" w:eastAsia="Times New Roman" w:hAnsi="Arial" w:cs="Arial"/>
                <w:szCs w:val="20"/>
                <w:lang w:eastAsia="en-GB"/>
              </w:rPr>
            </w:pPr>
            <w:r>
              <w:rPr>
                <w:rFonts w:ascii="Arial" w:hAnsi="Arial" w:cs="Arial"/>
                <w:szCs w:val="20"/>
              </w:rPr>
              <w:t>If individual is under 13 years of age record action taken</w:t>
            </w:r>
          </w:p>
          <w:p w14:paraId="30AC28D7" w14:textId="77777777" w:rsidR="00DD2FFB" w:rsidRDefault="00DD2FFB" w:rsidP="005A7AC2">
            <w:pPr>
              <w:numPr>
                <w:ilvl w:val="0"/>
                <w:numId w:val="57"/>
              </w:numPr>
              <w:overflowPunct w:val="0"/>
              <w:autoSpaceDE w:val="0"/>
              <w:autoSpaceDN w:val="0"/>
              <w:adjustRightInd w:val="0"/>
              <w:spacing w:after="0" w:line="276" w:lineRule="auto"/>
              <w:textAlignment w:val="baseline"/>
              <w:rPr>
                <w:rFonts w:ascii="Arial" w:hAnsi="Arial" w:cs="Arial"/>
                <w:szCs w:val="20"/>
              </w:rPr>
            </w:pPr>
            <w:r>
              <w:rPr>
                <w:rFonts w:ascii="Arial" w:hAnsi="Arial" w:cs="Arial"/>
                <w:szCs w:val="20"/>
              </w:rPr>
              <w:t xml:space="preserve">If individual is under 16 years of age document capacity using Fraser guidelines.  If not competent record action taken.  </w:t>
            </w:r>
          </w:p>
          <w:p w14:paraId="57A790BA" w14:textId="77777777" w:rsidR="00DD2FFB" w:rsidRDefault="00DD2FFB" w:rsidP="005A7AC2">
            <w:pPr>
              <w:numPr>
                <w:ilvl w:val="0"/>
                <w:numId w:val="57"/>
              </w:numPr>
              <w:overflowPunct w:val="0"/>
              <w:autoSpaceDE w:val="0"/>
              <w:autoSpaceDN w:val="0"/>
              <w:adjustRightInd w:val="0"/>
              <w:spacing w:after="0" w:line="276" w:lineRule="auto"/>
              <w:textAlignment w:val="baseline"/>
              <w:rPr>
                <w:rFonts w:ascii="Arial" w:hAnsi="Arial" w:cs="Arial"/>
                <w:szCs w:val="20"/>
              </w:rPr>
            </w:pPr>
            <w:r>
              <w:rPr>
                <w:rFonts w:ascii="Arial" w:hAnsi="Arial" w:cs="Arial"/>
                <w:szCs w:val="20"/>
              </w:rPr>
              <w:t>If individual over 16 years of age and not competent, record action taken</w:t>
            </w:r>
          </w:p>
          <w:p w14:paraId="52681A7E" w14:textId="77777777" w:rsidR="00DD2FFB" w:rsidRDefault="00DD2FFB" w:rsidP="005A7AC2">
            <w:pPr>
              <w:widowControl w:val="0"/>
              <w:numPr>
                <w:ilvl w:val="0"/>
                <w:numId w:val="49"/>
              </w:numPr>
              <w:overflowPunct w:val="0"/>
              <w:autoSpaceDE w:val="0"/>
              <w:autoSpaceDN w:val="0"/>
              <w:adjustRightInd w:val="0"/>
              <w:spacing w:after="0" w:line="240" w:lineRule="auto"/>
              <w:textAlignment w:val="baseline"/>
              <w:rPr>
                <w:rFonts w:ascii="Arial" w:eastAsia="Calibri" w:hAnsi="Arial" w:cs="Arial"/>
                <w:color w:val="000000"/>
              </w:rPr>
            </w:pPr>
            <w:r>
              <w:rPr>
                <w:rFonts w:ascii="Arial" w:eastAsia="Calibri" w:hAnsi="Arial" w:cs="Arial"/>
                <w:color w:val="000000"/>
              </w:rPr>
              <w:lastRenderedPageBreak/>
              <w:t xml:space="preserve">Name of individual, address, date of birth </w:t>
            </w:r>
          </w:p>
          <w:p w14:paraId="7ECD3554" w14:textId="77777777" w:rsidR="00DD2FFB" w:rsidRDefault="00DD2FFB" w:rsidP="005A7AC2">
            <w:pPr>
              <w:widowControl w:val="0"/>
              <w:numPr>
                <w:ilvl w:val="0"/>
                <w:numId w:val="49"/>
              </w:numPr>
              <w:overflowPunct w:val="0"/>
              <w:autoSpaceDE w:val="0"/>
              <w:autoSpaceDN w:val="0"/>
              <w:adjustRightInd w:val="0"/>
              <w:spacing w:after="0" w:line="240" w:lineRule="auto"/>
              <w:textAlignment w:val="baseline"/>
              <w:rPr>
                <w:rFonts w:ascii="Arial" w:eastAsia="Calibri" w:hAnsi="Arial" w:cs="Arial"/>
                <w:color w:val="000000"/>
              </w:rPr>
            </w:pPr>
            <w:r>
              <w:rPr>
                <w:rFonts w:ascii="Arial" w:eastAsia="Calibri" w:hAnsi="Arial" w:cs="Arial"/>
                <w:color w:val="000000"/>
              </w:rPr>
              <w:t>Relevant past and present medical history, including medication history. Examination finding where relevant e.g. weight</w:t>
            </w:r>
          </w:p>
          <w:p w14:paraId="2183C463" w14:textId="77777777" w:rsidR="00DD2FFB" w:rsidRDefault="00DD2FFB" w:rsidP="005A7AC2">
            <w:pPr>
              <w:widowControl w:val="0"/>
              <w:numPr>
                <w:ilvl w:val="0"/>
                <w:numId w:val="49"/>
              </w:numPr>
              <w:overflowPunct w:val="0"/>
              <w:autoSpaceDE w:val="0"/>
              <w:autoSpaceDN w:val="0"/>
              <w:adjustRightInd w:val="0"/>
              <w:spacing w:after="0" w:line="240" w:lineRule="auto"/>
              <w:textAlignment w:val="baseline"/>
              <w:rPr>
                <w:rFonts w:ascii="Arial" w:eastAsia="Calibri" w:hAnsi="Arial" w:cs="Arial"/>
                <w:color w:val="000000"/>
              </w:rPr>
            </w:pPr>
            <w:r>
              <w:rPr>
                <w:rFonts w:ascii="Arial" w:eastAsia="Calibri" w:hAnsi="Arial" w:cs="Arial"/>
                <w:color w:val="000000"/>
              </w:rPr>
              <w:t>Any known drug allergies</w:t>
            </w:r>
          </w:p>
          <w:p w14:paraId="5711E0F5" w14:textId="77777777" w:rsidR="00DD2FFB" w:rsidRDefault="00DD2FFB" w:rsidP="005A7AC2">
            <w:pPr>
              <w:widowControl w:val="0"/>
              <w:numPr>
                <w:ilvl w:val="0"/>
                <w:numId w:val="49"/>
              </w:numPr>
              <w:overflowPunct w:val="0"/>
              <w:autoSpaceDE w:val="0"/>
              <w:autoSpaceDN w:val="0"/>
              <w:adjustRightInd w:val="0"/>
              <w:spacing w:after="0" w:line="240" w:lineRule="auto"/>
              <w:textAlignment w:val="baseline"/>
              <w:rPr>
                <w:rFonts w:ascii="Arial" w:eastAsia="Calibri" w:hAnsi="Arial" w:cs="Arial"/>
                <w:color w:val="000000"/>
              </w:rPr>
            </w:pPr>
            <w:r>
              <w:rPr>
                <w:rFonts w:ascii="Arial" w:eastAsia="Calibri" w:hAnsi="Arial" w:cs="Arial"/>
                <w:color w:val="000000"/>
              </w:rPr>
              <w:t>Name of registered health professional operating under the PGD</w:t>
            </w:r>
          </w:p>
          <w:p w14:paraId="63EFEC6C" w14:textId="77777777" w:rsidR="00DD2FFB" w:rsidRDefault="00DD2FFB" w:rsidP="005A7AC2">
            <w:pPr>
              <w:widowControl w:val="0"/>
              <w:numPr>
                <w:ilvl w:val="0"/>
                <w:numId w:val="49"/>
              </w:numPr>
              <w:overflowPunct w:val="0"/>
              <w:autoSpaceDE w:val="0"/>
              <w:autoSpaceDN w:val="0"/>
              <w:adjustRightInd w:val="0"/>
              <w:spacing w:after="0" w:line="240" w:lineRule="auto"/>
              <w:textAlignment w:val="baseline"/>
              <w:rPr>
                <w:rFonts w:ascii="Arial" w:eastAsia="Calibri" w:hAnsi="Arial" w:cs="Arial"/>
                <w:color w:val="000000"/>
              </w:rPr>
            </w:pPr>
            <w:r>
              <w:rPr>
                <w:rFonts w:ascii="Arial" w:eastAsia="Calibri" w:hAnsi="Arial" w:cs="Arial"/>
                <w:color w:val="000000"/>
              </w:rPr>
              <w:t xml:space="preserve">Name of medication supplied </w:t>
            </w:r>
          </w:p>
          <w:p w14:paraId="064DC7C6" w14:textId="77777777" w:rsidR="00DD2FFB" w:rsidRDefault="00DD2FFB" w:rsidP="005A7AC2">
            <w:pPr>
              <w:widowControl w:val="0"/>
              <w:numPr>
                <w:ilvl w:val="0"/>
                <w:numId w:val="49"/>
              </w:numPr>
              <w:overflowPunct w:val="0"/>
              <w:autoSpaceDE w:val="0"/>
              <w:autoSpaceDN w:val="0"/>
              <w:adjustRightInd w:val="0"/>
              <w:spacing w:after="0" w:line="240" w:lineRule="auto"/>
              <w:textAlignment w:val="baseline"/>
              <w:rPr>
                <w:rFonts w:ascii="Arial" w:eastAsia="Calibri" w:hAnsi="Arial" w:cs="Arial"/>
                <w:color w:val="000000"/>
              </w:rPr>
            </w:pPr>
            <w:r>
              <w:rPr>
                <w:rFonts w:ascii="Arial" w:eastAsia="Calibri" w:hAnsi="Arial" w:cs="Arial"/>
                <w:color w:val="000000"/>
              </w:rPr>
              <w:t>Date of supply</w:t>
            </w:r>
          </w:p>
          <w:p w14:paraId="70F5B6EA" w14:textId="77777777" w:rsidR="00DD2FFB" w:rsidRDefault="00DD2FFB" w:rsidP="005A7AC2">
            <w:pPr>
              <w:widowControl w:val="0"/>
              <w:numPr>
                <w:ilvl w:val="0"/>
                <w:numId w:val="49"/>
              </w:numPr>
              <w:overflowPunct w:val="0"/>
              <w:autoSpaceDE w:val="0"/>
              <w:autoSpaceDN w:val="0"/>
              <w:adjustRightInd w:val="0"/>
              <w:spacing w:after="0" w:line="240" w:lineRule="auto"/>
              <w:textAlignment w:val="baseline"/>
              <w:rPr>
                <w:rFonts w:ascii="Arial" w:eastAsia="Calibri" w:hAnsi="Arial" w:cs="Arial"/>
                <w:strike/>
                <w:color w:val="000000"/>
              </w:rPr>
            </w:pPr>
            <w:r>
              <w:rPr>
                <w:rFonts w:ascii="Arial" w:eastAsia="Calibri" w:hAnsi="Arial" w:cs="Arial"/>
                <w:color w:val="000000"/>
              </w:rPr>
              <w:t>Dose supplied</w:t>
            </w:r>
          </w:p>
          <w:p w14:paraId="1D7733DC" w14:textId="77777777" w:rsidR="00DD2FFB" w:rsidRDefault="00DD2FFB" w:rsidP="005A7AC2">
            <w:pPr>
              <w:widowControl w:val="0"/>
              <w:numPr>
                <w:ilvl w:val="0"/>
                <w:numId w:val="49"/>
              </w:numPr>
              <w:overflowPunct w:val="0"/>
              <w:autoSpaceDE w:val="0"/>
              <w:autoSpaceDN w:val="0"/>
              <w:adjustRightInd w:val="0"/>
              <w:spacing w:after="0" w:line="240" w:lineRule="auto"/>
              <w:textAlignment w:val="baseline"/>
              <w:rPr>
                <w:rFonts w:ascii="Arial" w:eastAsia="Calibri" w:hAnsi="Arial" w:cs="Arial"/>
                <w:color w:val="000000"/>
              </w:rPr>
            </w:pPr>
            <w:r>
              <w:rPr>
                <w:rFonts w:ascii="Arial" w:eastAsia="Calibri" w:hAnsi="Arial" w:cs="Arial"/>
                <w:color w:val="000000"/>
              </w:rPr>
              <w:t>Quantity supplied</w:t>
            </w:r>
          </w:p>
          <w:p w14:paraId="010D345A" w14:textId="77777777" w:rsidR="00DD2FFB" w:rsidRDefault="00DD2FFB" w:rsidP="005A7AC2">
            <w:pPr>
              <w:widowControl w:val="0"/>
              <w:numPr>
                <w:ilvl w:val="0"/>
                <w:numId w:val="49"/>
              </w:numPr>
              <w:overflowPunct w:val="0"/>
              <w:autoSpaceDE w:val="0"/>
              <w:autoSpaceDN w:val="0"/>
              <w:adjustRightInd w:val="0"/>
              <w:spacing w:after="0" w:line="240" w:lineRule="auto"/>
              <w:textAlignment w:val="baseline"/>
              <w:rPr>
                <w:rFonts w:ascii="Arial" w:eastAsia="Calibri" w:hAnsi="Arial" w:cs="Arial"/>
                <w:color w:val="000000"/>
              </w:rPr>
            </w:pPr>
            <w:r>
              <w:rPr>
                <w:rFonts w:ascii="Arial" w:eastAsia="Calibri" w:hAnsi="Arial" w:cs="Arial"/>
                <w:color w:val="000000"/>
              </w:rPr>
              <w:t>Advice given, including advice given if excluded or declines treatment</w:t>
            </w:r>
          </w:p>
          <w:p w14:paraId="729E015C" w14:textId="77777777" w:rsidR="00DD2FFB" w:rsidRDefault="00DD2FFB" w:rsidP="005A7AC2">
            <w:pPr>
              <w:widowControl w:val="0"/>
              <w:numPr>
                <w:ilvl w:val="0"/>
                <w:numId w:val="49"/>
              </w:numPr>
              <w:overflowPunct w:val="0"/>
              <w:autoSpaceDE w:val="0"/>
              <w:autoSpaceDN w:val="0"/>
              <w:adjustRightInd w:val="0"/>
              <w:spacing w:after="0" w:line="240" w:lineRule="auto"/>
              <w:textAlignment w:val="baseline"/>
              <w:rPr>
                <w:rFonts w:ascii="Arial" w:eastAsia="Calibri" w:hAnsi="Arial" w:cs="Arial"/>
                <w:color w:val="000000"/>
              </w:rPr>
            </w:pPr>
            <w:r>
              <w:rPr>
                <w:rFonts w:ascii="Arial" w:eastAsia="Calibri" w:hAnsi="Arial" w:cs="Arial"/>
                <w:color w:val="000000"/>
              </w:rPr>
              <w:t>Details of any adverse drug reactions and actions taken</w:t>
            </w:r>
          </w:p>
          <w:p w14:paraId="32A72E1F" w14:textId="77777777" w:rsidR="00DD2FFB" w:rsidRDefault="00DD2FFB" w:rsidP="005A7AC2">
            <w:pPr>
              <w:widowControl w:val="0"/>
              <w:numPr>
                <w:ilvl w:val="0"/>
                <w:numId w:val="49"/>
              </w:numPr>
              <w:overflowPunct w:val="0"/>
              <w:autoSpaceDE w:val="0"/>
              <w:autoSpaceDN w:val="0"/>
              <w:adjustRightInd w:val="0"/>
              <w:spacing w:after="0" w:line="240" w:lineRule="auto"/>
              <w:textAlignment w:val="baseline"/>
              <w:rPr>
                <w:rFonts w:ascii="Arial" w:eastAsia="Calibri" w:hAnsi="Arial" w:cs="Arial"/>
                <w:color w:val="000000"/>
              </w:rPr>
            </w:pPr>
            <w:r>
              <w:rPr>
                <w:rFonts w:ascii="Arial" w:eastAsia="Calibri" w:hAnsi="Arial" w:cs="Arial"/>
                <w:color w:val="000000"/>
              </w:rPr>
              <w:t xml:space="preserve">Advice given about the medication including side effects, benefits, and when and what to do if any concerns </w:t>
            </w:r>
          </w:p>
          <w:p w14:paraId="52A1187A" w14:textId="77777777" w:rsidR="00DD2FFB" w:rsidRDefault="00DD2FFB" w:rsidP="005A7AC2">
            <w:pPr>
              <w:widowControl w:val="0"/>
              <w:numPr>
                <w:ilvl w:val="0"/>
                <w:numId w:val="49"/>
              </w:numPr>
              <w:overflowPunct w:val="0"/>
              <w:autoSpaceDE w:val="0"/>
              <w:autoSpaceDN w:val="0"/>
              <w:adjustRightInd w:val="0"/>
              <w:spacing w:after="0" w:line="240" w:lineRule="auto"/>
              <w:textAlignment w:val="baseline"/>
              <w:rPr>
                <w:rFonts w:ascii="Arial" w:eastAsia="Calibri" w:hAnsi="Arial" w:cs="Arial"/>
                <w:color w:val="000000"/>
              </w:rPr>
            </w:pPr>
            <w:r>
              <w:rPr>
                <w:rFonts w:ascii="Arial" w:eastAsia="Calibri" w:hAnsi="Arial" w:cs="Arial"/>
                <w:color w:val="000000"/>
              </w:rPr>
              <w:t>Any referral arrangements made</w:t>
            </w:r>
          </w:p>
          <w:p w14:paraId="0934E986" w14:textId="77777777" w:rsidR="00DD2FFB" w:rsidRDefault="00DD2FFB" w:rsidP="005A7AC2">
            <w:pPr>
              <w:widowControl w:val="0"/>
              <w:numPr>
                <w:ilvl w:val="0"/>
                <w:numId w:val="49"/>
              </w:numPr>
              <w:overflowPunct w:val="0"/>
              <w:autoSpaceDE w:val="0"/>
              <w:autoSpaceDN w:val="0"/>
              <w:adjustRightInd w:val="0"/>
              <w:spacing w:after="0" w:line="240" w:lineRule="auto"/>
              <w:textAlignment w:val="baseline"/>
              <w:rPr>
                <w:rFonts w:ascii="Arial" w:eastAsia="Calibri" w:hAnsi="Arial" w:cs="Arial"/>
                <w:color w:val="000000"/>
              </w:rPr>
            </w:pPr>
            <w:r>
              <w:rPr>
                <w:rFonts w:ascii="Arial" w:eastAsia="Calibri" w:hAnsi="Arial" w:cs="Arial"/>
                <w:color w:val="000000"/>
              </w:rPr>
              <w:t>Any supply outside the terms of the product marketing authorisation</w:t>
            </w:r>
          </w:p>
          <w:p w14:paraId="4DEF6E0E" w14:textId="77777777" w:rsidR="00DD2FFB" w:rsidRDefault="00DD2FFB" w:rsidP="005A7AC2">
            <w:pPr>
              <w:widowControl w:val="0"/>
              <w:numPr>
                <w:ilvl w:val="0"/>
                <w:numId w:val="49"/>
              </w:numPr>
              <w:overflowPunct w:val="0"/>
              <w:autoSpaceDE w:val="0"/>
              <w:autoSpaceDN w:val="0"/>
              <w:adjustRightInd w:val="0"/>
              <w:spacing w:after="0" w:line="240" w:lineRule="auto"/>
              <w:textAlignment w:val="baseline"/>
              <w:rPr>
                <w:rFonts w:ascii="Arial" w:eastAsia="Calibri" w:hAnsi="Arial" w:cs="Arial"/>
                <w:color w:val="000000"/>
              </w:rPr>
            </w:pPr>
            <w:r>
              <w:rPr>
                <w:rFonts w:ascii="Arial" w:eastAsia="Calibri" w:hAnsi="Arial" w:cs="Arial"/>
                <w:color w:val="000000"/>
              </w:rPr>
              <w:t>Recorded that supplied via Patient Group Direction (PGD)</w:t>
            </w:r>
          </w:p>
          <w:p w14:paraId="755DE7A6" w14:textId="77777777" w:rsidR="00DD2FFB" w:rsidRDefault="00DD2FFB">
            <w:pPr>
              <w:widowControl w:val="0"/>
              <w:rPr>
                <w:rFonts w:ascii="Arial" w:eastAsia="Calibri" w:hAnsi="Arial" w:cs="Arial"/>
                <w:color w:val="000000"/>
              </w:rPr>
            </w:pPr>
          </w:p>
          <w:p w14:paraId="2E8CBFF8" w14:textId="77777777" w:rsidR="00DD2FFB" w:rsidRDefault="00DD2FFB">
            <w:pPr>
              <w:rPr>
                <w:rFonts w:ascii="Arial" w:eastAsia="Times New Roman" w:hAnsi="Arial" w:cs="Arial"/>
                <w:lang w:eastAsia="en-GB"/>
              </w:rPr>
            </w:pPr>
            <w:r>
              <w:rPr>
                <w:rFonts w:ascii="Arial" w:hAnsi="Arial" w:cs="Arial"/>
              </w:rPr>
              <w:t xml:space="preserve">Records should be signed and dated (or a password controlled e-records) and securely kept for a defined period in line with local policy. </w:t>
            </w:r>
          </w:p>
          <w:p w14:paraId="68AD5FE3" w14:textId="77777777" w:rsidR="00DD2FFB" w:rsidRDefault="00DD2FFB">
            <w:pPr>
              <w:rPr>
                <w:rFonts w:ascii="Arial" w:hAnsi="Arial" w:cs="Arial"/>
              </w:rPr>
            </w:pPr>
          </w:p>
          <w:p w14:paraId="5E447CA7" w14:textId="77777777" w:rsidR="00DD2FFB" w:rsidRDefault="00DD2FFB">
            <w:pPr>
              <w:overflowPunct w:val="0"/>
              <w:autoSpaceDE w:val="0"/>
              <w:autoSpaceDN w:val="0"/>
              <w:adjustRightInd w:val="0"/>
              <w:textAlignment w:val="baseline"/>
              <w:rPr>
                <w:rFonts w:ascii="Arial" w:hAnsi="Arial" w:cs="Arial"/>
              </w:rPr>
            </w:pPr>
            <w:r>
              <w:rPr>
                <w:rFonts w:ascii="Arial" w:hAnsi="Arial" w:cs="Arial"/>
              </w:rPr>
              <w:t>All records should be clear, legible and contemporaneous.</w:t>
            </w:r>
          </w:p>
          <w:p w14:paraId="046EEFCF" w14:textId="77777777" w:rsidR="00DD2FFB" w:rsidRDefault="00DD2FFB">
            <w:pPr>
              <w:overflowPunct w:val="0"/>
              <w:autoSpaceDE w:val="0"/>
              <w:autoSpaceDN w:val="0"/>
              <w:adjustRightInd w:val="0"/>
              <w:textAlignment w:val="baseline"/>
              <w:rPr>
                <w:rFonts w:ascii="Arial" w:hAnsi="Arial" w:cs="Arial"/>
              </w:rPr>
            </w:pPr>
          </w:p>
          <w:p w14:paraId="2EF28336" w14:textId="77777777" w:rsidR="00DD2FFB" w:rsidRDefault="00DD2FFB">
            <w:pPr>
              <w:autoSpaceDE w:val="0"/>
              <w:autoSpaceDN w:val="0"/>
              <w:adjustRightInd w:val="0"/>
              <w:rPr>
                <w:rFonts w:ascii="Arial" w:eastAsia="Calibri" w:hAnsi="Arial" w:cs="Arial"/>
              </w:rPr>
            </w:pPr>
            <w:r>
              <w:rPr>
                <w:rFonts w:ascii="Arial" w:hAnsi="Arial" w:cs="Arial"/>
              </w:rPr>
              <w:t>A record of all individuals receiving treatment under this PGD should also be kept for audit purposes in accordance with local policy.</w:t>
            </w:r>
          </w:p>
        </w:tc>
      </w:tr>
    </w:tbl>
    <w:p w14:paraId="2D613310" w14:textId="77777777" w:rsidR="00DD2FFB" w:rsidRDefault="00DD2FFB" w:rsidP="00DD2FFB">
      <w:pPr>
        <w:jc w:val="center"/>
        <w:rPr>
          <w:rFonts w:ascii="Arial" w:eastAsia="Times New Roman" w:hAnsi="Arial" w:cs="Times New Roman"/>
          <w:b/>
          <w:sz w:val="24"/>
          <w:szCs w:val="24"/>
          <w:lang w:eastAsia="en-GB"/>
        </w:rPr>
      </w:pPr>
    </w:p>
    <w:p w14:paraId="04F0B712" w14:textId="77777777" w:rsidR="00DD2FFB" w:rsidRDefault="00DD2FFB" w:rsidP="005A7AC2">
      <w:pPr>
        <w:numPr>
          <w:ilvl w:val="0"/>
          <w:numId w:val="42"/>
        </w:numPr>
        <w:tabs>
          <w:tab w:val="left" w:pos="0"/>
          <w:tab w:val="center" w:pos="4153"/>
          <w:tab w:val="right" w:pos="8306"/>
        </w:tabs>
        <w:overflowPunct w:val="0"/>
        <w:autoSpaceDE w:val="0"/>
        <w:autoSpaceDN w:val="0"/>
        <w:adjustRightInd w:val="0"/>
        <w:spacing w:after="0" w:line="240" w:lineRule="auto"/>
        <w:textAlignment w:val="baseline"/>
        <w:rPr>
          <w:rFonts w:ascii="Arial" w:hAnsi="Arial" w:cs="Arial"/>
          <w:b/>
        </w:rPr>
      </w:pPr>
      <w:r>
        <w:rPr>
          <w:rFonts w:ascii="Arial" w:hAnsi="Arial" w:cs="Arial"/>
          <w:b/>
        </w:rPr>
        <w:t>Key references</w:t>
      </w:r>
    </w:p>
    <w:p w14:paraId="21ABE13E" w14:textId="77777777" w:rsidR="00DD2FFB" w:rsidRDefault="00DD2FFB" w:rsidP="00DD2FFB">
      <w:pPr>
        <w:overflowPunct w:val="0"/>
        <w:autoSpaceDE w:val="0"/>
        <w:autoSpaceDN w:val="0"/>
        <w:adjustRightInd w:val="0"/>
        <w:ind w:left="720"/>
        <w:contextualSpacing/>
        <w:textAlignment w:val="baseline"/>
        <w:rPr>
          <w:rFonts w:ascii="Arial" w:hAnsi="Arial" w:cs="Times New Roman"/>
        </w:rPr>
      </w:pPr>
    </w:p>
    <w:tbl>
      <w:tblPr>
        <w:tblW w:w="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6379"/>
      </w:tblGrid>
      <w:tr w:rsidR="00DD2FFB" w14:paraId="2A6680E8" w14:textId="77777777" w:rsidTr="00DD2FFB">
        <w:tc>
          <w:tcPr>
            <w:tcW w:w="3261" w:type="dxa"/>
            <w:tcBorders>
              <w:top w:val="single" w:sz="4" w:space="0" w:color="auto"/>
              <w:left w:val="single" w:sz="4" w:space="0" w:color="auto"/>
              <w:bottom w:val="single" w:sz="4" w:space="0" w:color="auto"/>
              <w:right w:val="single" w:sz="4" w:space="0" w:color="auto"/>
            </w:tcBorders>
            <w:shd w:val="clear" w:color="auto" w:fill="D9D9D9"/>
            <w:hideMark/>
          </w:tcPr>
          <w:p w14:paraId="59ECC7BC" w14:textId="77777777" w:rsidR="00DD2FFB" w:rsidRDefault="00DD2FFB">
            <w:pPr>
              <w:overflowPunct w:val="0"/>
              <w:autoSpaceDE w:val="0"/>
              <w:autoSpaceDN w:val="0"/>
              <w:adjustRightInd w:val="0"/>
              <w:spacing w:before="60" w:after="60"/>
              <w:textAlignment w:val="baseline"/>
              <w:rPr>
                <w:rFonts w:ascii="Arial" w:hAnsi="Arial" w:cs="Arial"/>
                <w:b/>
              </w:rPr>
            </w:pPr>
            <w:r>
              <w:rPr>
                <w:rFonts w:ascii="Arial" w:hAnsi="Arial"/>
                <w:b/>
                <w:szCs w:val="20"/>
              </w:rPr>
              <w:br w:type="page"/>
            </w:r>
            <w:r>
              <w:rPr>
                <w:rFonts w:ascii="Arial" w:hAnsi="Arial" w:cs="Arial"/>
                <w:b/>
              </w:rPr>
              <w:t>Key references (accessed December 2019)</w:t>
            </w:r>
          </w:p>
        </w:tc>
        <w:tc>
          <w:tcPr>
            <w:tcW w:w="6379" w:type="dxa"/>
            <w:tcBorders>
              <w:top w:val="single" w:sz="4" w:space="0" w:color="auto"/>
              <w:left w:val="single" w:sz="4" w:space="0" w:color="auto"/>
              <w:bottom w:val="single" w:sz="4" w:space="0" w:color="auto"/>
              <w:right w:val="single" w:sz="4" w:space="0" w:color="auto"/>
            </w:tcBorders>
            <w:hideMark/>
          </w:tcPr>
          <w:p w14:paraId="6BB76AAF" w14:textId="77777777" w:rsidR="00DD2FFB" w:rsidRDefault="00DD2FFB" w:rsidP="005A7AC2">
            <w:pPr>
              <w:widowControl w:val="0"/>
              <w:numPr>
                <w:ilvl w:val="0"/>
                <w:numId w:val="49"/>
              </w:numPr>
              <w:overflowPunct w:val="0"/>
              <w:autoSpaceDE w:val="0"/>
              <w:autoSpaceDN w:val="0"/>
              <w:adjustRightInd w:val="0"/>
              <w:spacing w:after="0" w:line="240" w:lineRule="auto"/>
              <w:textAlignment w:val="baseline"/>
              <w:rPr>
                <w:rFonts w:ascii="Arial" w:eastAsia="Calibri" w:hAnsi="Arial" w:cs="Arial"/>
                <w:sz w:val="20"/>
                <w:lang w:val="en-US"/>
              </w:rPr>
            </w:pPr>
            <w:r>
              <w:rPr>
                <w:rFonts w:ascii="Arial" w:eastAsia="Calibri" w:hAnsi="Arial" w:cs="Arial"/>
                <w:sz w:val="20"/>
                <w:lang w:val="en-US"/>
              </w:rPr>
              <w:t xml:space="preserve">Electronic Medicines Compendium </w:t>
            </w:r>
            <w:hyperlink r:id="rId60" w:history="1">
              <w:r>
                <w:rPr>
                  <w:rStyle w:val="Hyperlink"/>
                  <w:rFonts w:eastAsia="Calibri" w:cs="Arial"/>
                  <w:sz w:val="20"/>
                  <w:lang w:val="en-US"/>
                </w:rPr>
                <w:t>http://www.medicines.org.uk/</w:t>
              </w:r>
            </w:hyperlink>
          </w:p>
          <w:p w14:paraId="7684B149" w14:textId="77777777" w:rsidR="00DD2FFB" w:rsidRDefault="00DD2FFB" w:rsidP="005A7AC2">
            <w:pPr>
              <w:widowControl w:val="0"/>
              <w:numPr>
                <w:ilvl w:val="0"/>
                <w:numId w:val="49"/>
              </w:numPr>
              <w:overflowPunct w:val="0"/>
              <w:autoSpaceDE w:val="0"/>
              <w:autoSpaceDN w:val="0"/>
              <w:adjustRightInd w:val="0"/>
              <w:spacing w:after="0" w:line="240" w:lineRule="auto"/>
              <w:textAlignment w:val="baseline"/>
              <w:rPr>
                <w:rFonts w:ascii="Arial" w:eastAsia="Calibri" w:hAnsi="Arial" w:cs="Arial"/>
                <w:sz w:val="20"/>
                <w:lang w:val="en-US"/>
              </w:rPr>
            </w:pPr>
            <w:r>
              <w:rPr>
                <w:rFonts w:ascii="Arial" w:eastAsia="Calibri" w:hAnsi="Arial" w:cs="Arial"/>
                <w:sz w:val="20"/>
                <w:lang w:val="en-US"/>
              </w:rPr>
              <w:t xml:space="preserve">Electronic BNF </w:t>
            </w:r>
            <w:hyperlink r:id="rId61" w:history="1">
              <w:r>
                <w:rPr>
                  <w:rStyle w:val="Hyperlink"/>
                  <w:rFonts w:eastAsia="Calibri" w:cs="Arial"/>
                  <w:sz w:val="20"/>
                  <w:lang w:val="en-US"/>
                </w:rPr>
                <w:t>https://bnf.nice.org.uk/</w:t>
              </w:r>
            </w:hyperlink>
            <w:r>
              <w:rPr>
                <w:rFonts w:ascii="Arial" w:eastAsia="Calibri" w:hAnsi="Arial" w:cs="Arial"/>
                <w:sz w:val="20"/>
                <w:lang w:val="en-US"/>
              </w:rPr>
              <w:t xml:space="preserve"> </w:t>
            </w:r>
          </w:p>
          <w:p w14:paraId="5B922525" w14:textId="77777777" w:rsidR="00DD2FFB" w:rsidRDefault="00DD2FFB" w:rsidP="005A7AC2">
            <w:pPr>
              <w:widowControl w:val="0"/>
              <w:numPr>
                <w:ilvl w:val="0"/>
                <w:numId w:val="49"/>
              </w:numPr>
              <w:overflowPunct w:val="0"/>
              <w:autoSpaceDE w:val="0"/>
              <w:autoSpaceDN w:val="0"/>
              <w:adjustRightInd w:val="0"/>
              <w:spacing w:after="0" w:line="240" w:lineRule="auto"/>
              <w:textAlignment w:val="baseline"/>
              <w:rPr>
                <w:rFonts w:ascii="Arial" w:eastAsia="Calibri" w:hAnsi="Arial" w:cs="Arial"/>
                <w:sz w:val="20"/>
                <w:lang w:val="en-US"/>
              </w:rPr>
            </w:pPr>
            <w:r>
              <w:rPr>
                <w:rFonts w:ascii="Arial" w:eastAsia="Calibri" w:hAnsi="Arial" w:cs="Arial"/>
                <w:sz w:val="20"/>
                <w:lang w:val="en-US"/>
              </w:rPr>
              <w:t xml:space="preserve">NICE Medicines practice guideline “Patient Group Directions”   </w:t>
            </w:r>
            <w:hyperlink r:id="rId62" w:history="1">
              <w:r>
                <w:rPr>
                  <w:rStyle w:val="Hyperlink"/>
                  <w:rFonts w:eastAsia="Calibri" w:cs="Arial"/>
                  <w:sz w:val="20"/>
                  <w:lang w:val="en-US"/>
                </w:rPr>
                <w:t>https://www.nice.org.uk/guidance/mpg2</w:t>
              </w:r>
            </w:hyperlink>
          </w:p>
          <w:p w14:paraId="10A7DE60" w14:textId="77777777" w:rsidR="00DD2FFB" w:rsidRDefault="00DD2FFB" w:rsidP="005A7AC2">
            <w:pPr>
              <w:widowControl w:val="0"/>
              <w:numPr>
                <w:ilvl w:val="0"/>
                <w:numId w:val="49"/>
              </w:numPr>
              <w:overflowPunct w:val="0"/>
              <w:autoSpaceDE w:val="0"/>
              <w:autoSpaceDN w:val="0"/>
              <w:adjustRightInd w:val="0"/>
              <w:spacing w:after="0" w:line="240" w:lineRule="auto"/>
              <w:textAlignment w:val="baseline"/>
              <w:rPr>
                <w:rFonts w:ascii="Arial" w:eastAsia="Calibri" w:hAnsi="Arial" w:cs="Arial"/>
                <w:sz w:val="20"/>
                <w:lang w:val="en-US"/>
              </w:rPr>
            </w:pPr>
            <w:r>
              <w:rPr>
                <w:rFonts w:ascii="Arial" w:eastAsia="Calibri" w:hAnsi="Arial" w:cs="Arial"/>
                <w:sz w:val="20"/>
                <w:lang w:val="en-US"/>
              </w:rPr>
              <w:t xml:space="preserve">Faculty of Sexual and Reproductive Health Clinical Guidance: Emergency Contraception - December 2017 Updated December 2018 </w:t>
            </w:r>
            <w:hyperlink r:id="rId63" w:history="1">
              <w:r>
                <w:rPr>
                  <w:rStyle w:val="Hyperlink"/>
                  <w:rFonts w:eastAsia="Calibri" w:cs="Arial"/>
                  <w:sz w:val="20"/>
                  <w:lang w:val="en-US"/>
                </w:rPr>
                <w:t>https://www.fsrh.org/standards-and-guidance/current-clinical-guidance/emergency-contraception/</w:t>
              </w:r>
            </w:hyperlink>
            <w:r>
              <w:rPr>
                <w:rFonts w:ascii="Arial" w:eastAsia="Calibri" w:hAnsi="Arial" w:cs="Arial"/>
                <w:sz w:val="20"/>
                <w:lang w:val="en-US"/>
              </w:rPr>
              <w:t xml:space="preserve"> </w:t>
            </w:r>
          </w:p>
          <w:p w14:paraId="130ACBDD" w14:textId="77777777" w:rsidR="00DD2FFB" w:rsidRDefault="00DD2FFB" w:rsidP="005A7AC2">
            <w:pPr>
              <w:widowControl w:val="0"/>
              <w:numPr>
                <w:ilvl w:val="0"/>
                <w:numId w:val="49"/>
              </w:numPr>
              <w:overflowPunct w:val="0"/>
              <w:autoSpaceDE w:val="0"/>
              <w:autoSpaceDN w:val="0"/>
              <w:adjustRightInd w:val="0"/>
              <w:spacing w:after="0" w:line="240" w:lineRule="auto"/>
              <w:textAlignment w:val="baseline"/>
              <w:rPr>
                <w:rFonts w:ascii="Calibri" w:eastAsia="Calibri" w:hAnsi="Calibri" w:cs="Times New Roman"/>
                <w:sz w:val="20"/>
                <w:lang w:val="en-US"/>
              </w:rPr>
            </w:pPr>
            <w:r>
              <w:rPr>
                <w:rFonts w:ascii="Arial" w:eastAsia="Calibri" w:hAnsi="Arial" w:cs="Arial"/>
                <w:sz w:val="20"/>
                <w:lang w:val="en-US"/>
              </w:rPr>
              <w:t xml:space="preserve">Faculty of Sexual and Reproductive Health Drug Interactions with Hormonal Contraception - November 2017 </w:t>
            </w:r>
            <w:hyperlink r:id="rId64" w:history="1">
              <w:r>
                <w:rPr>
                  <w:rStyle w:val="Hyperlink"/>
                  <w:rFonts w:eastAsia="Calibri" w:cs="Arial"/>
                  <w:sz w:val="20"/>
                  <w:lang w:val="en-US"/>
                </w:rPr>
                <w:t>https://www.fsrh.org/standards-and-guidance/current-clinical-guidance/drug-interactions/</w:t>
              </w:r>
            </w:hyperlink>
          </w:p>
          <w:p w14:paraId="203B9F99" w14:textId="77777777" w:rsidR="00DD2FFB" w:rsidRDefault="00DD2FFB" w:rsidP="005A7AC2">
            <w:pPr>
              <w:widowControl w:val="0"/>
              <w:numPr>
                <w:ilvl w:val="0"/>
                <w:numId w:val="49"/>
              </w:numPr>
              <w:overflowPunct w:val="0"/>
              <w:autoSpaceDE w:val="0"/>
              <w:autoSpaceDN w:val="0"/>
              <w:adjustRightInd w:val="0"/>
              <w:spacing w:after="0" w:line="240" w:lineRule="auto"/>
              <w:textAlignment w:val="baseline"/>
              <w:rPr>
                <w:rFonts w:ascii="Calibri" w:eastAsia="Calibri" w:hAnsi="Calibri"/>
                <w:sz w:val="20"/>
                <w:lang w:val="en-US"/>
              </w:rPr>
            </w:pPr>
            <w:r>
              <w:rPr>
                <w:rFonts w:ascii="Arial" w:eastAsia="Calibri" w:hAnsi="Arial" w:cs="Arial"/>
                <w:sz w:val="20"/>
                <w:lang w:val="en-US"/>
              </w:rPr>
              <w:t>Royal Pharmaceutical Society Safe and Secure Handling of Medicines December 2018</w:t>
            </w:r>
            <w:r>
              <w:rPr>
                <w:rFonts w:ascii="Arial" w:eastAsia="Calibri" w:hAnsi="Arial" w:cs="Arial"/>
                <w:sz w:val="20"/>
                <w:u w:val="single"/>
                <w:lang w:val="en-US"/>
              </w:rPr>
              <w:t xml:space="preserve"> </w:t>
            </w:r>
            <w:r>
              <w:rPr>
                <w:rFonts w:ascii="Arial" w:eastAsia="Calibri" w:hAnsi="Arial" w:cs="Arial"/>
                <w:color w:val="0000FF"/>
                <w:sz w:val="20"/>
                <w:u w:val="single"/>
                <w:lang w:val="en-US"/>
              </w:rPr>
              <w:t>https://www.rpharms.com/recognition/setting-professional-standards/safe-and-secure-handling-of-medicines</w:t>
            </w:r>
          </w:p>
        </w:tc>
      </w:tr>
    </w:tbl>
    <w:p w14:paraId="396C1355" w14:textId="77777777" w:rsidR="00DD2FFB" w:rsidRDefault="00DD2FFB" w:rsidP="00DD2FFB">
      <w:pPr>
        <w:rPr>
          <w:rFonts w:ascii="Arial" w:eastAsia="Times New Roman" w:hAnsi="Arial"/>
          <w:b/>
          <w:sz w:val="24"/>
          <w:szCs w:val="20"/>
          <w:lang w:eastAsia="en-GB"/>
        </w:rPr>
      </w:pPr>
    </w:p>
    <w:p w14:paraId="022E6F90" w14:textId="77777777" w:rsidR="00DD2FFB" w:rsidRDefault="00DD2FFB" w:rsidP="00DD2FFB">
      <w:pPr>
        <w:spacing w:line="256" w:lineRule="auto"/>
        <w:rPr>
          <w:rFonts w:ascii="Arial" w:hAnsi="Arial" w:cs="Arial"/>
          <w:b/>
          <w:szCs w:val="20"/>
        </w:rPr>
      </w:pPr>
      <w:r>
        <w:rPr>
          <w:rFonts w:ascii="Arial" w:hAnsi="Arial"/>
          <w:b/>
          <w:szCs w:val="20"/>
        </w:rPr>
        <w:br w:type="page"/>
      </w:r>
      <w:r>
        <w:rPr>
          <w:rFonts w:ascii="Arial" w:hAnsi="Arial"/>
          <w:b/>
          <w:szCs w:val="20"/>
        </w:rPr>
        <w:lastRenderedPageBreak/>
        <w:t xml:space="preserve">Appendix A - </w:t>
      </w:r>
      <w:r>
        <w:rPr>
          <w:rFonts w:ascii="Arial" w:hAnsi="Arial" w:cs="Arial"/>
          <w:b/>
          <w:szCs w:val="20"/>
        </w:rPr>
        <w:t>Registered health professional authorisation sheet</w:t>
      </w:r>
    </w:p>
    <w:p w14:paraId="4A7A85F5" w14:textId="77777777" w:rsidR="00DD2FFB" w:rsidRDefault="00DD2FFB" w:rsidP="00DD2FFB">
      <w:pPr>
        <w:pBdr>
          <w:top w:val="single" w:sz="4" w:space="1" w:color="auto"/>
          <w:left w:val="single" w:sz="4" w:space="4" w:color="auto"/>
          <w:bottom w:val="single" w:sz="4" w:space="1" w:color="auto"/>
          <w:right w:val="single" w:sz="4" w:space="4" w:color="auto"/>
        </w:pBdr>
        <w:overflowPunct w:val="0"/>
        <w:autoSpaceDE w:val="0"/>
        <w:autoSpaceDN w:val="0"/>
        <w:adjustRightInd w:val="0"/>
        <w:ind w:rightChars="-375" w:right="-825"/>
        <w:textAlignment w:val="baseline"/>
        <w:rPr>
          <w:rFonts w:ascii="Arial" w:hAnsi="Arial" w:cs="Times New Roman"/>
          <w:b/>
        </w:rPr>
      </w:pPr>
      <w:r>
        <w:rPr>
          <w:rFonts w:ascii="Arial" w:hAnsi="Arial"/>
          <w:b/>
          <w:sz w:val="28"/>
        </w:rPr>
        <w:t xml:space="preserve">Supply and/or administration of levonorgestrel 1500micrograms tablet(s) for emergency contraception in Community Pharmacies in Newham, Tower Hamlets and Waltham Forest </w:t>
      </w:r>
    </w:p>
    <w:p w14:paraId="5971ED02" w14:textId="77777777" w:rsidR="00DD2FFB" w:rsidRDefault="00DD2FFB" w:rsidP="00DD2FFB">
      <w:pPr>
        <w:overflowPunct w:val="0"/>
        <w:autoSpaceDE w:val="0"/>
        <w:autoSpaceDN w:val="0"/>
        <w:adjustRightInd w:val="0"/>
        <w:ind w:rightChars="-375" w:right="-825"/>
        <w:textAlignment w:val="baseline"/>
        <w:rPr>
          <w:rFonts w:ascii="Arial" w:hAnsi="Arial"/>
          <w:b/>
        </w:rPr>
      </w:pPr>
      <w:r>
        <w:rPr>
          <w:rFonts w:ascii="Arial" w:hAnsi="Arial"/>
          <w:b/>
        </w:rPr>
        <w:t>Version Number 1.0</w:t>
      </w:r>
    </w:p>
    <w:p w14:paraId="029E50E1" w14:textId="77777777" w:rsidR="00DD2FFB" w:rsidRDefault="00DD2FFB" w:rsidP="00DD2FFB">
      <w:pPr>
        <w:overflowPunct w:val="0"/>
        <w:autoSpaceDE w:val="0"/>
        <w:autoSpaceDN w:val="0"/>
        <w:adjustRightInd w:val="0"/>
        <w:ind w:rightChars="-375" w:right="-825"/>
        <w:textAlignment w:val="baseline"/>
        <w:rPr>
          <w:rFonts w:ascii="Arial" w:hAnsi="Arial"/>
          <w:b/>
        </w:rPr>
      </w:pPr>
      <w:r>
        <w:rPr>
          <w:rFonts w:ascii="Arial" w:hAnsi="Arial"/>
          <w:b/>
        </w:rPr>
        <w:t xml:space="preserve">Valid from:  December 2020       Expiry: </w:t>
      </w:r>
      <w:r>
        <w:rPr>
          <w:rFonts w:ascii="Arial" w:hAnsi="Arial" w:cs="Arial"/>
          <w:b/>
        </w:rPr>
        <w:t xml:space="preserve"> December 2023</w:t>
      </w:r>
    </w:p>
    <w:p w14:paraId="0E91717A" w14:textId="77777777" w:rsidR="00DD2FFB" w:rsidRDefault="00DD2FFB" w:rsidP="00DD2FFB">
      <w:pPr>
        <w:rPr>
          <w:rFonts w:ascii="Arial" w:hAnsi="Arial"/>
          <w:b/>
        </w:rPr>
      </w:pPr>
    </w:p>
    <w:p w14:paraId="7CBB0F77" w14:textId="77777777" w:rsidR="00DD2FFB" w:rsidRDefault="00DD2FFB" w:rsidP="00DD2FFB">
      <w:pPr>
        <w:rPr>
          <w:rFonts w:ascii="Arial" w:hAnsi="Arial"/>
        </w:rPr>
      </w:pPr>
      <w:r>
        <w:rPr>
          <w:rFonts w:ascii="Arial" w:hAnsi="Arial"/>
        </w:rPr>
        <w:t>Before signing this PGD, check that the document has had the necessary authorisations. Without these, this PGD is not lawfully valid.</w:t>
      </w:r>
    </w:p>
    <w:p w14:paraId="2F4D3747" w14:textId="77777777" w:rsidR="00DD2FFB" w:rsidRDefault="00DD2FFB" w:rsidP="00DD2FFB">
      <w:pPr>
        <w:rPr>
          <w:rFonts w:ascii="Arial" w:hAnsi="Arial"/>
          <w:b/>
        </w:rPr>
      </w:pPr>
    </w:p>
    <w:p w14:paraId="404E59C3" w14:textId="77777777" w:rsidR="00DD2FFB" w:rsidRDefault="00DD2FFB" w:rsidP="00DD2FFB">
      <w:pPr>
        <w:rPr>
          <w:rFonts w:ascii="Arial" w:hAnsi="Arial"/>
          <w:b/>
        </w:rPr>
      </w:pPr>
      <w:r>
        <w:rPr>
          <w:rFonts w:ascii="Arial" w:hAnsi="Arial"/>
          <w:b/>
        </w:rPr>
        <w:t>Registered health professional</w:t>
      </w:r>
    </w:p>
    <w:p w14:paraId="18D665CF" w14:textId="77777777" w:rsidR="00DD2FFB" w:rsidRDefault="00DD2FFB" w:rsidP="00DD2FFB">
      <w:pPr>
        <w:spacing w:before="120" w:after="120"/>
        <w:rPr>
          <w:rFonts w:ascii="Arial" w:hAnsi="Arial"/>
        </w:rPr>
      </w:pPr>
      <w:r>
        <w:rPr>
          <w:rFonts w:ascii="Arial" w:hAnsi="Arial"/>
        </w:rPr>
        <w:t>By signing this patient group direction you are indicating that you agree to its contents and that you will work within it.</w:t>
      </w:r>
    </w:p>
    <w:p w14:paraId="740C731D" w14:textId="77777777" w:rsidR="00DD2FFB" w:rsidRDefault="00DD2FFB" w:rsidP="00DD2FFB">
      <w:pPr>
        <w:overflowPunct w:val="0"/>
        <w:autoSpaceDE w:val="0"/>
        <w:autoSpaceDN w:val="0"/>
        <w:adjustRightInd w:val="0"/>
        <w:spacing w:before="120" w:after="120"/>
        <w:textAlignment w:val="baseline"/>
        <w:rPr>
          <w:rFonts w:ascii="Arial" w:hAnsi="Arial" w:cs="Arial"/>
        </w:rPr>
      </w:pPr>
      <w:r>
        <w:rPr>
          <w:rFonts w:ascii="Arial" w:hAnsi="Arial" w:cs="Arial"/>
        </w:rPr>
        <w:t>Patient group directions do not remove inherent professional obligations or accountability.</w:t>
      </w:r>
    </w:p>
    <w:p w14:paraId="1CA9133A" w14:textId="77777777" w:rsidR="00DD2FFB" w:rsidRDefault="00DD2FFB" w:rsidP="00DD2FFB">
      <w:pPr>
        <w:overflowPunct w:val="0"/>
        <w:autoSpaceDE w:val="0"/>
        <w:autoSpaceDN w:val="0"/>
        <w:adjustRightInd w:val="0"/>
        <w:spacing w:before="120" w:after="120"/>
        <w:textAlignment w:val="baseline"/>
        <w:rPr>
          <w:rFonts w:ascii="Arial" w:hAnsi="Arial" w:cs="Arial"/>
        </w:rPr>
      </w:pPr>
      <w:r>
        <w:rPr>
          <w:rFonts w:ascii="Arial" w:hAnsi="Arial" w:cs="Arial"/>
        </w:rPr>
        <w:t>It is the responsibility of each professional to practise only within the bounds of their own competence and professional code of conduct.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2814"/>
        <w:gridCol w:w="2422"/>
        <w:gridCol w:w="1283"/>
      </w:tblGrid>
      <w:tr w:rsidR="00DD2FFB" w14:paraId="2220ED88" w14:textId="77777777" w:rsidTr="00DD2FFB">
        <w:tc>
          <w:tcPr>
            <w:tcW w:w="8721" w:type="dxa"/>
            <w:gridSpan w:val="4"/>
            <w:tcBorders>
              <w:top w:val="single" w:sz="4" w:space="0" w:color="auto"/>
              <w:left w:val="single" w:sz="4" w:space="0" w:color="auto"/>
              <w:bottom w:val="single" w:sz="4" w:space="0" w:color="auto"/>
              <w:right w:val="single" w:sz="4" w:space="0" w:color="auto"/>
            </w:tcBorders>
            <w:shd w:val="clear" w:color="auto" w:fill="D9D9D9"/>
            <w:hideMark/>
          </w:tcPr>
          <w:p w14:paraId="1D535CEF" w14:textId="77777777" w:rsidR="00DD2FFB" w:rsidRDefault="00DD2FFB">
            <w:pPr>
              <w:spacing w:before="120" w:after="120"/>
              <w:jc w:val="center"/>
              <w:rPr>
                <w:rFonts w:ascii="Arial" w:hAnsi="Arial" w:cs="Arial"/>
                <w:b/>
              </w:rPr>
            </w:pPr>
            <w:r>
              <w:rPr>
                <w:rFonts w:ascii="Arial" w:hAnsi="Arial" w:cs="Arial"/>
                <w:b/>
              </w:rPr>
              <w:t>I confirm that I have read and understood the content of this Patient Group Direction and that I am willing and competent to work to it within my professional code of conduct.</w:t>
            </w:r>
          </w:p>
        </w:tc>
      </w:tr>
      <w:tr w:rsidR="00DD2FFB" w14:paraId="10E14CE8" w14:textId="77777777" w:rsidTr="00DD2FFB">
        <w:tc>
          <w:tcPr>
            <w:tcW w:w="2202" w:type="dxa"/>
            <w:tcBorders>
              <w:top w:val="single" w:sz="4" w:space="0" w:color="auto"/>
              <w:left w:val="single" w:sz="4" w:space="0" w:color="auto"/>
              <w:bottom w:val="single" w:sz="4" w:space="0" w:color="auto"/>
              <w:right w:val="single" w:sz="4" w:space="0" w:color="auto"/>
            </w:tcBorders>
            <w:shd w:val="clear" w:color="auto" w:fill="D9D9D9"/>
            <w:hideMark/>
          </w:tcPr>
          <w:p w14:paraId="6445306D" w14:textId="77777777" w:rsidR="00DD2FFB" w:rsidRDefault="00DD2FFB">
            <w:pPr>
              <w:overflowPunct w:val="0"/>
              <w:autoSpaceDE w:val="0"/>
              <w:autoSpaceDN w:val="0"/>
              <w:adjustRightInd w:val="0"/>
              <w:spacing w:before="120" w:after="120"/>
              <w:jc w:val="center"/>
              <w:textAlignment w:val="baseline"/>
              <w:rPr>
                <w:rFonts w:ascii="Arial" w:hAnsi="Arial" w:cs="Times New Roman"/>
                <w:b/>
              </w:rPr>
            </w:pPr>
            <w:r>
              <w:rPr>
                <w:rFonts w:ascii="Arial" w:hAnsi="Arial"/>
                <w:b/>
              </w:rPr>
              <w:t>Name</w:t>
            </w:r>
          </w:p>
        </w:tc>
        <w:tc>
          <w:tcPr>
            <w:tcW w:w="2814" w:type="dxa"/>
            <w:tcBorders>
              <w:top w:val="single" w:sz="4" w:space="0" w:color="auto"/>
              <w:left w:val="single" w:sz="4" w:space="0" w:color="auto"/>
              <w:bottom w:val="single" w:sz="4" w:space="0" w:color="auto"/>
              <w:right w:val="single" w:sz="4" w:space="0" w:color="auto"/>
            </w:tcBorders>
            <w:shd w:val="clear" w:color="auto" w:fill="D9D9D9"/>
            <w:hideMark/>
          </w:tcPr>
          <w:p w14:paraId="4D5FC460" w14:textId="77777777" w:rsidR="00DD2FFB" w:rsidRDefault="00DD2FFB">
            <w:pPr>
              <w:overflowPunct w:val="0"/>
              <w:autoSpaceDE w:val="0"/>
              <w:autoSpaceDN w:val="0"/>
              <w:adjustRightInd w:val="0"/>
              <w:spacing w:before="120" w:after="120"/>
              <w:jc w:val="center"/>
              <w:textAlignment w:val="baseline"/>
              <w:rPr>
                <w:rFonts w:ascii="Arial" w:hAnsi="Arial"/>
                <w:b/>
              </w:rPr>
            </w:pPr>
            <w:r>
              <w:rPr>
                <w:rFonts w:ascii="Arial" w:hAnsi="Arial"/>
                <w:b/>
              </w:rPr>
              <w:t xml:space="preserve">Pharmacy </w:t>
            </w:r>
          </w:p>
        </w:tc>
        <w:tc>
          <w:tcPr>
            <w:tcW w:w="2422" w:type="dxa"/>
            <w:tcBorders>
              <w:top w:val="single" w:sz="4" w:space="0" w:color="auto"/>
              <w:left w:val="single" w:sz="4" w:space="0" w:color="auto"/>
              <w:bottom w:val="single" w:sz="4" w:space="0" w:color="auto"/>
              <w:right w:val="single" w:sz="4" w:space="0" w:color="auto"/>
            </w:tcBorders>
            <w:shd w:val="clear" w:color="auto" w:fill="D9D9D9"/>
            <w:hideMark/>
          </w:tcPr>
          <w:p w14:paraId="6DFD7D99" w14:textId="77777777" w:rsidR="00DD2FFB" w:rsidRDefault="00DD2FFB">
            <w:pPr>
              <w:overflowPunct w:val="0"/>
              <w:autoSpaceDE w:val="0"/>
              <w:autoSpaceDN w:val="0"/>
              <w:adjustRightInd w:val="0"/>
              <w:spacing w:before="120" w:after="120"/>
              <w:jc w:val="center"/>
              <w:textAlignment w:val="baseline"/>
              <w:rPr>
                <w:rFonts w:ascii="Arial" w:hAnsi="Arial"/>
                <w:b/>
              </w:rPr>
            </w:pPr>
            <w:r>
              <w:rPr>
                <w:rFonts w:ascii="Arial" w:hAnsi="Arial"/>
                <w:b/>
              </w:rPr>
              <w:t>Signature</w:t>
            </w:r>
          </w:p>
        </w:tc>
        <w:tc>
          <w:tcPr>
            <w:tcW w:w="1283" w:type="dxa"/>
            <w:tcBorders>
              <w:top w:val="single" w:sz="4" w:space="0" w:color="auto"/>
              <w:left w:val="single" w:sz="4" w:space="0" w:color="auto"/>
              <w:bottom w:val="single" w:sz="4" w:space="0" w:color="auto"/>
              <w:right w:val="single" w:sz="4" w:space="0" w:color="auto"/>
            </w:tcBorders>
            <w:shd w:val="clear" w:color="auto" w:fill="D9D9D9"/>
            <w:hideMark/>
          </w:tcPr>
          <w:p w14:paraId="30C857E9" w14:textId="77777777" w:rsidR="00DD2FFB" w:rsidRDefault="00DD2FFB">
            <w:pPr>
              <w:overflowPunct w:val="0"/>
              <w:autoSpaceDE w:val="0"/>
              <w:autoSpaceDN w:val="0"/>
              <w:adjustRightInd w:val="0"/>
              <w:spacing w:before="120" w:after="120"/>
              <w:jc w:val="center"/>
              <w:textAlignment w:val="baseline"/>
              <w:rPr>
                <w:rFonts w:ascii="Arial" w:hAnsi="Arial"/>
                <w:b/>
              </w:rPr>
            </w:pPr>
            <w:r>
              <w:rPr>
                <w:rFonts w:ascii="Arial" w:hAnsi="Arial"/>
                <w:b/>
              </w:rPr>
              <w:t>Date</w:t>
            </w:r>
          </w:p>
        </w:tc>
      </w:tr>
      <w:tr w:rsidR="00DD2FFB" w14:paraId="2D02A754" w14:textId="77777777" w:rsidTr="00DD2FFB">
        <w:tc>
          <w:tcPr>
            <w:tcW w:w="2202" w:type="dxa"/>
            <w:tcBorders>
              <w:top w:val="single" w:sz="4" w:space="0" w:color="auto"/>
              <w:left w:val="single" w:sz="4" w:space="0" w:color="auto"/>
              <w:bottom w:val="single" w:sz="4" w:space="0" w:color="auto"/>
              <w:right w:val="single" w:sz="4" w:space="0" w:color="auto"/>
            </w:tcBorders>
          </w:tcPr>
          <w:p w14:paraId="2E5009CB" w14:textId="77777777" w:rsidR="00DD2FFB" w:rsidRDefault="00DD2FFB">
            <w:pPr>
              <w:jc w:val="center"/>
              <w:rPr>
                <w:rFonts w:ascii="Arial" w:hAnsi="Arial" w:cs="Arial"/>
                <w:color w:val="000000"/>
              </w:rPr>
            </w:pPr>
          </w:p>
          <w:p w14:paraId="4F947C59" w14:textId="77777777" w:rsidR="00DD2FFB" w:rsidRDefault="00DD2FFB">
            <w:pPr>
              <w:jc w:val="center"/>
              <w:rPr>
                <w:rFonts w:ascii="Arial" w:hAnsi="Arial" w:cs="Arial"/>
                <w:color w:val="000000"/>
              </w:rPr>
            </w:pPr>
          </w:p>
        </w:tc>
        <w:tc>
          <w:tcPr>
            <w:tcW w:w="2814" w:type="dxa"/>
            <w:tcBorders>
              <w:top w:val="single" w:sz="4" w:space="0" w:color="auto"/>
              <w:left w:val="single" w:sz="4" w:space="0" w:color="auto"/>
              <w:bottom w:val="single" w:sz="4" w:space="0" w:color="auto"/>
              <w:right w:val="single" w:sz="4" w:space="0" w:color="auto"/>
            </w:tcBorders>
          </w:tcPr>
          <w:p w14:paraId="0E7346BD" w14:textId="77777777" w:rsidR="00DD2FFB" w:rsidRDefault="00DD2FFB">
            <w:pPr>
              <w:jc w:val="center"/>
              <w:rPr>
                <w:rFonts w:ascii="Arial" w:hAnsi="Arial" w:cs="Arial"/>
                <w:color w:val="000000"/>
              </w:rPr>
            </w:pPr>
          </w:p>
        </w:tc>
        <w:tc>
          <w:tcPr>
            <w:tcW w:w="2422" w:type="dxa"/>
            <w:tcBorders>
              <w:top w:val="single" w:sz="4" w:space="0" w:color="auto"/>
              <w:left w:val="single" w:sz="4" w:space="0" w:color="auto"/>
              <w:bottom w:val="single" w:sz="4" w:space="0" w:color="auto"/>
              <w:right w:val="single" w:sz="4" w:space="0" w:color="auto"/>
            </w:tcBorders>
          </w:tcPr>
          <w:p w14:paraId="776D836B" w14:textId="77777777" w:rsidR="00DD2FFB" w:rsidRDefault="00DD2FFB">
            <w:pPr>
              <w:jc w:val="center"/>
              <w:rPr>
                <w:rFonts w:ascii="Arial" w:hAnsi="Arial" w:cs="Arial"/>
                <w:color w:val="000000"/>
              </w:rPr>
            </w:pPr>
          </w:p>
        </w:tc>
        <w:tc>
          <w:tcPr>
            <w:tcW w:w="1283" w:type="dxa"/>
            <w:tcBorders>
              <w:top w:val="single" w:sz="4" w:space="0" w:color="auto"/>
              <w:left w:val="single" w:sz="4" w:space="0" w:color="auto"/>
              <w:bottom w:val="single" w:sz="4" w:space="0" w:color="auto"/>
              <w:right w:val="single" w:sz="4" w:space="0" w:color="auto"/>
            </w:tcBorders>
          </w:tcPr>
          <w:p w14:paraId="3F579A01" w14:textId="77777777" w:rsidR="00DD2FFB" w:rsidRDefault="00DD2FFB">
            <w:pPr>
              <w:rPr>
                <w:rFonts w:ascii="Arial" w:hAnsi="Arial" w:cs="Arial"/>
                <w:color w:val="000000"/>
              </w:rPr>
            </w:pPr>
          </w:p>
          <w:p w14:paraId="1EBBF534" w14:textId="77777777" w:rsidR="00DD2FFB" w:rsidRDefault="00DD2FFB">
            <w:pPr>
              <w:rPr>
                <w:rFonts w:ascii="Arial" w:hAnsi="Arial" w:cs="Arial"/>
                <w:color w:val="000000"/>
              </w:rPr>
            </w:pPr>
          </w:p>
          <w:p w14:paraId="2BBA8164" w14:textId="77777777" w:rsidR="00DD2FFB" w:rsidRDefault="00DD2FFB">
            <w:pPr>
              <w:rPr>
                <w:rFonts w:ascii="Arial" w:hAnsi="Arial" w:cs="Arial"/>
                <w:color w:val="000000"/>
              </w:rPr>
            </w:pPr>
          </w:p>
        </w:tc>
      </w:tr>
    </w:tbl>
    <w:p w14:paraId="59DA1EBA" w14:textId="77777777" w:rsidR="00DD2FFB" w:rsidRDefault="00DD2FFB" w:rsidP="00DD2FFB">
      <w:pPr>
        <w:overflowPunct w:val="0"/>
        <w:autoSpaceDE w:val="0"/>
        <w:autoSpaceDN w:val="0"/>
        <w:adjustRightInd w:val="0"/>
        <w:spacing w:before="120" w:after="120"/>
        <w:textAlignment w:val="baseline"/>
        <w:rPr>
          <w:rFonts w:ascii="Arial" w:eastAsia="Times New Roman" w:hAnsi="Arial" w:cs="Times New Roman"/>
          <w:b/>
          <w:lang w:eastAsia="en-GB"/>
        </w:rPr>
      </w:pPr>
      <w:r>
        <w:rPr>
          <w:rFonts w:ascii="Arial" w:hAnsi="Arial"/>
          <w:b/>
        </w:rPr>
        <w:t xml:space="preserve">Authorising manager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2814"/>
        <w:gridCol w:w="2422"/>
        <w:gridCol w:w="1283"/>
      </w:tblGrid>
      <w:tr w:rsidR="00DD2FFB" w14:paraId="7A8BD366" w14:textId="77777777" w:rsidTr="00DD2FFB">
        <w:tc>
          <w:tcPr>
            <w:tcW w:w="8721" w:type="dxa"/>
            <w:gridSpan w:val="4"/>
            <w:tcBorders>
              <w:top w:val="single" w:sz="4" w:space="0" w:color="auto"/>
              <w:left w:val="single" w:sz="4" w:space="0" w:color="auto"/>
              <w:bottom w:val="single" w:sz="4" w:space="0" w:color="auto"/>
              <w:right w:val="single" w:sz="4" w:space="0" w:color="auto"/>
            </w:tcBorders>
            <w:shd w:val="clear" w:color="auto" w:fill="D9D9D9"/>
            <w:hideMark/>
          </w:tcPr>
          <w:p w14:paraId="1FD99DEA" w14:textId="77777777" w:rsidR="00DD2FFB" w:rsidRDefault="00DD2FFB">
            <w:pPr>
              <w:overflowPunct w:val="0"/>
              <w:autoSpaceDE w:val="0"/>
              <w:autoSpaceDN w:val="0"/>
              <w:adjustRightInd w:val="0"/>
              <w:spacing w:before="120" w:after="120"/>
              <w:ind w:right="423"/>
              <w:jc w:val="center"/>
              <w:textAlignment w:val="baseline"/>
              <w:rPr>
                <w:rFonts w:ascii="Arial" w:hAnsi="Arial"/>
                <w:b/>
              </w:rPr>
            </w:pPr>
            <w:r>
              <w:rPr>
                <w:rFonts w:ascii="Arial" w:hAnsi="Arial"/>
                <w:b/>
              </w:rPr>
              <w:t>I confirm that the registered health professionals named above have declared themselves suitably trained and competent to work under this PGD. I give authorisation on behalf of Train All East (Barts Health NHS Trust)  for the above named health care professionals who have signed the PGD to work under it.</w:t>
            </w:r>
          </w:p>
        </w:tc>
      </w:tr>
      <w:tr w:rsidR="00DD2FFB" w14:paraId="7CD3369C" w14:textId="77777777" w:rsidTr="00DD2FFB">
        <w:tc>
          <w:tcPr>
            <w:tcW w:w="2202" w:type="dxa"/>
            <w:tcBorders>
              <w:top w:val="single" w:sz="4" w:space="0" w:color="auto"/>
              <w:left w:val="single" w:sz="4" w:space="0" w:color="auto"/>
              <w:bottom w:val="single" w:sz="4" w:space="0" w:color="auto"/>
              <w:right w:val="single" w:sz="4" w:space="0" w:color="auto"/>
            </w:tcBorders>
            <w:shd w:val="clear" w:color="auto" w:fill="D9D9D9"/>
            <w:hideMark/>
          </w:tcPr>
          <w:p w14:paraId="6139F580" w14:textId="77777777" w:rsidR="00DD2FFB" w:rsidRDefault="00DD2FFB">
            <w:pPr>
              <w:overflowPunct w:val="0"/>
              <w:autoSpaceDE w:val="0"/>
              <w:autoSpaceDN w:val="0"/>
              <w:adjustRightInd w:val="0"/>
              <w:spacing w:before="120" w:after="120"/>
              <w:jc w:val="center"/>
              <w:textAlignment w:val="baseline"/>
              <w:rPr>
                <w:rFonts w:ascii="Arial" w:hAnsi="Arial"/>
                <w:b/>
              </w:rPr>
            </w:pPr>
            <w:r>
              <w:rPr>
                <w:rFonts w:ascii="Arial" w:hAnsi="Arial"/>
                <w:b/>
              </w:rPr>
              <w:t>Name</w:t>
            </w:r>
          </w:p>
        </w:tc>
        <w:tc>
          <w:tcPr>
            <w:tcW w:w="2814" w:type="dxa"/>
            <w:tcBorders>
              <w:top w:val="single" w:sz="4" w:space="0" w:color="auto"/>
              <w:left w:val="single" w:sz="4" w:space="0" w:color="auto"/>
              <w:bottom w:val="single" w:sz="4" w:space="0" w:color="auto"/>
              <w:right w:val="single" w:sz="4" w:space="0" w:color="auto"/>
            </w:tcBorders>
            <w:shd w:val="clear" w:color="auto" w:fill="D9D9D9"/>
            <w:hideMark/>
          </w:tcPr>
          <w:p w14:paraId="078C1CAD" w14:textId="77777777" w:rsidR="00DD2FFB" w:rsidRDefault="00DD2FFB">
            <w:pPr>
              <w:overflowPunct w:val="0"/>
              <w:autoSpaceDE w:val="0"/>
              <w:autoSpaceDN w:val="0"/>
              <w:adjustRightInd w:val="0"/>
              <w:spacing w:before="120" w:after="120"/>
              <w:jc w:val="center"/>
              <w:textAlignment w:val="baseline"/>
              <w:rPr>
                <w:rFonts w:ascii="Arial" w:hAnsi="Arial"/>
                <w:b/>
              </w:rPr>
            </w:pPr>
            <w:r>
              <w:rPr>
                <w:rFonts w:ascii="Arial" w:hAnsi="Arial"/>
                <w:b/>
              </w:rPr>
              <w:t>Designation</w:t>
            </w:r>
          </w:p>
        </w:tc>
        <w:tc>
          <w:tcPr>
            <w:tcW w:w="2422" w:type="dxa"/>
            <w:tcBorders>
              <w:top w:val="single" w:sz="4" w:space="0" w:color="auto"/>
              <w:left w:val="single" w:sz="4" w:space="0" w:color="auto"/>
              <w:bottom w:val="single" w:sz="4" w:space="0" w:color="auto"/>
              <w:right w:val="single" w:sz="4" w:space="0" w:color="auto"/>
            </w:tcBorders>
            <w:shd w:val="clear" w:color="auto" w:fill="D9D9D9"/>
            <w:hideMark/>
          </w:tcPr>
          <w:p w14:paraId="2534BEEA" w14:textId="77777777" w:rsidR="00DD2FFB" w:rsidRDefault="00DD2FFB">
            <w:pPr>
              <w:overflowPunct w:val="0"/>
              <w:autoSpaceDE w:val="0"/>
              <w:autoSpaceDN w:val="0"/>
              <w:adjustRightInd w:val="0"/>
              <w:spacing w:before="120" w:after="120"/>
              <w:jc w:val="center"/>
              <w:textAlignment w:val="baseline"/>
              <w:rPr>
                <w:rFonts w:ascii="Arial" w:hAnsi="Arial"/>
                <w:b/>
              </w:rPr>
            </w:pPr>
            <w:r>
              <w:rPr>
                <w:rFonts w:ascii="Arial" w:hAnsi="Arial"/>
                <w:b/>
              </w:rPr>
              <w:t>Signature</w:t>
            </w:r>
          </w:p>
        </w:tc>
        <w:tc>
          <w:tcPr>
            <w:tcW w:w="1283" w:type="dxa"/>
            <w:tcBorders>
              <w:top w:val="single" w:sz="4" w:space="0" w:color="auto"/>
              <w:left w:val="single" w:sz="4" w:space="0" w:color="auto"/>
              <w:bottom w:val="single" w:sz="4" w:space="0" w:color="auto"/>
              <w:right w:val="single" w:sz="4" w:space="0" w:color="auto"/>
            </w:tcBorders>
            <w:shd w:val="clear" w:color="auto" w:fill="D9D9D9"/>
            <w:hideMark/>
          </w:tcPr>
          <w:p w14:paraId="738CD4F8" w14:textId="77777777" w:rsidR="00DD2FFB" w:rsidRDefault="00DD2FFB">
            <w:pPr>
              <w:overflowPunct w:val="0"/>
              <w:autoSpaceDE w:val="0"/>
              <w:autoSpaceDN w:val="0"/>
              <w:adjustRightInd w:val="0"/>
              <w:spacing w:before="120" w:after="120"/>
              <w:jc w:val="center"/>
              <w:textAlignment w:val="baseline"/>
              <w:rPr>
                <w:rFonts w:ascii="Arial" w:hAnsi="Arial"/>
                <w:b/>
              </w:rPr>
            </w:pPr>
            <w:r>
              <w:rPr>
                <w:rFonts w:ascii="Arial" w:hAnsi="Arial"/>
                <w:b/>
              </w:rPr>
              <w:t>Date</w:t>
            </w:r>
          </w:p>
        </w:tc>
      </w:tr>
      <w:tr w:rsidR="00DD2FFB" w14:paraId="5EE82B52" w14:textId="77777777" w:rsidTr="00DD2FFB">
        <w:tc>
          <w:tcPr>
            <w:tcW w:w="2202" w:type="dxa"/>
            <w:tcBorders>
              <w:top w:val="single" w:sz="4" w:space="0" w:color="auto"/>
              <w:left w:val="single" w:sz="4" w:space="0" w:color="auto"/>
              <w:bottom w:val="single" w:sz="4" w:space="0" w:color="auto"/>
              <w:right w:val="single" w:sz="4" w:space="0" w:color="auto"/>
            </w:tcBorders>
          </w:tcPr>
          <w:p w14:paraId="4DE2FD13" w14:textId="77777777" w:rsidR="00DD2FFB" w:rsidRDefault="00DD2FFB">
            <w:pPr>
              <w:jc w:val="center"/>
              <w:rPr>
                <w:rFonts w:ascii="Arial" w:hAnsi="Arial" w:cs="Arial"/>
                <w:color w:val="000000"/>
              </w:rPr>
            </w:pPr>
            <w:r>
              <w:rPr>
                <w:rFonts w:ascii="Arial" w:hAnsi="Arial" w:cs="Arial"/>
                <w:color w:val="000000"/>
              </w:rPr>
              <w:t>Jill Zelin</w:t>
            </w:r>
          </w:p>
          <w:p w14:paraId="1813AC3A" w14:textId="77777777" w:rsidR="00DD2FFB" w:rsidRDefault="00DD2FFB">
            <w:pPr>
              <w:jc w:val="center"/>
              <w:rPr>
                <w:rFonts w:ascii="Arial" w:hAnsi="Arial" w:cs="Arial"/>
                <w:color w:val="000000"/>
              </w:rPr>
            </w:pPr>
          </w:p>
        </w:tc>
        <w:tc>
          <w:tcPr>
            <w:tcW w:w="2814" w:type="dxa"/>
            <w:tcBorders>
              <w:top w:val="single" w:sz="4" w:space="0" w:color="auto"/>
              <w:left w:val="single" w:sz="4" w:space="0" w:color="auto"/>
              <w:bottom w:val="single" w:sz="4" w:space="0" w:color="auto"/>
              <w:right w:val="single" w:sz="4" w:space="0" w:color="auto"/>
            </w:tcBorders>
          </w:tcPr>
          <w:p w14:paraId="45C2FD3E" w14:textId="77777777" w:rsidR="00DD2FFB" w:rsidRDefault="00DD2FFB">
            <w:pPr>
              <w:jc w:val="center"/>
              <w:rPr>
                <w:rFonts w:ascii="Arial" w:hAnsi="Arial" w:cs="Arial"/>
                <w:color w:val="000000"/>
              </w:rPr>
            </w:pPr>
            <w:r>
              <w:rPr>
                <w:rFonts w:ascii="Arial" w:hAnsi="Arial" w:cs="Arial"/>
                <w:color w:val="000000"/>
              </w:rPr>
              <w:t>Train All East Training Hub Director</w:t>
            </w:r>
          </w:p>
          <w:p w14:paraId="647A1AFF" w14:textId="77777777" w:rsidR="00DD2FFB" w:rsidRDefault="00DD2FFB">
            <w:pPr>
              <w:jc w:val="center"/>
              <w:rPr>
                <w:rFonts w:ascii="Arial" w:hAnsi="Arial" w:cs="Arial"/>
                <w:color w:val="000000"/>
              </w:rPr>
            </w:pPr>
          </w:p>
        </w:tc>
        <w:tc>
          <w:tcPr>
            <w:tcW w:w="2422" w:type="dxa"/>
            <w:tcBorders>
              <w:top w:val="single" w:sz="4" w:space="0" w:color="auto"/>
              <w:left w:val="single" w:sz="4" w:space="0" w:color="auto"/>
              <w:bottom w:val="single" w:sz="4" w:space="0" w:color="auto"/>
              <w:right w:val="single" w:sz="4" w:space="0" w:color="auto"/>
            </w:tcBorders>
          </w:tcPr>
          <w:p w14:paraId="3B6AA2EC" w14:textId="77777777" w:rsidR="00DD2FFB" w:rsidRDefault="00DD2FFB">
            <w:pPr>
              <w:keepNext/>
              <w:spacing w:after="60"/>
              <w:rPr>
                <w:rFonts w:ascii="Arial" w:hAnsi="Arial" w:cs="Times New Roman"/>
                <w:szCs w:val="24"/>
                <w:lang w:val="en-US"/>
              </w:rPr>
            </w:pPr>
          </w:p>
        </w:tc>
        <w:tc>
          <w:tcPr>
            <w:tcW w:w="1283" w:type="dxa"/>
            <w:tcBorders>
              <w:top w:val="single" w:sz="4" w:space="0" w:color="auto"/>
              <w:left w:val="single" w:sz="4" w:space="0" w:color="auto"/>
              <w:bottom w:val="single" w:sz="4" w:space="0" w:color="auto"/>
              <w:right w:val="single" w:sz="4" w:space="0" w:color="auto"/>
            </w:tcBorders>
            <w:hideMark/>
          </w:tcPr>
          <w:p w14:paraId="04F8FBFF" w14:textId="77777777" w:rsidR="00DD2FFB" w:rsidRDefault="00DD2FFB">
            <w:pPr>
              <w:keepNext/>
              <w:spacing w:after="60"/>
              <w:rPr>
                <w:rFonts w:ascii="Arial" w:hAnsi="Arial"/>
                <w:lang w:val="en-US"/>
              </w:rPr>
            </w:pPr>
            <w:r>
              <w:rPr>
                <w:rFonts w:ascii="Arial" w:hAnsi="Arial"/>
                <w:lang w:val="en-US"/>
              </w:rPr>
              <w:t>[date]</w:t>
            </w:r>
          </w:p>
        </w:tc>
      </w:tr>
    </w:tbl>
    <w:p w14:paraId="0BD2BFC9" w14:textId="77777777" w:rsidR="00DD2FFB" w:rsidRDefault="00DD2FFB" w:rsidP="00DD2FFB">
      <w:pPr>
        <w:overflowPunct w:val="0"/>
        <w:autoSpaceDE w:val="0"/>
        <w:autoSpaceDN w:val="0"/>
        <w:adjustRightInd w:val="0"/>
        <w:spacing w:before="120" w:after="120"/>
        <w:textAlignment w:val="baseline"/>
        <w:rPr>
          <w:rFonts w:ascii="Arial" w:eastAsia="Times New Roman" w:hAnsi="Arial"/>
          <w:b/>
          <w:lang w:eastAsia="en-GB"/>
        </w:rPr>
      </w:pPr>
      <w:r>
        <w:rPr>
          <w:rFonts w:ascii="Arial" w:hAnsi="Arial"/>
          <w:b/>
        </w:rPr>
        <w:t>Note to authorising manager</w:t>
      </w:r>
    </w:p>
    <w:p w14:paraId="2F143113" w14:textId="77777777" w:rsidR="00DD2FFB" w:rsidRDefault="00DD2FFB" w:rsidP="00DD2FFB">
      <w:pPr>
        <w:spacing w:before="120" w:after="120"/>
        <w:rPr>
          <w:rFonts w:ascii="Arial" w:hAnsi="Arial"/>
        </w:rPr>
      </w:pPr>
      <w:r>
        <w:rPr>
          <w:rFonts w:ascii="Arial" w:hAnsi="Arial"/>
        </w:rPr>
        <w:t>This authorisation sheet should be retained to serve as a record of those registered health professionals authorised to work under this PGD.</w:t>
      </w:r>
    </w:p>
    <w:p w14:paraId="247FBF9E" w14:textId="77777777" w:rsidR="00DD2FFB" w:rsidRDefault="00DD2FFB" w:rsidP="00DD2FFB">
      <w:pPr>
        <w:pStyle w:val="NICEnormal"/>
        <w:jc w:val="right"/>
        <w:rPr>
          <w:bCs/>
        </w:rPr>
      </w:pPr>
      <w:r>
        <w:rPr>
          <w:sz w:val="22"/>
        </w:rPr>
        <w:lastRenderedPageBreak/>
        <w:t xml:space="preserve">A list of trained and competent  pharmacists will be kept by Train All East and shared with the </w:t>
      </w:r>
    </w:p>
    <w:tbl>
      <w:tblPr>
        <w:tblW w:w="5365" w:type="pct"/>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700"/>
      </w:tblGrid>
      <w:tr w:rsidR="00DD2FFB" w14:paraId="587F0854" w14:textId="77777777" w:rsidTr="00DD2FFB">
        <w:tc>
          <w:tcPr>
            <w:tcW w:w="5000" w:type="pct"/>
            <w:tcBorders>
              <w:top w:val="double" w:sz="4" w:space="0" w:color="auto"/>
              <w:left w:val="double" w:sz="4" w:space="0" w:color="auto"/>
              <w:bottom w:val="double" w:sz="4" w:space="0" w:color="auto"/>
              <w:right w:val="double" w:sz="4" w:space="0" w:color="auto"/>
            </w:tcBorders>
            <w:hideMark/>
          </w:tcPr>
          <w:p w14:paraId="53E6CE23" w14:textId="77777777" w:rsidR="00DD2FFB" w:rsidRDefault="00DD2FFB">
            <w:pPr>
              <w:keepNext/>
              <w:spacing w:before="120" w:after="120"/>
              <w:outlineLvl w:val="0"/>
              <w:rPr>
                <w:rFonts w:ascii="Arial" w:hAnsi="Arial"/>
                <w:bCs/>
                <w:kern w:val="28"/>
                <w:szCs w:val="32"/>
              </w:rPr>
            </w:pPr>
            <w:r>
              <w:rPr>
                <w:rFonts w:ascii="Arial" w:hAnsi="Arial"/>
              </w:rPr>
              <w:br w:type="page"/>
            </w:r>
            <w:r>
              <w:rPr>
                <w:rFonts w:ascii="Arial" w:hAnsi="Arial"/>
                <w:bCs/>
                <w:kern w:val="28"/>
                <w:szCs w:val="32"/>
              </w:rPr>
              <w:t>This Patient Group Direction (PGD) must only be used by registered healthcare professionals who have been named and authorised by their organisation to practice under it. The most recent and in date final signed version of the PGD should be used.</w:t>
            </w:r>
          </w:p>
        </w:tc>
      </w:tr>
    </w:tbl>
    <w:p w14:paraId="1C6F62C6" w14:textId="77777777" w:rsidR="00DD2FFB" w:rsidRDefault="00DD2FFB" w:rsidP="00DD2FFB">
      <w:pPr>
        <w:keepNext/>
        <w:spacing w:before="240" w:after="240"/>
        <w:jc w:val="center"/>
        <w:outlineLvl w:val="0"/>
        <w:rPr>
          <w:rFonts w:ascii="Arial" w:eastAsia="Times New Roman" w:hAnsi="Arial"/>
          <w:bCs/>
          <w:kern w:val="28"/>
          <w:szCs w:val="32"/>
        </w:rPr>
      </w:pPr>
    </w:p>
    <w:p w14:paraId="782CFAC0" w14:textId="77777777" w:rsidR="00DD2FFB" w:rsidRDefault="00DD2FFB" w:rsidP="00DD2FFB">
      <w:pPr>
        <w:spacing w:before="240" w:after="240"/>
        <w:jc w:val="center"/>
        <w:rPr>
          <w:rFonts w:ascii="Arial" w:hAnsi="Arial"/>
          <w:b/>
          <w:bCs/>
          <w:kern w:val="28"/>
          <w:sz w:val="44"/>
          <w:szCs w:val="32"/>
        </w:rPr>
      </w:pPr>
      <w:r>
        <w:rPr>
          <w:rFonts w:ascii="Arial" w:hAnsi="Arial"/>
          <w:b/>
          <w:bCs/>
          <w:kern w:val="28"/>
          <w:sz w:val="44"/>
          <w:szCs w:val="32"/>
        </w:rPr>
        <w:t>PATIENT GROUP DIRECTION (PGD)</w:t>
      </w:r>
    </w:p>
    <w:p w14:paraId="709C9A1F" w14:textId="77777777" w:rsidR="00DD2FFB" w:rsidRDefault="00DD2FFB" w:rsidP="00DD2FFB">
      <w:pPr>
        <w:spacing w:before="240" w:after="240"/>
        <w:jc w:val="center"/>
        <w:rPr>
          <w:rFonts w:ascii="Arial" w:hAnsi="Arial"/>
          <w:b/>
          <w:bCs/>
          <w:kern w:val="28"/>
          <w:sz w:val="40"/>
          <w:szCs w:val="32"/>
        </w:rPr>
      </w:pPr>
      <w:r>
        <w:rPr>
          <w:rFonts w:ascii="Arial" w:hAnsi="Arial"/>
          <w:b/>
          <w:bCs/>
          <w:kern w:val="28"/>
          <w:sz w:val="40"/>
          <w:szCs w:val="32"/>
        </w:rPr>
        <w:t>Supply and/or administration of ulipristal acetate 30mg tablet for emergency contraception</w:t>
      </w:r>
    </w:p>
    <w:p w14:paraId="42D19990" w14:textId="77777777" w:rsidR="00DD2FFB" w:rsidRDefault="00DD2FFB" w:rsidP="00DD2FFB">
      <w:pPr>
        <w:spacing w:before="240" w:after="240"/>
        <w:jc w:val="center"/>
        <w:rPr>
          <w:rFonts w:ascii="Arial" w:hAnsi="Arial"/>
          <w:b/>
          <w:sz w:val="36"/>
          <w:szCs w:val="36"/>
        </w:rPr>
      </w:pPr>
      <w:r>
        <w:rPr>
          <w:rFonts w:ascii="Arial" w:hAnsi="Arial"/>
          <w:b/>
          <w:sz w:val="36"/>
          <w:szCs w:val="36"/>
        </w:rPr>
        <w:t xml:space="preserve">in Community Pharmacies in Newham, Tower Hamlets and Waltham Forest </w:t>
      </w:r>
    </w:p>
    <w:p w14:paraId="7DFCFE5A" w14:textId="77777777" w:rsidR="00DD2FFB" w:rsidRDefault="00DD2FFB" w:rsidP="00DD2FFB">
      <w:pPr>
        <w:spacing w:before="240" w:after="240"/>
        <w:jc w:val="center"/>
        <w:rPr>
          <w:rFonts w:ascii="Arial" w:hAnsi="Arial" w:cs="Arial"/>
          <w:b/>
          <w:sz w:val="28"/>
          <w:szCs w:val="28"/>
        </w:rPr>
      </w:pPr>
      <w:r>
        <w:rPr>
          <w:rFonts w:ascii="Arial" w:hAnsi="Arial" w:cs="Arial"/>
          <w:sz w:val="28"/>
          <w:szCs w:val="28"/>
        </w:rPr>
        <w:t>Version Number 1.0</w:t>
      </w:r>
    </w:p>
    <w:p w14:paraId="6DB6C91D" w14:textId="77777777" w:rsidR="00DD2FFB" w:rsidRDefault="00DD2FFB" w:rsidP="00DD2FFB">
      <w:pPr>
        <w:rPr>
          <w:rFonts w:ascii="Arial" w:hAnsi="Arial" w:cs="Arial"/>
        </w:rPr>
      </w:pPr>
    </w:p>
    <w:p w14:paraId="184E58A5" w14:textId="77777777" w:rsidR="00DD2FFB" w:rsidRDefault="00DD2FFB" w:rsidP="00DD2FFB">
      <w:pPr>
        <w:rPr>
          <w:rFonts w:ascii="Arial" w:hAnsi="Arial" w:cs="Arial"/>
        </w:rPr>
      </w:pPr>
    </w:p>
    <w:tbl>
      <w:tblPr>
        <w:tblW w:w="0" w:type="dxa"/>
        <w:tblInd w:w="127"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81"/>
        <w:gridCol w:w="7020"/>
      </w:tblGrid>
      <w:tr w:rsidR="00DD2FFB" w14:paraId="1CE26E94" w14:textId="77777777" w:rsidTr="00DD2FFB">
        <w:trPr>
          <w:trHeight w:val="442"/>
        </w:trPr>
        <w:tc>
          <w:tcPr>
            <w:tcW w:w="8801" w:type="dxa"/>
            <w:gridSpan w:val="2"/>
            <w:tcBorders>
              <w:top w:val="single" w:sz="4" w:space="0" w:color="auto"/>
              <w:left w:val="single" w:sz="4" w:space="0" w:color="auto"/>
              <w:bottom w:val="single" w:sz="4" w:space="0" w:color="auto"/>
              <w:right w:val="single" w:sz="4" w:space="0" w:color="auto"/>
            </w:tcBorders>
            <w:hideMark/>
          </w:tcPr>
          <w:p w14:paraId="10AB7634" w14:textId="77777777" w:rsidR="00DD2FFB" w:rsidRDefault="00DD2FFB">
            <w:pPr>
              <w:jc w:val="center"/>
              <w:rPr>
                <w:rFonts w:ascii="Arial" w:hAnsi="Arial" w:cs="Arial"/>
                <w:b/>
              </w:rPr>
            </w:pPr>
            <w:r>
              <w:rPr>
                <w:rFonts w:ascii="Arial" w:hAnsi="Arial" w:cs="Arial"/>
                <w:b/>
              </w:rPr>
              <w:t>Change History</w:t>
            </w:r>
          </w:p>
        </w:tc>
      </w:tr>
      <w:tr w:rsidR="00DD2FFB" w14:paraId="69AC9AB5" w14:textId="77777777" w:rsidTr="00DD2FFB">
        <w:trPr>
          <w:trHeight w:val="442"/>
        </w:trPr>
        <w:tc>
          <w:tcPr>
            <w:tcW w:w="1781" w:type="dxa"/>
            <w:tcBorders>
              <w:top w:val="single" w:sz="4" w:space="0" w:color="auto"/>
              <w:left w:val="single" w:sz="4" w:space="0" w:color="auto"/>
              <w:bottom w:val="single" w:sz="4" w:space="0" w:color="auto"/>
              <w:right w:val="single" w:sz="4" w:space="0" w:color="auto"/>
            </w:tcBorders>
            <w:hideMark/>
          </w:tcPr>
          <w:p w14:paraId="35B8D465" w14:textId="77777777" w:rsidR="00DD2FFB" w:rsidRDefault="00DD2FFB">
            <w:pPr>
              <w:jc w:val="center"/>
              <w:rPr>
                <w:rFonts w:ascii="Arial" w:hAnsi="Arial" w:cs="Arial"/>
                <w:b/>
              </w:rPr>
            </w:pPr>
            <w:r>
              <w:rPr>
                <w:rFonts w:ascii="Arial" w:hAnsi="Arial" w:cs="Arial"/>
                <w:b/>
              </w:rPr>
              <w:t>Version and Date</w:t>
            </w:r>
          </w:p>
        </w:tc>
        <w:tc>
          <w:tcPr>
            <w:tcW w:w="7020" w:type="dxa"/>
            <w:tcBorders>
              <w:top w:val="single" w:sz="4" w:space="0" w:color="auto"/>
              <w:left w:val="single" w:sz="4" w:space="0" w:color="auto"/>
              <w:bottom w:val="single" w:sz="4" w:space="0" w:color="auto"/>
              <w:right w:val="single" w:sz="4" w:space="0" w:color="auto"/>
            </w:tcBorders>
            <w:hideMark/>
          </w:tcPr>
          <w:p w14:paraId="0EB8FC1D" w14:textId="77777777" w:rsidR="00DD2FFB" w:rsidRDefault="00DD2FFB">
            <w:pPr>
              <w:jc w:val="center"/>
              <w:rPr>
                <w:rFonts w:ascii="Arial" w:hAnsi="Arial" w:cs="Arial"/>
                <w:b/>
              </w:rPr>
            </w:pPr>
            <w:r>
              <w:rPr>
                <w:rFonts w:ascii="Arial" w:hAnsi="Arial" w:cs="Arial"/>
                <w:b/>
              </w:rPr>
              <w:t>Change details</w:t>
            </w:r>
          </w:p>
        </w:tc>
      </w:tr>
      <w:tr w:rsidR="00DD2FFB" w14:paraId="0FE3E76F" w14:textId="77777777" w:rsidTr="00DD2FFB">
        <w:trPr>
          <w:trHeight w:val="442"/>
        </w:trPr>
        <w:tc>
          <w:tcPr>
            <w:tcW w:w="1781" w:type="dxa"/>
            <w:tcBorders>
              <w:top w:val="single" w:sz="4" w:space="0" w:color="auto"/>
              <w:left w:val="single" w:sz="4" w:space="0" w:color="auto"/>
              <w:bottom w:val="single" w:sz="4" w:space="0" w:color="auto"/>
              <w:right w:val="single" w:sz="4" w:space="0" w:color="auto"/>
            </w:tcBorders>
            <w:hideMark/>
          </w:tcPr>
          <w:p w14:paraId="1DB7F81C" w14:textId="77777777" w:rsidR="00DD2FFB" w:rsidRDefault="00DD2FFB">
            <w:pPr>
              <w:rPr>
                <w:rFonts w:ascii="Arial" w:hAnsi="Arial" w:cs="Arial"/>
                <w:sz w:val="20"/>
                <w:szCs w:val="20"/>
              </w:rPr>
            </w:pPr>
            <w:r>
              <w:rPr>
                <w:rFonts w:ascii="Arial" w:hAnsi="Arial" w:cs="Arial"/>
                <w:sz w:val="20"/>
                <w:szCs w:val="20"/>
              </w:rPr>
              <w:t>Version 1</w:t>
            </w:r>
          </w:p>
          <w:p w14:paraId="35B6024B" w14:textId="77777777" w:rsidR="00DD2FFB" w:rsidRDefault="00DD2FFB">
            <w:pPr>
              <w:rPr>
                <w:rFonts w:ascii="Arial" w:hAnsi="Arial" w:cs="Arial"/>
                <w:color w:val="FF0000"/>
                <w:sz w:val="20"/>
                <w:szCs w:val="20"/>
              </w:rPr>
            </w:pPr>
            <w:r>
              <w:rPr>
                <w:rFonts w:ascii="Arial" w:hAnsi="Arial" w:cs="Arial"/>
                <w:sz w:val="20"/>
                <w:szCs w:val="20"/>
              </w:rPr>
              <w:t>March 2020</w:t>
            </w:r>
          </w:p>
        </w:tc>
        <w:tc>
          <w:tcPr>
            <w:tcW w:w="7020" w:type="dxa"/>
            <w:tcBorders>
              <w:top w:val="single" w:sz="4" w:space="0" w:color="auto"/>
              <w:left w:val="single" w:sz="4" w:space="0" w:color="auto"/>
              <w:bottom w:val="single" w:sz="4" w:space="0" w:color="auto"/>
              <w:right w:val="single" w:sz="4" w:space="0" w:color="auto"/>
            </w:tcBorders>
            <w:hideMark/>
          </w:tcPr>
          <w:p w14:paraId="2282D2F6" w14:textId="77777777" w:rsidR="00DD2FFB" w:rsidRDefault="00DD2FFB">
            <w:pPr>
              <w:rPr>
                <w:rFonts w:ascii="Arial" w:hAnsi="Arial" w:cs="Arial"/>
                <w:sz w:val="20"/>
                <w:szCs w:val="20"/>
              </w:rPr>
            </w:pPr>
            <w:r>
              <w:rPr>
                <w:rFonts w:ascii="Arial" w:hAnsi="Arial" w:cs="Arial"/>
                <w:sz w:val="20"/>
                <w:szCs w:val="20"/>
              </w:rPr>
              <w:t>New template</w:t>
            </w:r>
          </w:p>
        </w:tc>
      </w:tr>
    </w:tbl>
    <w:p w14:paraId="35324C6A" w14:textId="77777777" w:rsidR="00DD2FFB" w:rsidRDefault="00DD2FFB" w:rsidP="00DD2FFB">
      <w:pPr>
        <w:rPr>
          <w:rFonts w:ascii="Arial" w:eastAsia="Times New Roman" w:hAnsi="Arial" w:cs="Arial"/>
          <w:b/>
          <w:color w:val="FF0000"/>
        </w:rPr>
      </w:pPr>
    </w:p>
    <w:p w14:paraId="65AA5619" w14:textId="77777777" w:rsidR="00DD2FFB" w:rsidRDefault="00DD2FFB" w:rsidP="00DD2FFB">
      <w:pPr>
        <w:rPr>
          <w:rFonts w:ascii="Arial" w:hAnsi="Arial" w:cs="Arial"/>
          <w:b/>
          <w:color w:val="FF0000"/>
        </w:rPr>
      </w:pPr>
    </w:p>
    <w:p w14:paraId="52B5E3E2" w14:textId="77777777" w:rsidR="00DD2FFB" w:rsidRDefault="00DD2FFB" w:rsidP="00DD2FFB">
      <w:pPr>
        <w:keepNext/>
        <w:spacing w:before="120" w:after="120"/>
        <w:jc w:val="both"/>
        <w:outlineLvl w:val="0"/>
        <w:rPr>
          <w:rFonts w:ascii="Arial" w:hAnsi="Arial" w:cs="Times New Roman"/>
          <w:bCs/>
          <w:kern w:val="28"/>
        </w:rPr>
      </w:pPr>
      <w:r>
        <w:rPr>
          <w:rFonts w:ascii="Arial" w:hAnsi="Arial"/>
          <w:bCs/>
          <w:kern w:val="28"/>
        </w:rPr>
        <w:t>This Patient Group Direction (PGD) must only be used by registered professionals who have been named and authorised by their organisation to practise under it (See Appendix A). The most recent and in date final signed version of the PGD must be used.</w:t>
      </w:r>
    </w:p>
    <w:p w14:paraId="26F43709" w14:textId="77777777" w:rsidR="00DD2FFB" w:rsidRDefault="00DD2FFB" w:rsidP="00DD2FFB">
      <w:pPr>
        <w:rPr>
          <w:rFonts w:ascii="Arial" w:hAnsi="Arial" w:cs="Arial"/>
        </w:rPr>
      </w:pPr>
    </w:p>
    <w:p w14:paraId="687CE4C9" w14:textId="5291C44D" w:rsidR="00DD2FFB" w:rsidRPr="00DD2FFB" w:rsidRDefault="00DD2FFB" w:rsidP="00DD2FFB">
      <w:pPr>
        <w:rPr>
          <w:rFonts w:ascii="Arial" w:hAnsi="Arial" w:cs="Arial"/>
        </w:rPr>
      </w:pPr>
      <w:r>
        <w:rPr>
          <w:rFonts w:ascii="Arial" w:hAnsi="Arial" w:cs="Arial"/>
          <w:b/>
        </w:rPr>
        <w:t>PGD DEVELOPMENT GROUP</w:t>
      </w:r>
    </w:p>
    <w:p w14:paraId="1A61D853" w14:textId="77777777" w:rsidR="00DD2FFB" w:rsidRDefault="00DD2FFB" w:rsidP="00DD2FFB">
      <w:pPr>
        <w:jc w:val="both"/>
        <w:rPr>
          <w:rFonts w:ascii="Arial" w:hAnsi="Arial" w:cs="Arial"/>
          <w:bCs/>
          <w:color w:val="FF0000"/>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4536"/>
      </w:tblGrid>
      <w:tr w:rsidR="00DD2FFB" w14:paraId="64120AEB" w14:textId="77777777" w:rsidTr="00DD2FFB">
        <w:tc>
          <w:tcPr>
            <w:tcW w:w="3969" w:type="dxa"/>
            <w:tcBorders>
              <w:top w:val="single" w:sz="4" w:space="0" w:color="auto"/>
              <w:left w:val="single" w:sz="4" w:space="0" w:color="auto"/>
              <w:bottom w:val="single" w:sz="4" w:space="0" w:color="auto"/>
              <w:right w:val="single" w:sz="4" w:space="0" w:color="auto"/>
            </w:tcBorders>
            <w:hideMark/>
          </w:tcPr>
          <w:p w14:paraId="36B4B1CF" w14:textId="77777777" w:rsidR="00DD2FFB" w:rsidRDefault="00DD2FFB">
            <w:pPr>
              <w:tabs>
                <w:tab w:val="center" w:pos="3312"/>
                <w:tab w:val="right" w:pos="6624"/>
                <w:tab w:val="left" w:pos="8460"/>
                <w:tab w:val="left" w:pos="9936"/>
              </w:tabs>
              <w:rPr>
                <w:rFonts w:ascii="Arial" w:hAnsi="Arial" w:cs="Arial"/>
              </w:rPr>
            </w:pPr>
            <w:r>
              <w:rPr>
                <w:rFonts w:ascii="Arial" w:hAnsi="Arial" w:cs="Arial"/>
              </w:rPr>
              <w:t xml:space="preserve">Date PGD template comes into effect: </w:t>
            </w:r>
          </w:p>
        </w:tc>
        <w:tc>
          <w:tcPr>
            <w:tcW w:w="4536" w:type="dxa"/>
            <w:tcBorders>
              <w:top w:val="single" w:sz="4" w:space="0" w:color="auto"/>
              <w:left w:val="single" w:sz="4" w:space="0" w:color="auto"/>
              <w:bottom w:val="single" w:sz="4" w:space="0" w:color="auto"/>
              <w:right w:val="single" w:sz="4" w:space="0" w:color="auto"/>
            </w:tcBorders>
            <w:hideMark/>
          </w:tcPr>
          <w:p w14:paraId="4D161AE1" w14:textId="77777777" w:rsidR="00DD2FFB" w:rsidRDefault="00DD2FFB">
            <w:pPr>
              <w:tabs>
                <w:tab w:val="center" w:pos="3312"/>
                <w:tab w:val="right" w:pos="6624"/>
                <w:tab w:val="left" w:pos="8460"/>
                <w:tab w:val="left" w:pos="9936"/>
              </w:tabs>
              <w:rPr>
                <w:rFonts w:ascii="Arial" w:hAnsi="Arial" w:cs="Arial"/>
              </w:rPr>
            </w:pPr>
            <w:r>
              <w:rPr>
                <w:rFonts w:ascii="Arial" w:hAnsi="Arial" w:cs="Arial"/>
              </w:rPr>
              <w:t>1</w:t>
            </w:r>
            <w:r>
              <w:rPr>
                <w:rFonts w:ascii="Arial" w:hAnsi="Arial" w:cs="Arial"/>
                <w:vertAlign w:val="superscript"/>
              </w:rPr>
              <w:t>st</w:t>
            </w:r>
            <w:r>
              <w:rPr>
                <w:rFonts w:ascii="Arial" w:hAnsi="Arial" w:cs="Arial"/>
              </w:rPr>
              <w:t xml:space="preserve"> March 2020</w:t>
            </w:r>
          </w:p>
        </w:tc>
      </w:tr>
      <w:tr w:rsidR="00DD2FFB" w14:paraId="388C38D7" w14:textId="77777777" w:rsidTr="00DD2FFB">
        <w:tc>
          <w:tcPr>
            <w:tcW w:w="3969" w:type="dxa"/>
            <w:tcBorders>
              <w:top w:val="single" w:sz="4" w:space="0" w:color="auto"/>
              <w:left w:val="single" w:sz="4" w:space="0" w:color="auto"/>
              <w:bottom w:val="single" w:sz="4" w:space="0" w:color="auto"/>
              <w:right w:val="single" w:sz="4" w:space="0" w:color="auto"/>
            </w:tcBorders>
          </w:tcPr>
          <w:p w14:paraId="2339C9C4" w14:textId="77777777" w:rsidR="00DD2FFB" w:rsidRDefault="00DD2FFB">
            <w:pPr>
              <w:tabs>
                <w:tab w:val="center" w:pos="3312"/>
                <w:tab w:val="right" w:pos="6624"/>
                <w:tab w:val="left" w:pos="8460"/>
                <w:tab w:val="left" w:pos="9936"/>
              </w:tabs>
              <w:rPr>
                <w:rFonts w:ascii="Arial" w:hAnsi="Arial" w:cs="Arial"/>
              </w:rPr>
            </w:pPr>
            <w:r>
              <w:rPr>
                <w:rFonts w:ascii="Arial" w:hAnsi="Arial" w:cs="Arial"/>
              </w:rPr>
              <w:t>Review date</w:t>
            </w:r>
          </w:p>
          <w:p w14:paraId="7AFE295C" w14:textId="77777777" w:rsidR="00DD2FFB" w:rsidRDefault="00DD2FFB">
            <w:pPr>
              <w:tabs>
                <w:tab w:val="center" w:pos="3312"/>
                <w:tab w:val="right" w:pos="6624"/>
                <w:tab w:val="left" w:pos="8460"/>
                <w:tab w:val="left" w:pos="9936"/>
              </w:tabs>
              <w:rPr>
                <w:rFonts w:ascii="Arial" w:hAnsi="Arial" w:cs="Arial"/>
              </w:rPr>
            </w:pPr>
          </w:p>
        </w:tc>
        <w:tc>
          <w:tcPr>
            <w:tcW w:w="4536" w:type="dxa"/>
            <w:tcBorders>
              <w:top w:val="single" w:sz="4" w:space="0" w:color="auto"/>
              <w:left w:val="single" w:sz="4" w:space="0" w:color="auto"/>
              <w:bottom w:val="single" w:sz="4" w:space="0" w:color="auto"/>
              <w:right w:val="single" w:sz="4" w:space="0" w:color="auto"/>
            </w:tcBorders>
            <w:hideMark/>
          </w:tcPr>
          <w:p w14:paraId="0385A15E" w14:textId="77777777" w:rsidR="00DD2FFB" w:rsidRDefault="00DD2FFB">
            <w:pPr>
              <w:tabs>
                <w:tab w:val="center" w:pos="3312"/>
                <w:tab w:val="right" w:pos="6624"/>
                <w:tab w:val="left" w:pos="8460"/>
                <w:tab w:val="left" w:pos="9936"/>
              </w:tabs>
              <w:rPr>
                <w:rFonts w:ascii="Arial" w:hAnsi="Arial" w:cs="Arial"/>
              </w:rPr>
            </w:pPr>
            <w:r>
              <w:rPr>
                <w:rFonts w:ascii="Arial" w:hAnsi="Arial" w:cs="Arial"/>
              </w:rPr>
              <w:lastRenderedPageBreak/>
              <w:t>September 2022</w:t>
            </w:r>
          </w:p>
        </w:tc>
      </w:tr>
      <w:tr w:rsidR="00DD2FFB" w14:paraId="5F1DF77D" w14:textId="77777777" w:rsidTr="00DD2FFB">
        <w:tc>
          <w:tcPr>
            <w:tcW w:w="3969" w:type="dxa"/>
            <w:tcBorders>
              <w:top w:val="single" w:sz="4" w:space="0" w:color="auto"/>
              <w:left w:val="single" w:sz="4" w:space="0" w:color="auto"/>
              <w:bottom w:val="single" w:sz="4" w:space="0" w:color="auto"/>
              <w:right w:val="single" w:sz="4" w:space="0" w:color="auto"/>
            </w:tcBorders>
            <w:hideMark/>
          </w:tcPr>
          <w:p w14:paraId="766D5197" w14:textId="77777777" w:rsidR="00DD2FFB" w:rsidRDefault="00DD2FFB">
            <w:pPr>
              <w:tabs>
                <w:tab w:val="center" w:pos="3312"/>
                <w:tab w:val="right" w:pos="6624"/>
                <w:tab w:val="left" w:pos="8460"/>
                <w:tab w:val="left" w:pos="9936"/>
              </w:tabs>
              <w:rPr>
                <w:rFonts w:ascii="Arial" w:hAnsi="Arial" w:cs="Arial"/>
              </w:rPr>
            </w:pPr>
            <w:r>
              <w:rPr>
                <w:rFonts w:ascii="Arial" w:hAnsi="Arial" w:cs="Arial"/>
              </w:rPr>
              <w:t xml:space="preserve">Expiry date: </w:t>
            </w:r>
          </w:p>
        </w:tc>
        <w:tc>
          <w:tcPr>
            <w:tcW w:w="4536" w:type="dxa"/>
            <w:tcBorders>
              <w:top w:val="single" w:sz="4" w:space="0" w:color="auto"/>
              <w:left w:val="single" w:sz="4" w:space="0" w:color="auto"/>
              <w:bottom w:val="single" w:sz="4" w:space="0" w:color="auto"/>
              <w:right w:val="single" w:sz="4" w:space="0" w:color="auto"/>
            </w:tcBorders>
            <w:hideMark/>
          </w:tcPr>
          <w:p w14:paraId="5AE0049E" w14:textId="77777777" w:rsidR="00DD2FFB" w:rsidRDefault="00DD2FFB">
            <w:pPr>
              <w:tabs>
                <w:tab w:val="center" w:pos="3312"/>
                <w:tab w:val="right" w:pos="6624"/>
                <w:tab w:val="left" w:pos="8460"/>
                <w:tab w:val="left" w:pos="9936"/>
              </w:tabs>
              <w:rPr>
                <w:rFonts w:ascii="Arial" w:hAnsi="Arial" w:cs="Arial"/>
              </w:rPr>
            </w:pPr>
            <w:r>
              <w:rPr>
                <w:rFonts w:ascii="Arial" w:hAnsi="Arial" w:cs="Arial"/>
              </w:rPr>
              <w:t>28</w:t>
            </w:r>
            <w:r>
              <w:rPr>
                <w:rFonts w:ascii="Arial" w:hAnsi="Arial" w:cs="Arial"/>
                <w:vertAlign w:val="superscript"/>
              </w:rPr>
              <w:t>th</w:t>
            </w:r>
            <w:r>
              <w:rPr>
                <w:rFonts w:ascii="Arial" w:hAnsi="Arial" w:cs="Arial"/>
              </w:rPr>
              <w:t xml:space="preserve"> February 2023</w:t>
            </w:r>
          </w:p>
        </w:tc>
      </w:tr>
    </w:tbl>
    <w:p w14:paraId="1BAC6B4D" w14:textId="77777777" w:rsidR="00DD2FFB" w:rsidRDefault="00DD2FFB" w:rsidP="00DD2FFB">
      <w:pPr>
        <w:jc w:val="both"/>
        <w:rPr>
          <w:rFonts w:ascii="Arial" w:eastAsia="Times New Roman" w:hAnsi="Arial" w:cs="Arial"/>
          <w:bCs/>
          <w:color w:val="FF0000"/>
        </w:rPr>
      </w:pPr>
    </w:p>
    <w:p w14:paraId="409D2A3C" w14:textId="77777777" w:rsidR="00DD2FFB" w:rsidRDefault="00DD2FFB" w:rsidP="00DD2FFB">
      <w:pPr>
        <w:rPr>
          <w:rFonts w:ascii="Arial" w:hAnsi="Arial" w:cs="Arial"/>
        </w:rPr>
      </w:pPr>
      <w:r>
        <w:rPr>
          <w:rFonts w:ascii="Arial" w:hAnsi="Arial" w:cs="Arial"/>
        </w:rPr>
        <w:t>This PGD template has been peer reviewed by the Reproductive Health PGDs Short Life Working Group in accordance with their Terms of Reference. It has been approved by the Faculty for Sexual and Reproductive Health (FSRH) in November 2019.</w:t>
      </w:r>
    </w:p>
    <w:p w14:paraId="686A21A7" w14:textId="77777777" w:rsidR="00DD2FFB" w:rsidRDefault="00DD2FFB" w:rsidP="00DD2FFB">
      <w:pPr>
        <w:rPr>
          <w:rFonts w:ascii="Arial" w:hAnsi="Arial" w:cs="Arial"/>
        </w:rPr>
      </w:pPr>
    </w:p>
    <w:p w14:paraId="4A99E60C" w14:textId="77777777" w:rsidR="00DD2FFB" w:rsidRDefault="00DD2FFB" w:rsidP="00DD2FFB">
      <w:pPr>
        <w:rPr>
          <w:rFonts w:ascii="Arial" w:hAnsi="Arial" w:cs="Arial"/>
        </w:rPr>
      </w:pPr>
      <w:r>
        <w:rPr>
          <w:rFonts w:ascii="Arial" w:hAnsi="Arial" w:cs="Arial"/>
          <w:b/>
        </w:rPr>
        <w:t>This section MUST REMAIN when a PGD is adopted by an organisation.</w:t>
      </w:r>
      <w:r>
        <w:rPr>
          <w:rFonts w:ascii="Arial" w:hAnsi="Arial" w:cs="Arial"/>
        </w:rPr>
        <w:t xml:space="preserve"> </w:t>
      </w:r>
    </w:p>
    <w:p w14:paraId="0D1B4729" w14:textId="77777777" w:rsidR="00DD2FFB" w:rsidRDefault="00DD2FFB" w:rsidP="00DD2FFB">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8"/>
        <w:gridCol w:w="6394"/>
      </w:tblGrid>
      <w:tr w:rsidR="00DD2FFB" w14:paraId="04F15BE6" w14:textId="77777777" w:rsidTr="00DD2FFB">
        <w:trPr>
          <w:trHeight w:val="254"/>
        </w:trPr>
        <w:tc>
          <w:tcPr>
            <w:tcW w:w="272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85997A" w14:textId="77777777" w:rsidR="00DD2FFB" w:rsidRDefault="00DD2FFB">
            <w:pPr>
              <w:overflowPunct w:val="0"/>
              <w:autoSpaceDE w:val="0"/>
              <w:autoSpaceDN w:val="0"/>
              <w:adjustRightInd w:val="0"/>
              <w:textAlignment w:val="baseline"/>
              <w:rPr>
                <w:rFonts w:ascii="Arial" w:hAnsi="Arial" w:cs="Arial"/>
                <w:b/>
                <w:lang w:eastAsia="en-GB"/>
              </w:rPr>
            </w:pPr>
            <w:r>
              <w:rPr>
                <w:rFonts w:ascii="Arial" w:hAnsi="Arial" w:cs="Arial"/>
                <w:b/>
              </w:rPr>
              <w:t>Name</w:t>
            </w:r>
          </w:p>
        </w:tc>
        <w:tc>
          <w:tcPr>
            <w:tcW w:w="702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5DD642" w14:textId="77777777" w:rsidR="00DD2FFB" w:rsidRDefault="00DD2FFB">
            <w:pPr>
              <w:overflowPunct w:val="0"/>
              <w:autoSpaceDE w:val="0"/>
              <w:autoSpaceDN w:val="0"/>
              <w:adjustRightInd w:val="0"/>
              <w:textAlignment w:val="baseline"/>
              <w:rPr>
                <w:rFonts w:ascii="Arial" w:hAnsi="Arial" w:cs="Arial"/>
                <w:b/>
              </w:rPr>
            </w:pPr>
            <w:r>
              <w:rPr>
                <w:rFonts w:ascii="Arial" w:hAnsi="Arial" w:cs="Arial"/>
                <w:b/>
              </w:rPr>
              <w:t>Designation</w:t>
            </w:r>
          </w:p>
        </w:tc>
      </w:tr>
      <w:tr w:rsidR="00DD2FFB" w14:paraId="45451849" w14:textId="77777777" w:rsidTr="00DD2FFB">
        <w:trPr>
          <w:trHeight w:val="267"/>
        </w:trPr>
        <w:tc>
          <w:tcPr>
            <w:tcW w:w="2722" w:type="dxa"/>
            <w:tcBorders>
              <w:top w:val="single" w:sz="4" w:space="0" w:color="auto"/>
              <w:left w:val="single" w:sz="4" w:space="0" w:color="auto"/>
              <w:bottom w:val="single" w:sz="4" w:space="0" w:color="auto"/>
              <w:right w:val="single" w:sz="4" w:space="0" w:color="auto"/>
            </w:tcBorders>
            <w:hideMark/>
          </w:tcPr>
          <w:p w14:paraId="3A5F49B1" w14:textId="77777777" w:rsidR="00DD2FFB" w:rsidRDefault="00DD2FFB">
            <w:pPr>
              <w:overflowPunct w:val="0"/>
              <w:autoSpaceDE w:val="0"/>
              <w:autoSpaceDN w:val="0"/>
              <w:adjustRightInd w:val="0"/>
              <w:spacing w:before="60" w:after="60"/>
              <w:textAlignment w:val="baseline"/>
              <w:rPr>
                <w:rFonts w:ascii="Arial" w:hAnsi="Arial" w:cs="Times New Roman"/>
                <w:sz w:val="20"/>
                <w:szCs w:val="20"/>
              </w:rPr>
            </w:pPr>
            <w:r>
              <w:rPr>
                <w:rFonts w:ascii="Arial" w:hAnsi="Arial"/>
                <w:sz w:val="20"/>
                <w:szCs w:val="20"/>
                <w:lang w:val="en"/>
              </w:rPr>
              <w:t>Dr Cindy Farmer</w:t>
            </w:r>
          </w:p>
        </w:tc>
        <w:tc>
          <w:tcPr>
            <w:tcW w:w="7024" w:type="dxa"/>
            <w:tcBorders>
              <w:top w:val="single" w:sz="4" w:space="0" w:color="auto"/>
              <w:left w:val="single" w:sz="4" w:space="0" w:color="auto"/>
              <w:bottom w:val="single" w:sz="4" w:space="0" w:color="auto"/>
              <w:right w:val="single" w:sz="4" w:space="0" w:color="auto"/>
            </w:tcBorders>
            <w:hideMark/>
          </w:tcPr>
          <w:p w14:paraId="749ADB8C" w14:textId="77777777" w:rsidR="00DD2FFB" w:rsidRDefault="00DD2FFB">
            <w:pPr>
              <w:tabs>
                <w:tab w:val="left" w:pos="2320"/>
              </w:tabs>
              <w:overflowPunct w:val="0"/>
              <w:autoSpaceDE w:val="0"/>
              <w:autoSpaceDN w:val="0"/>
              <w:adjustRightInd w:val="0"/>
              <w:spacing w:before="60" w:after="60"/>
              <w:textAlignment w:val="baseline"/>
              <w:rPr>
                <w:rFonts w:ascii="Arial" w:hAnsi="Arial"/>
                <w:sz w:val="20"/>
                <w:szCs w:val="20"/>
              </w:rPr>
            </w:pPr>
            <w:r>
              <w:rPr>
                <w:rFonts w:ascii="Arial" w:hAnsi="Arial"/>
                <w:sz w:val="20"/>
                <w:szCs w:val="20"/>
              </w:rPr>
              <w:t xml:space="preserve">Chair General Training Committee </w:t>
            </w:r>
          </w:p>
          <w:p w14:paraId="73E5784D" w14:textId="77777777" w:rsidR="00DD2FFB" w:rsidRDefault="00DD2FFB">
            <w:pPr>
              <w:tabs>
                <w:tab w:val="left" w:pos="2320"/>
              </w:tabs>
              <w:overflowPunct w:val="0"/>
              <w:autoSpaceDE w:val="0"/>
              <w:autoSpaceDN w:val="0"/>
              <w:adjustRightInd w:val="0"/>
              <w:spacing w:before="60" w:after="60"/>
              <w:textAlignment w:val="baseline"/>
              <w:rPr>
                <w:rFonts w:ascii="Arial" w:hAnsi="Arial" w:cs="Arial"/>
                <w:sz w:val="20"/>
                <w:szCs w:val="20"/>
              </w:rPr>
            </w:pPr>
            <w:r>
              <w:rPr>
                <w:rFonts w:ascii="Arial" w:hAnsi="Arial"/>
                <w:sz w:val="20"/>
                <w:szCs w:val="20"/>
              </w:rPr>
              <w:t xml:space="preserve">Faculty of Sexual and Reproductive Healthcare (FSRH) </w:t>
            </w:r>
          </w:p>
        </w:tc>
      </w:tr>
      <w:tr w:rsidR="00DD2FFB" w14:paraId="1CF1FC63" w14:textId="77777777" w:rsidTr="00DD2FFB">
        <w:trPr>
          <w:trHeight w:val="267"/>
        </w:trPr>
        <w:tc>
          <w:tcPr>
            <w:tcW w:w="2722" w:type="dxa"/>
            <w:tcBorders>
              <w:top w:val="single" w:sz="4" w:space="0" w:color="auto"/>
              <w:left w:val="single" w:sz="4" w:space="0" w:color="auto"/>
              <w:bottom w:val="single" w:sz="4" w:space="0" w:color="auto"/>
              <w:right w:val="single" w:sz="4" w:space="0" w:color="auto"/>
            </w:tcBorders>
          </w:tcPr>
          <w:p w14:paraId="06C17B2B" w14:textId="77777777" w:rsidR="00DD2FFB" w:rsidRDefault="00DD2FFB">
            <w:pPr>
              <w:rPr>
                <w:rFonts w:ascii="Arial" w:hAnsi="Arial" w:cs="Times New Roman"/>
                <w:sz w:val="20"/>
                <w:szCs w:val="20"/>
              </w:rPr>
            </w:pPr>
            <w:r>
              <w:rPr>
                <w:rFonts w:ascii="Arial" w:hAnsi="Arial"/>
                <w:sz w:val="20"/>
                <w:szCs w:val="20"/>
              </w:rPr>
              <w:t>Michelle Jenkins</w:t>
            </w:r>
          </w:p>
          <w:p w14:paraId="479EE182" w14:textId="77777777" w:rsidR="00DD2FFB" w:rsidRDefault="00DD2FFB">
            <w:pPr>
              <w:overflowPunct w:val="0"/>
              <w:autoSpaceDE w:val="0"/>
              <w:autoSpaceDN w:val="0"/>
              <w:adjustRightInd w:val="0"/>
              <w:spacing w:before="60" w:after="60"/>
              <w:textAlignment w:val="baseline"/>
              <w:rPr>
                <w:rFonts w:ascii="Arial" w:hAnsi="Arial"/>
                <w:sz w:val="20"/>
                <w:szCs w:val="20"/>
              </w:rPr>
            </w:pPr>
          </w:p>
        </w:tc>
        <w:tc>
          <w:tcPr>
            <w:tcW w:w="7024" w:type="dxa"/>
            <w:tcBorders>
              <w:top w:val="single" w:sz="4" w:space="0" w:color="auto"/>
              <w:left w:val="single" w:sz="4" w:space="0" w:color="auto"/>
              <w:bottom w:val="single" w:sz="4" w:space="0" w:color="auto"/>
              <w:right w:val="single" w:sz="4" w:space="0" w:color="auto"/>
            </w:tcBorders>
            <w:hideMark/>
          </w:tcPr>
          <w:p w14:paraId="353E1D9B" w14:textId="77777777" w:rsidR="00DD2FFB" w:rsidRDefault="00DD2FFB">
            <w:pPr>
              <w:tabs>
                <w:tab w:val="left" w:pos="2320"/>
              </w:tabs>
              <w:overflowPunct w:val="0"/>
              <w:autoSpaceDE w:val="0"/>
              <w:autoSpaceDN w:val="0"/>
              <w:adjustRightInd w:val="0"/>
              <w:spacing w:before="60" w:after="60"/>
              <w:textAlignment w:val="baseline"/>
              <w:rPr>
                <w:rFonts w:ascii="Arial" w:hAnsi="Arial"/>
                <w:sz w:val="20"/>
                <w:szCs w:val="20"/>
              </w:rPr>
            </w:pPr>
            <w:r>
              <w:rPr>
                <w:rFonts w:ascii="Arial" w:hAnsi="Arial"/>
                <w:sz w:val="20"/>
                <w:szCs w:val="20"/>
              </w:rPr>
              <w:t xml:space="preserve">Advanced Nurse Practitioner, Clinical Standards Committee </w:t>
            </w:r>
          </w:p>
          <w:p w14:paraId="2B0293EF" w14:textId="77777777" w:rsidR="00DD2FFB" w:rsidRDefault="00DD2FFB">
            <w:pPr>
              <w:tabs>
                <w:tab w:val="left" w:pos="2320"/>
              </w:tabs>
              <w:overflowPunct w:val="0"/>
              <w:autoSpaceDE w:val="0"/>
              <w:autoSpaceDN w:val="0"/>
              <w:adjustRightInd w:val="0"/>
              <w:spacing w:before="60" w:after="60"/>
              <w:textAlignment w:val="baseline"/>
              <w:rPr>
                <w:rFonts w:ascii="Arial" w:hAnsi="Arial"/>
                <w:sz w:val="20"/>
                <w:szCs w:val="20"/>
              </w:rPr>
            </w:pPr>
            <w:r>
              <w:rPr>
                <w:rFonts w:ascii="Arial" w:hAnsi="Arial"/>
                <w:sz w:val="20"/>
                <w:szCs w:val="20"/>
              </w:rPr>
              <w:t xml:space="preserve">Faculty of Sexual and Reproductive Healthcare (FSRH) </w:t>
            </w:r>
          </w:p>
        </w:tc>
      </w:tr>
      <w:tr w:rsidR="00DD2FFB" w14:paraId="4888EDF5" w14:textId="77777777" w:rsidTr="00DD2FFB">
        <w:trPr>
          <w:trHeight w:val="267"/>
        </w:trPr>
        <w:tc>
          <w:tcPr>
            <w:tcW w:w="2722" w:type="dxa"/>
            <w:tcBorders>
              <w:top w:val="single" w:sz="4" w:space="0" w:color="auto"/>
              <w:left w:val="single" w:sz="4" w:space="0" w:color="auto"/>
              <w:bottom w:val="single" w:sz="4" w:space="0" w:color="auto"/>
              <w:right w:val="single" w:sz="4" w:space="0" w:color="auto"/>
            </w:tcBorders>
          </w:tcPr>
          <w:p w14:paraId="0A6C1D29" w14:textId="77777777" w:rsidR="00DD2FFB" w:rsidRDefault="00DD2FFB">
            <w:pPr>
              <w:rPr>
                <w:rFonts w:ascii="Arial" w:hAnsi="Arial"/>
                <w:sz w:val="20"/>
                <w:szCs w:val="20"/>
              </w:rPr>
            </w:pPr>
            <w:r>
              <w:rPr>
                <w:rFonts w:ascii="Arial" w:hAnsi="Arial"/>
                <w:sz w:val="20"/>
                <w:szCs w:val="20"/>
              </w:rPr>
              <w:t>Michael Nevill</w:t>
            </w:r>
          </w:p>
          <w:p w14:paraId="70A77466" w14:textId="77777777" w:rsidR="00DD2FFB" w:rsidRDefault="00DD2FFB">
            <w:pPr>
              <w:overflowPunct w:val="0"/>
              <w:autoSpaceDE w:val="0"/>
              <w:autoSpaceDN w:val="0"/>
              <w:adjustRightInd w:val="0"/>
              <w:spacing w:before="60" w:after="60"/>
              <w:textAlignment w:val="baseline"/>
              <w:rPr>
                <w:rFonts w:ascii="Arial" w:hAnsi="Arial"/>
                <w:sz w:val="20"/>
                <w:szCs w:val="20"/>
              </w:rPr>
            </w:pPr>
          </w:p>
        </w:tc>
        <w:tc>
          <w:tcPr>
            <w:tcW w:w="7024" w:type="dxa"/>
            <w:tcBorders>
              <w:top w:val="single" w:sz="4" w:space="0" w:color="auto"/>
              <w:left w:val="single" w:sz="4" w:space="0" w:color="auto"/>
              <w:bottom w:val="single" w:sz="4" w:space="0" w:color="auto"/>
              <w:right w:val="single" w:sz="4" w:space="0" w:color="auto"/>
            </w:tcBorders>
            <w:hideMark/>
          </w:tcPr>
          <w:p w14:paraId="63296A55" w14:textId="77777777" w:rsidR="00DD2FFB" w:rsidRDefault="00DD2FFB">
            <w:pPr>
              <w:tabs>
                <w:tab w:val="left" w:pos="2320"/>
              </w:tabs>
              <w:overflowPunct w:val="0"/>
              <w:autoSpaceDE w:val="0"/>
              <w:autoSpaceDN w:val="0"/>
              <w:adjustRightInd w:val="0"/>
              <w:spacing w:before="60" w:after="60"/>
              <w:textAlignment w:val="baseline"/>
              <w:rPr>
                <w:rFonts w:ascii="Arial" w:hAnsi="Arial"/>
                <w:sz w:val="20"/>
                <w:szCs w:val="20"/>
              </w:rPr>
            </w:pPr>
            <w:r>
              <w:rPr>
                <w:rFonts w:ascii="Arial" w:hAnsi="Arial"/>
                <w:sz w:val="20"/>
                <w:szCs w:val="20"/>
              </w:rPr>
              <w:t xml:space="preserve">Director of Nursing </w:t>
            </w:r>
          </w:p>
          <w:p w14:paraId="46E133B1" w14:textId="77777777" w:rsidR="00DD2FFB" w:rsidRDefault="00DD2FFB">
            <w:pPr>
              <w:tabs>
                <w:tab w:val="left" w:pos="2320"/>
              </w:tabs>
              <w:overflowPunct w:val="0"/>
              <w:autoSpaceDE w:val="0"/>
              <w:autoSpaceDN w:val="0"/>
              <w:adjustRightInd w:val="0"/>
              <w:spacing w:before="60" w:after="60"/>
              <w:textAlignment w:val="baseline"/>
              <w:rPr>
                <w:rFonts w:ascii="Arial" w:hAnsi="Arial" w:cs="Arial"/>
                <w:sz w:val="20"/>
                <w:szCs w:val="20"/>
              </w:rPr>
            </w:pPr>
            <w:r>
              <w:rPr>
                <w:rFonts w:ascii="Arial" w:hAnsi="Arial"/>
                <w:sz w:val="20"/>
                <w:szCs w:val="20"/>
              </w:rPr>
              <w:t>British Pregnancy Advisory Service (BPAS)</w:t>
            </w:r>
          </w:p>
        </w:tc>
      </w:tr>
      <w:tr w:rsidR="00DD2FFB" w14:paraId="143A61C2" w14:textId="77777777" w:rsidTr="00DD2FFB">
        <w:trPr>
          <w:trHeight w:val="267"/>
        </w:trPr>
        <w:tc>
          <w:tcPr>
            <w:tcW w:w="2722" w:type="dxa"/>
            <w:tcBorders>
              <w:top w:val="single" w:sz="4" w:space="0" w:color="auto"/>
              <w:left w:val="single" w:sz="4" w:space="0" w:color="auto"/>
              <w:bottom w:val="single" w:sz="4" w:space="0" w:color="auto"/>
              <w:right w:val="single" w:sz="4" w:space="0" w:color="auto"/>
            </w:tcBorders>
            <w:hideMark/>
          </w:tcPr>
          <w:p w14:paraId="481DB5FB" w14:textId="77777777" w:rsidR="00DD2FFB" w:rsidRDefault="00DD2FFB">
            <w:pPr>
              <w:overflowPunct w:val="0"/>
              <w:autoSpaceDE w:val="0"/>
              <w:autoSpaceDN w:val="0"/>
              <w:adjustRightInd w:val="0"/>
              <w:spacing w:before="60" w:after="60"/>
              <w:textAlignment w:val="baseline"/>
              <w:rPr>
                <w:rFonts w:ascii="Arial" w:hAnsi="Arial" w:cs="Times New Roman"/>
                <w:sz w:val="20"/>
                <w:szCs w:val="20"/>
              </w:rPr>
            </w:pPr>
            <w:r>
              <w:rPr>
                <w:rFonts w:ascii="Arial" w:hAnsi="Arial"/>
                <w:sz w:val="20"/>
                <w:szCs w:val="20"/>
              </w:rPr>
              <w:t>Katie Girling</w:t>
            </w:r>
          </w:p>
        </w:tc>
        <w:tc>
          <w:tcPr>
            <w:tcW w:w="7024" w:type="dxa"/>
            <w:tcBorders>
              <w:top w:val="single" w:sz="4" w:space="0" w:color="auto"/>
              <w:left w:val="single" w:sz="4" w:space="0" w:color="auto"/>
              <w:bottom w:val="single" w:sz="4" w:space="0" w:color="auto"/>
              <w:right w:val="single" w:sz="4" w:space="0" w:color="auto"/>
            </w:tcBorders>
            <w:hideMark/>
          </w:tcPr>
          <w:p w14:paraId="36DB4031" w14:textId="77777777" w:rsidR="00DD2FFB" w:rsidRDefault="00DD2FFB">
            <w:pPr>
              <w:tabs>
                <w:tab w:val="left" w:pos="2320"/>
              </w:tabs>
              <w:overflowPunct w:val="0"/>
              <w:autoSpaceDE w:val="0"/>
              <w:autoSpaceDN w:val="0"/>
              <w:adjustRightInd w:val="0"/>
              <w:spacing w:before="60" w:after="60"/>
              <w:textAlignment w:val="baseline"/>
              <w:rPr>
                <w:rFonts w:ascii="Arial" w:hAnsi="Arial" w:cs="Arial"/>
                <w:sz w:val="20"/>
                <w:szCs w:val="20"/>
              </w:rPr>
            </w:pPr>
            <w:r>
              <w:rPr>
                <w:rFonts w:ascii="Arial" w:hAnsi="Arial"/>
                <w:sz w:val="20"/>
                <w:szCs w:val="20"/>
              </w:rPr>
              <w:t>British Pregnancy Advisory Service (BPAS)</w:t>
            </w:r>
          </w:p>
        </w:tc>
      </w:tr>
      <w:tr w:rsidR="00DD2FFB" w14:paraId="1111B75D" w14:textId="77777777" w:rsidTr="00DD2FFB">
        <w:trPr>
          <w:trHeight w:val="267"/>
        </w:trPr>
        <w:tc>
          <w:tcPr>
            <w:tcW w:w="2722" w:type="dxa"/>
            <w:tcBorders>
              <w:top w:val="single" w:sz="4" w:space="0" w:color="auto"/>
              <w:left w:val="single" w:sz="4" w:space="0" w:color="auto"/>
              <w:bottom w:val="single" w:sz="4" w:space="0" w:color="auto"/>
              <w:right w:val="single" w:sz="4" w:space="0" w:color="auto"/>
            </w:tcBorders>
          </w:tcPr>
          <w:p w14:paraId="1EC50DAB" w14:textId="77777777" w:rsidR="00DD2FFB" w:rsidRDefault="00DD2FFB">
            <w:pPr>
              <w:rPr>
                <w:rFonts w:ascii="Arial" w:hAnsi="Arial" w:cs="Times New Roman"/>
                <w:sz w:val="20"/>
                <w:szCs w:val="20"/>
              </w:rPr>
            </w:pPr>
            <w:r>
              <w:rPr>
                <w:rFonts w:ascii="Arial" w:hAnsi="Arial"/>
                <w:sz w:val="20"/>
                <w:szCs w:val="20"/>
              </w:rPr>
              <w:t>Julia Hogan</w:t>
            </w:r>
          </w:p>
          <w:p w14:paraId="08AA29D3" w14:textId="77777777" w:rsidR="00DD2FFB" w:rsidRDefault="00DD2FFB">
            <w:pPr>
              <w:overflowPunct w:val="0"/>
              <w:autoSpaceDE w:val="0"/>
              <w:autoSpaceDN w:val="0"/>
              <w:adjustRightInd w:val="0"/>
              <w:spacing w:before="60" w:after="60"/>
              <w:textAlignment w:val="baseline"/>
              <w:rPr>
                <w:rFonts w:ascii="Arial" w:hAnsi="Arial"/>
                <w:sz w:val="20"/>
                <w:szCs w:val="20"/>
              </w:rPr>
            </w:pPr>
          </w:p>
        </w:tc>
        <w:tc>
          <w:tcPr>
            <w:tcW w:w="7024" w:type="dxa"/>
            <w:tcBorders>
              <w:top w:val="single" w:sz="4" w:space="0" w:color="auto"/>
              <w:left w:val="single" w:sz="4" w:space="0" w:color="auto"/>
              <w:bottom w:val="single" w:sz="4" w:space="0" w:color="auto"/>
              <w:right w:val="single" w:sz="4" w:space="0" w:color="auto"/>
            </w:tcBorders>
            <w:hideMark/>
          </w:tcPr>
          <w:p w14:paraId="031328D2" w14:textId="77777777" w:rsidR="00DD2FFB" w:rsidRDefault="00DD2FFB">
            <w:pPr>
              <w:rPr>
                <w:rFonts w:ascii="Arial" w:hAnsi="Arial"/>
                <w:sz w:val="20"/>
                <w:szCs w:val="20"/>
              </w:rPr>
            </w:pPr>
            <w:r>
              <w:rPr>
                <w:rFonts w:ascii="Arial" w:hAnsi="Arial"/>
                <w:sz w:val="20"/>
                <w:szCs w:val="20"/>
              </w:rPr>
              <w:t>CASH Nurse Consultant Marie Stopes UK</w:t>
            </w:r>
          </w:p>
        </w:tc>
      </w:tr>
      <w:tr w:rsidR="00DD2FFB" w14:paraId="66354BEF" w14:textId="77777777" w:rsidTr="00DD2FFB">
        <w:trPr>
          <w:trHeight w:val="267"/>
        </w:trPr>
        <w:tc>
          <w:tcPr>
            <w:tcW w:w="2722" w:type="dxa"/>
            <w:tcBorders>
              <w:top w:val="single" w:sz="4" w:space="0" w:color="auto"/>
              <w:left w:val="single" w:sz="4" w:space="0" w:color="auto"/>
              <w:bottom w:val="single" w:sz="4" w:space="0" w:color="auto"/>
              <w:right w:val="single" w:sz="4" w:space="0" w:color="auto"/>
            </w:tcBorders>
            <w:hideMark/>
          </w:tcPr>
          <w:p w14:paraId="6FB431AB" w14:textId="77777777" w:rsidR="00DD2FFB" w:rsidRDefault="00DD2FFB">
            <w:pPr>
              <w:overflowPunct w:val="0"/>
              <w:autoSpaceDE w:val="0"/>
              <w:autoSpaceDN w:val="0"/>
              <w:adjustRightInd w:val="0"/>
              <w:spacing w:before="60" w:after="60"/>
              <w:textAlignment w:val="baseline"/>
              <w:rPr>
                <w:rFonts w:ascii="Arial" w:hAnsi="Arial"/>
                <w:sz w:val="20"/>
                <w:szCs w:val="20"/>
              </w:rPr>
            </w:pPr>
            <w:r>
              <w:rPr>
                <w:rFonts w:ascii="Arial" w:hAnsi="Arial"/>
                <w:sz w:val="20"/>
                <w:szCs w:val="20"/>
              </w:rPr>
              <w:t>Kate Devonport</w:t>
            </w:r>
          </w:p>
        </w:tc>
        <w:tc>
          <w:tcPr>
            <w:tcW w:w="7024" w:type="dxa"/>
            <w:tcBorders>
              <w:top w:val="single" w:sz="4" w:space="0" w:color="auto"/>
              <w:left w:val="single" w:sz="4" w:space="0" w:color="auto"/>
              <w:bottom w:val="single" w:sz="4" w:space="0" w:color="auto"/>
              <w:right w:val="single" w:sz="4" w:space="0" w:color="auto"/>
            </w:tcBorders>
            <w:hideMark/>
          </w:tcPr>
          <w:p w14:paraId="6EE25784" w14:textId="77777777" w:rsidR="00DD2FFB" w:rsidRDefault="00DD2FFB">
            <w:pPr>
              <w:rPr>
                <w:rFonts w:ascii="Arial" w:hAnsi="Arial"/>
                <w:sz w:val="20"/>
                <w:szCs w:val="20"/>
              </w:rPr>
            </w:pPr>
            <w:r>
              <w:rPr>
                <w:rFonts w:ascii="Arial" w:hAnsi="Arial"/>
                <w:sz w:val="20"/>
                <w:szCs w:val="20"/>
              </w:rPr>
              <w:t xml:space="preserve">National Unplanned Pregnancy Association </w:t>
            </w:r>
          </w:p>
          <w:p w14:paraId="7C446074" w14:textId="77777777" w:rsidR="00DD2FFB" w:rsidRDefault="00DD2FFB">
            <w:pPr>
              <w:tabs>
                <w:tab w:val="left" w:pos="2320"/>
              </w:tabs>
              <w:overflowPunct w:val="0"/>
              <w:autoSpaceDE w:val="0"/>
              <w:autoSpaceDN w:val="0"/>
              <w:adjustRightInd w:val="0"/>
              <w:spacing w:before="60" w:after="60"/>
              <w:textAlignment w:val="baseline"/>
              <w:rPr>
                <w:rFonts w:ascii="Arial" w:hAnsi="Arial" w:cs="Arial"/>
                <w:sz w:val="20"/>
                <w:szCs w:val="20"/>
              </w:rPr>
            </w:pPr>
            <w:r>
              <w:rPr>
                <w:rFonts w:ascii="Arial" w:hAnsi="Arial"/>
                <w:sz w:val="20"/>
                <w:szCs w:val="20"/>
              </w:rPr>
              <w:t>(NUPAS)</w:t>
            </w:r>
          </w:p>
        </w:tc>
      </w:tr>
      <w:tr w:rsidR="00DD2FFB" w14:paraId="42F54BDE" w14:textId="77777777" w:rsidTr="00DD2FFB">
        <w:trPr>
          <w:trHeight w:val="267"/>
        </w:trPr>
        <w:tc>
          <w:tcPr>
            <w:tcW w:w="2722" w:type="dxa"/>
            <w:tcBorders>
              <w:top w:val="single" w:sz="4" w:space="0" w:color="auto"/>
              <w:left w:val="single" w:sz="4" w:space="0" w:color="auto"/>
              <w:bottom w:val="single" w:sz="4" w:space="0" w:color="auto"/>
              <w:right w:val="single" w:sz="4" w:space="0" w:color="auto"/>
            </w:tcBorders>
          </w:tcPr>
          <w:p w14:paraId="25AEEB2A" w14:textId="77777777" w:rsidR="00DD2FFB" w:rsidRDefault="00DD2FFB">
            <w:pPr>
              <w:rPr>
                <w:rFonts w:ascii="Arial" w:hAnsi="Arial" w:cs="Times New Roman"/>
                <w:sz w:val="20"/>
                <w:szCs w:val="20"/>
              </w:rPr>
            </w:pPr>
            <w:r>
              <w:rPr>
                <w:rFonts w:ascii="Arial" w:hAnsi="Arial"/>
                <w:sz w:val="20"/>
                <w:szCs w:val="20"/>
              </w:rPr>
              <w:t>Chetna Parmar</w:t>
            </w:r>
          </w:p>
          <w:p w14:paraId="42806DD8" w14:textId="77777777" w:rsidR="00DD2FFB" w:rsidRDefault="00DD2FFB">
            <w:pPr>
              <w:overflowPunct w:val="0"/>
              <w:autoSpaceDE w:val="0"/>
              <w:autoSpaceDN w:val="0"/>
              <w:adjustRightInd w:val="0"/>
              <w:spacing w:before="60" w:after="60"/>
              <w:textAlignment w:val="baseline"/>
              <w:rPr>
                <w:rFonts w:ascii="Arial" w:hAnsi="Arial"/>
                <w:sz w:val="20"/>
                <w:szCs w:val="20"/>
              </w:rPr>
            </w:pPr>
          </w:p>
        </w:tc>
        <w:tc>
          <w:tcPr>
            <w:tcW w:w="7024" w:type="dxa"/>
            <w:tcBorders>
              <w:top w:val="single" w:sz="4" w:space="0" w:color="auto"/>
              <w:left w:val="single" w:sz="4" w:space="0" w:color="auto"/>
              <w:bottom w:val="single" w:sz="4" w:space="0" w:color="auto"/>
              <w:right w:val="single" w:sz="4" w:space="0" w:color="auto"/>
            </w:tcBorders>
            <w:hideMark/>
          </w:tcPr>
          <w:p w14:paraId="5402CB2A" w14:textId="77777777" w:rsidR="00DD2FFB" w:rsidRDefault="00DD2FFB">
            <w:pPr>
              <w:tabs>
                <w:tab w:val="left" w:pos="2320"/>
              </w:tabs>
              <w:overflowPunct w:val="0"/>
              <w:autoSpaceDE w:val="0"/>
              <w:autoSpaceDN w:val="0"/>
              <w:adjustRightInd w:val="0"/>
              <w:spacing w:before="60" w:after="60"/>
              <w:textAlignment w:val="baseline"/>
              <w:rPr>
                <w:rFonts w:ascii="Arial" w:hAnsi="Arial"/>
                <w:sz w:val="20"/>
                <w:szCs w:val="20"/>
              </w:rPr>
            </w:pPr>
            <w:r>
              <w:rPr>
                <w:rFonts w:ascii="Arial" w:hAnsi="Arial"/>
                <w:sz w:val="20"/>
                <w:szCs w:val="20"/>
              </w:rPr>
              <w:t xml:space="preserve">Pharmacist adviser </w:t>
            </w:r>
          </w:p>
          <w:p w14:paraId="0A38DFFB" w14:textId="77777777" w:rsidR="00DD2FFB" w:rsidRDefault="00DD2FFB">
            <w:pPr>
              <w:tabs>
                <w:tab w:val="left" w:pos="2320"/>
              </w:tabs>
              <w:overflowPunct w:val="0"/>
              <w:autoSpaceDE w:val="0"/>
              <w:autoSpaceDN w:val="0"/>
              <w:adjustRightInd w:val="0"/>
              <w:spacing w:before="60" w:after="60"/>
              <w:textAlignment w:val="baseline"/>
              <w:rPr>
                <w:rFonts w:ascii="Arial" w:hAnsi="Arial" w:cs="Arial"/>
                <w:sz w:val="20"/>
                <w:szCs w:val="20"/>
              </w:rPr>
            </w:pPr>
            <w:r>
              <w:rPr>
                <w:rFonts w:ascii="Arial" w:hAnsi="Arial"/>
                <w:sz w:val="20"/>
                <w:szCs w:val="20"/>
              </w:rPr>
              <w:t xml:space="preserve">Umbrella </w:t>
            </w:r>
          </w:p>
        </w:tc>
      </w:tr>
      <w:tr w:rsidR="00DD2FFB" w14:paraId="579E50D0" w14:textId="77777777" w:rsidTr="00DD2FFB">
        <w:trPr>
          <w:trHeight w:val="267"/>
        </w:trPr>
        <w:tc>
          <w:tcPr>
            <w:tcW w:w="2722" w:type="dxa"/>
            <w:tcBorders>
              <w:top w:val="single" w:sz="4" w:space="0" w:color="auto"/>
              <w:left w:val="single" w:sz="4" w:space="0" w:color="auto"/>
              <w:bottom w:val="single" w:sz="4" w:space="0" w:color="auto"/>
              <w:right w:val="single" w:sz="4" w:space="0" w:color="auto"/>
            </w:tcBorders>
            <w:hideMark/>
          </w:tcPr>
          <w:p w14:paraId="576C5984" w14:textId="77777777" w:rsidR="00DD2FFB" w:rsidRDefault="00DD2FFB">
            <w:pPr>
              <w:rPr>
                <w:rFonts w:ascii="Arial" w:hAnsi="Arial" w:cs="Times New Roman"/>
                <w:sz w:val="20"/>
                <w:szCs w:val="20"/>
              </w:rPr>
            </w:pPr>
            <w:r>
              <w:rPr>
                <w:rFonts w:ascii="Arial" w:hAnsi="Arial"/>
                <w:sz w:val="20"/>
                <w:szCs w:val="20"/>
              </w:rPr>
              <w:t>Helen Donovan</w:t>
            </w:r>
          </w:p>
        </w:tc>
        <w:tc>
          <w:tcPr>
            <w:tcW w:w="7024" w:type="dxa"/>
            <w:tcBorders>
              <w:top w:val="single" w:sz="4" w:space="0" w:color="auto"/>
              <w:left w:val="single" w:sz="4" w:space="0" w:color="auto"/>
              <w:bottom w:val="single" w:sz="4" w:space="0" w:color="auto"/>
              <w:right w:val="single" w:sz="4" w:space="0" w:color="auto"/>
            </w:tcBorders>
            <w:hideMark/>
          </w:tcPr>
          <w:p w14:paraId="72B2FCEF" w14:textId="77777777" w:rsidR="00DD2FFB" w:rsidRDefault="00DD2FFB">
            <w:pPr>
              <w:tabs>
                <w:tab w:val="left" w:pos="2320"/>
              </w:tabs>
              <w:overflowPunct w:val="0"/>
              <w:autoSpaceDE w:val="0"/>
              <w:autoSpaceDN w:val="0"/>
              <w:adjustRightInd w:val="0"/>
              <w:spacing w:before="60" w:after="60"/>
              <w:textAlignment w:val="baseline"/>
              <w:rPr>
                <w:rFonts w:ascii="Arial" w:hAnsi="Arial" w:cs="Arial"/>
                <w:sz w:val="20"/>
                <w:szCs w:val="20"/>
              </w:rPr>
            </w:pPr>
            <w:r>
              <w:rPr>
                <w:rFonts w:ascii="Arial" w:hAnsi="Arial"/>
                <w:sz w:val="20"/>
                <w:szCs w:val="20"/>
              </w:rPr>
              <w:t>Royal College of Nursing (RCN)</w:t>
            </w:r>
          </w:p>
        </w:tc>
      </w:tr>
      <w:tr w:rsidR="00DD2FFB" w14:paraId="2C2073D6" w14:textId="77777777" w:rsidTr="00DD2FFB">
        <w:trPr>
          <w:trHeight w:val="267"/>
        </w:trPr>
        <w:tc>
          <w:tcPr>
            <w:tcW w:w="2722" w:type="dxa"/>
            <w:tcBorders>
              <w:top w:val="single" w:sz="4" w:space="0" w:color="auto"/>
              <w:left w:val="single" w:sz="4" w:space="0" w:color="auto"/>
              <w:bottom w:val="single" w:sz="4" w:space="0" w:color="auto"/>
              <w:right w:val="single" w:sz="4" w:space="0" w:color="auto"/>
            </w:tcBorders>
            <w:hideMark/>
          </w:tcPr>
          <w:p w14:paraId="6F8F1C4B" w14:textId="77777777" w:rsidR="00DD2FFB" w:rsidRDefault="00DD2FFB">
            <w:pPr>
              <w:overflowPunct w:val="0"/>
              <w:autoSpaceDE w:val="0"/>
              <w:autoSpaceDN w:val="0"/>
              <w:adjustRightInd w:val="0"/>
              <w:spacing w:before="60" w:after="60"/>
              <w:textAlignment w:val="baseline"/>
              <w:rPr>
                <w:rFonts w:ascii="Arial" w:hAnsi="Arial" w:cs="Times New Roman"/>
                <w:sz w:val="20"/>
                <w:szCs w:val="20"/>
              </w:rPr>
            </w:pPr>
            <w:r>
              <w:rPr>
                <w:rFonts w:ascii="Arial" w:hAnsi="Arial"/>
                <w:sz w:val="20"/>
                <w:szCs w:val="20"/>
              </w:rPr>
              <w:t>Carmel Lloyd</w:t>
            </w:r>
          </w:p>
        </w:tc>
        <w:tc>
          <w:tcPr>
            <w:tcW w:w="7024" w:type="dxa"/>
            <w:tcBorders>
              <w:top w:val="single" w:sz="4" w:space="0" w:color="auto"/>
              <w:left w:val="single" w:sz="4" w:space="0" w:color="auto"/>
              <w:bottom w:val="single" w:sz="4" w:space="0" w:color="auto"/>
              <w:right w:val="single" w:sz="4" w:space="0" w:color="auto"/>
            </w:tcBorders>
            <w:hideMark/>
          </w:tcPr>
          <w:p w14:paraId="603D5631" w14:textId="77777777" w:rsidR="00DD2FFB" w:rsidRDefault="00DD2FFB">
            <w:pPr>
              <w:tabs>
                <w:tab w:val="left" w:pos="2320"/>
              </w:tabs>
              <w:overflowPunct w:val="0"/>
              <w:autoSpaceDE w:val="0"/>
              <w:autoSpaceDN w:val="0"/>
              <w:adjustRightInd w:val="0"/>
              <w:spacing w:before="60" w:after="60"/>
              <w:textAlignment w:val="baseline"/>
              <w:rPr>
                <w:rFonts w:ascii="Arial" w:hAnsi="Arial" w:cs="Arial"/>
                <w:sz w:val="20"/>
                <w:szCs w:val="20"/>
              </w:rPr>
            </w:pPr>
            <w:r>
              <w:rPr>
                <w:rFonts w:ascii="Arial" w:hAnsi="Arial" w:cs="Arial"/>
                <w:sz w:val="20"/>
                <w:szCs w:val="20"/>
              </w:rPr>
              <w:t>Royal College of Midwives (RCM)</w:t>
            </w:r>
          </w:p>
        </w:tc>
      </w:tr>
      <w:tr w:rsidR="00DD2FFB" w14:paraId="76E5153B" w14:textId="77777777" w:rsidTr="00DD2FFB">
        <w:trPr>
          <w:trHeight w:val="267"/>
        </w:trPr>
        <w:tc>
          <w:tcPr>
            <w:tcW w:w="2722" w:type="dxa"/>
            <w:tcBorders>
              <w:top w:val="single" w:sz="4" w:space="0" w:color="auto"/>
              <w:left w:val="single" w:sz="4" w:space="0" w:color="auto"/>
              <w:bottom w:val="single" w:sz="4" w:space="0" w:color="auto"/>
              <w:right w:val="single" w:sz="4" w:space="0" w:color="auto"/>
            </w:tcBorders>
            <w:hideMark/>
          </w:tcPr>
          <w:p w14:paraId="7408B101" w14:textId="77777777" w:rsidR="00DD2FFB" w:rsidRDefault="00DD2FFB">
            <w:pPr>
              <w:overflowPunct w:val="0"/>
              <w:autoSpaceDE w:val="0"/>
              <w:autoSpaceDN w:val="0"/>
              <w:adjustRightInd w:val="0"/>
              <w:spacing w:before="60" w:after="60"/>
              <w:textAlignment w:val="baseline"/>
              <w:rPr>
                <w:rFonts w:ascii="Arial" w:hAnsi="Arial" w:cs="Times New Roman"/>
                <w:sz w:val="20"/>
                <w:szCs w:val="20"/>
              </w:rPr>
            </w:pPr>
            <w:r>
              <w:rPr>
                <w:rFonts w:ascii="Arial" w:hAnsi="Arial"/>
                <w:sz w:val="20"/>
                <w:szCs w:val="20"/>
              </w:rPr>
              <w:t>Clare Livingstone</w:t>
            </w:r>
          </w:p>
        </w:tc>
        <w:tc>
          <w:tcPr>
            <w:tcW w:w="7024" w:type="dxa"/>
            <w:tcBorders>
              <w:top w:val="single" w:sz="4" w:space="0" w:color="auto"/>
              <w:left w:val="single" w:sz="4" w:space="0" w:color="auto"/>
              <w:bottom w:val="single" w:sz="4" w:space="0" w:color="auto"/>
              <w:right w:val="single" w:sz="4" w:space="0" w:color="auto"/>
            </w:tcBorders>
            <w:hideMark/>
          </w:tcPr>
          <w:p w14:paraId="0C7B7285" w14:textId="77777777" w:rsidR="00DD2FFB" w:rsidRDefault="00DD2FFB">
            <w:pPr>
              <w:tabs>
                <w:tab w:val="left" w:pos="2320"/>
              </w:tabs>
              <w:overflowPunct w:val="0"/>
              <w:autoSpaceDE w:val="0"/>
              <w:autoSpaceDN w:val="0"/>
              <w:adjustRightInd w:val="0"/>
              <w:spacing w:before="60" w:after="60"/>
              <w:textAlignment w:val="baseline"/>
              <w:rPr>
                <w:rFonts w:ascii="Arial" w:hAnsi="Arial" w:cs="Arial"/>
                <w:sz w:val="20"/>
                <w:szCs w:val="20"/>
              </w:rPr>
            </w:pPr>
            <w:r>
              <w:rPr>
                <w:rFonts w:ascii="Arial" w:hAnsi="Arial" w:cs="Arial"/>
                <w:sz w:val="20"/>
                <w:szCs w:val="20"/>
              </w:rPr>
              <w:t>Royal College of Midwives (RCM)</w:t>
            </w:r>
          </w:p>
        </w:tc>
      </w:tr>
      <w:tr w:rsidR="00DD2FFB" w14:paraId="75BD881C" w14:textId="77777777" w:rsidTr="00DD2FFB">
        <w:trPr>
          <w:trHeight w:val="267"/>
        </w:trPr>
        <w:tc>
          <w:tcPr>
            <w:tcW w:w="2722" w:type="dxa"/>
            <w:tcBorders>
              <w:top w:val="single" w:sz="4" w:space="0" w:color="auto"/>
              <w:left w:val="single" w:sz="4" w:space="0" w:color="auto"/>
              <w:bottom w:val="single" w:sz="4" w:space="0" w:color="auto"/>
              <w:right w:val="single" w:sz="4" w:space="0" w:color="auto"/>
            </w:tcBorders>
            <w:hideMark/>
          </w:tcPr>
          <w:p w14:paraId="4D6C6C1F" w14:textId="77777777" w:rsidR="00DD2FFB" w:rsidRDefault="00DD2FFB">
            <w:pPr>
              <w:overflowPunct w:val="0"/>
              <w:autoSpaceDE w:val="0"/>
              <w:autoSpaceDN w:val="0"/>
              <w:adjustRightInd w:val="0"/>
              <w:spacing w:before="60" w:after="60"/>
              <w:textAlignment w:val="baseline"/>
              <w:rPr>
                <w:rFonts w:ascii="Arial" w:hAnsi="Arial" w:cs="Times New Roman"/>
                <w:sz w:val="20"/>
                <w:szCs w:val="20"/>
              </w:rPr>
            </w:pPr>
            <w:r>
              <w:rPr>
                <w:rFonts w:ascii="Arial" w:hAnsi="Arial"/>
                <w:sz w:val="20"/>
                <w:szCs w:val="20"/>
              </w:rPr>
              <w:t xml:space="preserve">Leanne Bobb </w:t>
            </w:r>
          </w:p>
        </w:tc>
        <w:tc>
          <w:tcPr>
            <w:tcW w:w="7024" w:type="dxa"/>
            <w:tcBorders>
              <w:top w:val="single" w:sz="4" w:space="0" w:color="auto"/>
              <w:left w:val="single" w:sz="4" w:space="0" w:color="auto"/>
              <w:bottom w:val="single" w:sz="4" w:space="0" w:color="auto"/>
              <w:right w:val="single" w:sz="4" w:space="0" w:color="auto"/>
            </w:tcBorders>
            <w:hideMark/>
          </w:tcPr>
          <w:p w14:paraId="537CCC7C" w14:textId="77777777" w:rsidR="00DD2FFB" w:rsidRDefault="00DD2FFB">
            <w:pPr>
              <w:tabs>
                <w:tab w:val="left" w:pos="2320"/>
              </w:tabs>
              <w:overflowPunct w:val="0"/>
              <w:autoSpaceDE w:val="0"/>
              <w:autoSpaceDN w:val="0"/>
              <w:adjustRightInd w:val="0"/>
              <w:spacing w:before="60" w:after="60"/>
              <w:textAlignment w:val="baseline"/>
              <w:rPr>
                <w:rFonts w:ascii="Arial" w:hAnsi="Arial" w:cs="Arial"/>
                <w:sz w:val="20"/>
                <w:szCs w:val="20"/>
              </w:rPr>
            </w:pPr>
            <w:r>
              <w:rPr>
                <w:rFonts w:ascii="Arial" w:hAnsi="Arial"/>
                <w:sz w:val="20"/>
                <w:szCs w:val="20"/>
              </w:rPr>
              <w:t>English HIV and Sexual Health Commissioners Group (EHSHCG)</w:t>
            </w:r>
          </w:p>
        </w:tc>
      </w:tr>
      <w:tr w:rsidR="00DD2FFB" w14:paraId="5A769267" w14:textId="77777777" w:rsidTr="00DD2FFB">
        <w:trPr>
          <w:trHeight w:val="267"/>
        </w:trPr>
        <w:tc>
          <w:tcPr>
            <w:tcW w:w="2722" w:type="dxa"/>
            <w:tcBorders>
              <w:top w:val="single" w:sz="4" w:space="0" w:color="auto"/>
              <w:left w:val="single" w:sz="4" w:space="0" w:color="auto"/>
              <w:bottom w:val="single" w:sz="4" w:space="0" w:color="auto"/>
              <w:right w:val="single" w:sz="4" w:space="0" w:color="auto"/>
            </w:tcBorders>
            <w:hideMark/>
          </w:tcPr>
          <w:p w14:paraId="031B9CED" w14:textId="77777777" w:rsidR="00DD2FFB" w:rsidRDefault="00DD2FFB">
            <w:pPr>
              <w:overflowPunct w:val="0"/>
              <w:autoSpaceDE w:val="0"/>
              <w:autoSpaceDN w:val="0"/>
              <w:adjustRightInd w:val="0"/>
              <w:spacing w:before="60" w:after="60"/>
              <w:textAlignment w:val="baseline"/>
              <w:rPr>
                <w:rFonts w:ascii="Arial" w:hAnsi="Arial" w:cs="Times New Roman"/>
                <w:sz w:val="20"/>
                <w:szCs w:val="20"/>
              </w:rPr>
            </w:pPr>
            <w:r>
              <w:rPr>
                <w:rFonts w:ascii="Arial" w:hAnsi="Arial"/>
                <w:sz w:val="20"/>
                <w:szCs w:val="20"/>
              </w:rPr>
              <w:t>Deborah Redknapp</w:t>
            </w:r>
          </w:p>
        </w:tc>
        <w:tc>
          <w:tcPr>
            <w:tcW w:w="7024" w:type="dxa"/>
            <w:tcBorders>
              <w:top w:val="single" w:sz="4" w:space="0" w:color="auto"/>
              <w:left w:val="single" w:sz="4" w:space="0" w:color="auto"/>
              <w:bottom w:val="single" w:sz="4" w:space="0" w:color="auto"/>
              <w:right w:val="single" w:sz="4" w:space="0" w:color="auto"/>
            </w:tcBorders>
            <w:hideMark/>
          </w:tcPr>
          <w:p w14:paraId="555FE239" w14:textId="77777777" w:rsidR="00DD2FFB" w:rsidRDefault="00DD2FFB">
            <w:pPr>
              <w:tabs>
                <w:tab w:val="left" w:pos="2320"/>
              </w:tabs>
              <w:overflowPunct w:val="0"/>
              <w:autoSpaceDE w:val="0"/>
              <w:autoSpaceDN w:val="0"/>
              <w:adjustRightInd w:val="0"/>
              <w:spacing w:before="60" w:after="60"/>
              <w:textAlignment w:val="baseline"/>
              <w:rPr>
                <w:rFonts w:ascii="Arial" w:hAnsi="Arial" w:cs="Arial"/>
                <w:sz w:val="20"/>
                <w:szCs w:val="20"/>
              </w:rPr>
            </w:pPr>
            <w:r>
              <w:rPr>
                <w:rFonts w:ascii="Arial" w:hAnsi="Arial"/>
                <w:sz w:val="20"/>
                <w:szCs w:val="20"/>
              </w:rPr>
              <w:t>English HIV and Sexual Health Commissioners Group (EHSHCG)</w:t>
            </w:r>
          </w:p>
        </w:tc>
      </w:tr>
      <w:tr w:rsidR="00DD2FFB" w14:paraId="332F1681" w14:textId="77777777" w:rsidTr="00DD2FFB">
        <w:trPr>
          <w:trHeight w:val="267"/>
        </w:trPr>
        <w:tc>
          <w:tcPr>
            <w:tcW w:w="2722" w:type="dxa"/>
            <w:tcBorders>
              <w:top w:val="single" w:sz="4" w:space="0" w:color="auto"/>
              <w:left w:val="single" w:sz="4" w:space="0" w:color="auto"/>
              <w:bottom w:val="single" w:sz="4" w:space="0" w:color="auto"/>
              <w:right w:val="single" w:sz="4" w:space="0" w:color="auto"/>
            </w:tcBorders>
            <w:hideMark/>
          </w:tcPr>
          <w:p w14:paraId="11DB6744" w14:textId="77777777" w:rsidR="00DD2FFB" w:rsidRDefault="00DD2FFB">
            <w:pPr>
              <w:overflowPunct w:val="0"/>
              <w:autoSpaceDE w:val="0"/>
              <w:autoSpaceDN w:val="0"/>
              <w:adjustRightInd w:val="0"/>
              <w:spacing w:before="60" w:after="60"/>
              <w:textAlignment w:val="baseline"/>
              <w:rPr>
                <w:rFonts w:ascii="Arial" w:hAnsi="Arial" w:cs="Times New Roman"/>
                <w:sz w:val="20"/>
                <w:szCs w:val="20"/>
              </w:rPr>
            </w:pPr>
            <w:r>
              <w:rPr>
                <w:rFonts w:ascii="Arial" w:hAnsi="Arial"/>
                <w:sz w:val="20"/>
                <w:szCs w:val="20"/>
              </w:rPr>
              <w:t>Dipti Patel</w:t>
            </w:r>
          </w:p>
        </w:tc>
        <w:tc>
          <w:tcPr>
            <w:tcW w:w="7024" w:type="dxa"/>
            <w:tcBorders>
              <w:top w:val="single" w:sz="4" w:space="0" w:color="auto"/>
              <w:left w:val="single" w:sz="4" w:space="0" w:color="auto"/>
              <w:bottom w:val="single" w:sz="4" w:space="0" w:color="auto"/>
              <w:right w:val="single" w:sz="4" w:space="0" w:color="auto"/>
            </w:tcBorders>
            <w:hideMark/>
          </w:tcPr>
          <w:p w14:paraId="29155A1F" w14:textId="77777777" w:rsidR="00DD2FFB" w:rsidRDefault="00DD2FFB">
            <w:pPr>
              <w:tabs>
                <w:tab w:val="left" w:pos="2320"/>
              </w:tabs>
              <w:overflowPunct w:val="0"/>
              <w:autoSpaceDE w:val="0"/>
              <w:autoSpaceDN w:val="0"/>
              <w:adjustRightInd w:val="0"/>
              <w:spacing w:before="60" w:after="60"/>
              <w:textAlignment w:val="baseline"/>
              <w:rPr>
                <w:rFonts w:ascii="Arial" w:hAnsi="Arial" w:cs="Arial"/>
                <w:sz w:val="20"/>
                <w:szCs w:val="20"/>
              </w:rPr>
            </w:pPr>
            <w:r>
              <w:rPr>
                <w:rFonts w:ascii="Arial" w:hAnsi="Arial"/>
                <w:sz w:val="20"/>
                <w:szCs w:val="20"/>
              </w:rPr>
              <w:t xml:space="preserve">Local authority pharmacist </w:t>
            </w:r>
          </w:p>
        </w:tc>
      </w:tr>
      <w:tr w:rsidR="00DD2FFB" w14:paraId="52104920" w14:textId="77777777" w:rsidTr="00DD2FFB">
        <w:trPr>
          <w:trHeight w:val="267"/>
        </w:trPr>
        <w:tc>
          <w:tcPr>
            <w:tcW w:w="2722" w:type="dxa"/>
            <w:tcBorders>
              <w:top w:val="single" w:sz="4" w:space="0" w:color="auto"/>
              <w:left w:val="single" w:sz="4" w:space="0" w:color="auto"/>
              <w:bottom w:val="single" w:sz="4" w:space="0" w:color="auto"/>
              <w:right w:val="single" w:sz="4" w:space="0" w:color="auto"/>
            </w:tcBorders>
            <w:hideMark/>
          </w:tcPr>
          <w:p w14:paraId="307F1207" w14:textId="77777777" w:rsidR="00DD2FFB" w:rsidRDefault="00DD2FFB">
            <w:pPr>
              <w:overflowPunct w:val="0"/>
              <w:autoSpaceDE w:val="0"/>
              <w:autoSpaceDN w:val="0"/>
              <w:adjustRightInd w:val="0"/>
              <w:spacing w:before="60" w:after="60"/>
              <w:textAlignment w:val="baseline"/>
              <w:rPr>
                <w:rFonts w:ascii="Arial" w:hAnsi="Arial" w:cs="Times New Roman"/>
                <w:sz w:val="20"/>
                <w:szCs w:val="20"/>
              </w:rPr>
            </w:pPr>
            <w:r>
              <w:rPr>
                <w:rFonts w:ascii="Arial" w:hAnsi="Arial"/>
                <w:sz w:val="20"/>
                <w:szCs w:val="20"/>
              </w:rPr>
              <w:t>Emma Anderson</w:t>
            </w:r>
          </w:p>
        </w:tc>
        <w:tc>
          <w:tcPr>
            <w:tcW w:w="7024" w:type="dxa"/>
            <w:tcBorders>
              <w:top w:val="single" w:sz="4" w:space="0" w:color="auto"/>
              <w:left w:val="single" w:sz="4" w:space="0" w:color="auto"/>
              <w:bottom w:val="single" w:sz="4" w:space="0" w:color="auto"/>
              <w:right w:val="single" w:sz="4" w:space="0" w:color="auto"/>
            </w:tcBorders>
            <w:hideMark/>
          </w:tcPr>
          <w:p w14:paraId="15E3751B" w14:textId="77777777" w:rsidR="00DD2FFB" w:rsidRDefault="00DD2FFB">
            <w:pPr>
              <w:tabs>
                <w:tab w:val="left" w:pos="2320"/>
              </w:tabs>
              <w:overflowPunct w:val="0"/>
              <w:autoSpaceDE w:val="0"/>
              <w:autoSpaceDN w:val="0"/>
              <w:adjustRightInd w:val="0"/>
              <w:spacing w:before="60" w:after="60"/>
              <w:textAlignment w:val="baseline"/>
              <w:rPr>
                <w:rFonts w:ascii="Arial" w:hAnsi="Arial" w:cs="Arial"/>
                <w:sz w:val="20"/>
                <w:szCs w:val="20"/>
              </w:rPr>
            </w:pPr>
            <w:r>
              <w:rPr>
                <w:rFonts w:ascii="Arial" w:hAnsi="Arial"/>
                <w:sz w:val="20"/>
                <w:szCs w:val="20"/>
              </w:rPr>
              <w:t>Centre for Postgraduate Pharmacy Education (CPPE)</w:t>
            </w:r>
          </w:p>
        </w:tc>
      </w:tr>
      <w:tr w:rsidR="00DD2FFB" w14:paraId="100F7CF5" w14:textId="77777777" w:rsidTr="00DD2FFB">
        <w:trPr>
          <w:trHeight w:val="267"/>
        </w:trPr>
        <w:tc>
          <w:tcPr>
            <w:tcW w:w="2722" w:type="dxa"/>
            <w:tcBorders>
              <w:top w:val="single" w:sz="4" w:space="0" w:color="auto"/>
              <w:left w:val="single" w:sz="4" w:space="0" w:color="auto"/>
              <w:bottom w:val="single" w:sz="4" w:space="0" w:color="auto"/>
              <w:right w:val="single" w:sz="4" w:space="0" w:color="auto"/>
            </w:tcBorders>
            <w:hideMark/>
          </w:tcPr>
          <w:p w14:paraId="55D232EE" w14:textId="77777777" w:rsidR="00DD2FFB" w:rsidRDefault="00DD2FFB">
            <w:pPr>
              <w:overflowPunct w:val="0"/>
              <w:autoSpaceDE w:val="0"/>
              <w:autoSpaceDN w:val="0"/>
              <w:adjustRightInd w:val="0"/>
              <w:spacing w:before="60" w:after="60"/>
              <w:textAlignment w:val="baseline"/>
              <w:rPr>
                <w:rFonts w:ascii="Arial" w:hAnsi="Arial" w:cs="Times New Roman"/>
                <w:sz w:val="20"/>
                <w:szCs w:val="20"/>
              </w:rPr>
            </w:pPr>
            <w:r>
              <w:rPr>
                <w:rFonts w:ascii="Arial" w:hAnsi="Arial"/>
                <w:sz w:val="20"/>
                <w:szCs w:val="20"/>
              </w:rPr>
              <w:t>Dr Kathy French</w:t>
            </w:r>
          </w:p>
        </w:tc>
        <w:tc>
          <w:tcPr>
            <w:tcW w:w="7024" w:type="dxa"/>
            <w:tcBorders>
              <w:top w:val="single" w:sz="4" w:space="0" w:color="auto"/>
              <w:left w:val="single" w:sz="4" w:space="0" w:color="auto"/>
              <w:bottom w:val="single" w:sz="4" w:space="0" w:color="auto"/>
              <w:right w:val="single" w:sz="4" w:space="0" w:color="auto"/>
            </w:tcBorders>
            <w:hideMark/>
          </w:tcPr>
          <w:p w14:paraId="7BF8BA49" w14:textId="77777777" w:rsidR="00DD2FFB" w:rsidRDefault="00DD2FFB">
            <w:pPr>
              <w:tabs>
                <w:tab w:val="left" w:pos="2320"/>
              </w:tabs>
              <w:overflowPunct w:val="0"/>
              <w:autoSpaceDE w:val="0"/>
              <w:autoSpaceDN w:val="0"/>
              <w:adjustRightInd w:val="0"/>
              <w:spacing w:before="60" w:after="60"/>
              <w:textAlignment w:val="baseline"/>
              <w:rPr>
                <w:rFonts w:ascii="Arial" w:hAnsi="Arial" w:cs="Arial"/>
                <w:sz w:val="20"/>
                <w:szCs w:val="20"/>
              </w:rPr>
            </w:pPr>
            <w:r>
              <w:rPr>
                <w:rFonts w:ascii="Arial" w:hAnsi="Arial"/>
                <w:sz w:val="20"/>
                <w:szCs w:val="20"/>
              </w:rPr>
              <w:t>Pan London PGD working group</w:t>
            </w:r>
          </w:p>
        </w:tc>
      </w:tr>
      <w:tr w:rsidR="00DD2FFB" w14:paraId="0DAF0563" w14:textId="77777777" w:rsidTr="00DD2FFB">
        <w:trPr>
          <w:trHeight w:val="267"/>
        </w:trPr>
        <w:tc>
          <w:tcPr>
            <w:tcW w:w="2722" w:type="dxa"/>
            <w:tcBorders>
              <w:top w:val="single" w:sz="4" w:space="0" w:color="auto"/>
              <w:left w:val="single" w:sz="4" w:space="0" w:color="auto"/>
              <w:bottom w:val="single" w:sz="4" w:space="0" w:color="auto"/>
              <w:right w:val="single" w:sz="4" w:space="0" w:color="auto"/>
            </w:tcBorders>
            <w:hideMark/>
          </w:tcPr>
          <w:p w14:paraId="3D396EFD" w14:textId="77777777" w:rsidR="00DD2FFB" w:rsidRDefault="00DD2FFB">
            <w:pPr>
              <w:overflowPunct w:val="0"/>
              <w:autoSpaceDE w:val="0"/>
              <w:autoSpaceDN w:val="0"/>
              <w:adjustRightInd w:val="0"/>
              <w:spacing w:before="60" w:after="60"/>
              <w:textAlignment w:val="baseline"/>
              <w:rPr>
                <w:rFonts w:ascii="Arial" w:hAnsi="Arial" w:cs="Times New Roman"/>
                <w:sz w:val="20"/>
                <w:szCs w:val="20"/>
              </w:rPr>
            </w:pPr>
            <w:r>
              <w:rPr>
                <w:rFonts w:ascii="Arial" w:hAnsi="Arial"/>
                <w:sz w:val="20"/>
                <w:szCs w:val="20"/>
              </w:rPr>
              <w:t>Dr Sarah Pillai</w:t>
            </w:r>
          </w:p>
        </w:tc>
        <w:tc>
          <w:tcPr>
            <w:tcW w:w="7024" w:type="dxa"/>
            <w:tcBorders>
              <w:top w:val="single" w:sz="4" w:space="0" w:color="auto"/>
              <w:left w:val="single" w:sz="4" w:space="0" w:color="auto"/>
              <w:bottom w:val="single" w:sz="4" w:space="0" w:color="auto"/>
              <w:right w:val="single" w:sz="4" w:space="0" w:color="auto"/>
            </w:tcBorders>
            <w:vAlign w:val="center"/>
            <w:hideMark/>
          </w:tcPr>
          <w:p w14:paraId="5F63AB49" w14:textId="77777777" w:rsidR="00DD2FFB" w:rsidRDefault="00DD2FFB">
            <w:pPr>
              <w:tabs>
                <w:tab w:val="left" w:pos="2320"/>
              </w:tabs>
              <w:overflowPunct w:val="0"/>
              <w:autoSpaceDE w:val="0"/>
              <w:autoSpaceDN w:val="0"/>
              <w:adjustRightInd w:val="0"/>
              <w:spacing w:before="60" w:after="60"/>
              <w:textAlignment w:val="baseline"/>
              <w:rPr>
                <w:rFonts w:ascii="Arial" w:hAnsi="Arial" w:cs="Arial"/>
                <w:sz w:val="20"/>
                <w:szCs w:val="20"/>
              </w:rPr>
            </w:pPr>
            <w:r>
              <w:rPr>
                <w:rFonts w:ascii="Arial" w:hAnsi="Arial" w:cs="Arial"/>
                <w:sz w:val="20"/>
                <w:szCs w:val="20"/>
              </w:rPr>
              <w:t>Pan London PGD working group</w:t>
            </w:r>
          </w:p>
        </w:tc>
      </w:tr>
      <w:tr w:rsidR="00DD2FFB" w14:paraId="3938D63B" w14:textId="77777777" w:rsidTr="00DD2FFB">
        <w:trPr>
          <w:trHeight w:val="267"/>
        </w:trPr>
        <w:tc>
          <w:tcPr>
            <w:tcW w:w="2722" w:type="dxa"/>
            <w:tcBorders>
              <w:top w:val="single" w:sz="4" w:space="0" w:color="auto"/>
              <w:left w:val="single" w:sz="4" w:space="0" w:color="auto"/>
              <w:bottom w:val="single" w:sz="4" w:space="0" w:color="auto"/>
              <w:right w:val="single" w:sz="4" w:space="0" w:color="auto"/>
            </w:tcBorders>
            <w:hideMark/>
          </w:tcPr>
          <w:p w14:paraId="0E6E4FBB" w14:textId="77777777" w:rsidR="00DD2FFB" w:rsidRDefault="00DD2FFB">
            <w:pPr>
              <w:overflowPunct w:val="0"/>
              <w:autoSpaceDE w:val="0"/>
              <w:autoSpaceDN w:val="0"/>
              <w:adjustRightInd w:val="0"/>
              <w:spacing w:before="60" w:after="60"/>
              <w:textAlignment w:val="baseline"/>
              <w:rPr>
                <w:rFonts w:ascii="Arial" w:hAnsi="Arial" w:cs="Times New Roman"/>
                <w:sz w:val="20"/>
                <w:szCs w:val="20"/>
              </w:rPr>
            </w:pPr>
            <w:r>
              <w:rPr>
                <w:rFonts w:ascii="Arial" w:hAnsi="Arial"/>
                <w:sz w:val="20"/>
                <w:szCs w:val="20"/>
              </w:rPr>
              <w:t>Alison Crompton</w:t>
            </w:r>
          </w:p>
        </w:tc>
        <w:tc>
          <w:tcPr>
            <w:tcW w:w="7024" w:type="dxa"/>
            <w:tcBorders>
              <w:top w:val="single" w:sz="4" w:space="0" w:color="auto"/>
              <w:left w:val="single" w:sz="4" w:space="0" w:color="auto"/>
              <w:bottom w:val="single" w:sz="4" w:space="0" w:color="auto"/>
              <w:right w:val="single" w:sz="4" w:space="0" w:color="auto"/>
            </w:tcBorders>
            <w:vAlign w:val="center"/>
            <w:hideMark/>
          </w:tcPr>
          <w:p w14:paraId="38F56538" w14:textId="77777777" w:rsidR="00DD2FFB" w:rsidRDefault="00DD2FFB">
            <w:pPr>
              <w:tabs>
                <w:tab w:val="left" w:pos="2320"/>
              </w:tabs>
              <w:overflowPunct w:val="0"/>
              <w:autoSpaceDE w:val="0"/>
              <w:autoSpaceDN w:val="0"/>
              <w:adjustRightInd w:val="0"/>
              <w:spacing w:before="60" w:after="60"/>
              <w:textAlignment w:val="baseline"/>
              <w:rPr>
                <w:rFonts w:ascii="Arial" w:hAnsi="Arial" w:cs="Arial"/>
                <w:sz w:val="20"/>
                <w:szCs w:val="20"/>
              </w:rPr>
            </w:pPr>
            <w:r>
              <w:rPr>
                <w:rFonts w:ascii="Arial" w:hAnsi="Arial" w:cs="Arial"/>
                <w:sz w:val="20"/>
                <w:szCs w:val="20"/>
              </w:rPr>
              <w:t>Community pharmacist</w:t>
            </w:r>
          </w:p>
        </w:tc>
      </w:tr>
      <w:tr w:rsidR="00DD2FFB" w14:paraId="7C9F4BFE" w14:textId="77777777" w:rsidTr="00DD2FFB">
        <w:trPr>
          <w:trHeight w:val="267"/>
        </w:trPr>
        <w:tc>
          <w:tcPr>
            <w:tcW w:w="2722" w:type="dxa"/>
            <w:tcBorders>
              <w:top w:val="single" w:sz="4" w:space="0" w:color="auto"/>
              <w:left w:val="single" w:sz="4" w:space="0" w:color="auto"/>
              <w:bottom w:val="single" w:sz="4" w:space="0" w:color="auto"/>
              <w:right w:val="single" w:sz="4" w:space="0" w:color="auto"/>
            </w:tcBorders>
            <w:hideMark/>
          </w:tcPr>
          <w:p w14:paraId="547F7AD0" w14:textId="77777777" w:rsidR="00DD2FFB" w:rsidRDefault="00DD2FFB">
            <w:pPr>
              <w:overflowPunct w:val="0"/>
              <w:autoSpaceDE w:val="0"/>
              <w:autoSpaceDN w:val="0"/>
              <w:adjustRightInd w:val="0"/>
              <w:spacing w:before="60" w:after="60"/>
              <w:textAlignment w:val="baseline"/>
              <w:rPr>
                <w:rFonts w:ascii="Arial" w:hAnsi="Arial" w:cs="Times New Roman"/>
                <w:sz w:val="20"/>
                <w:szCs w:val="20"/>
              </w:rPr>
            </w:pPr>
            <w:r>
              <w:rPr>
                <w:rFonts w:ascii="Arial" w:hAnsi="Arial"/>
                <w:sz w:val="20"/>
                <w:szCs w:val="20"/>
              </w:rPr>
              <w:t>Andrea Smith</w:t>
            </w:r>
          </w:p>
        </w:tc>
        <w:tc>
          <w:tcPr>
            <w:tcW w:w="7024" w:type="dxa"/>
            <w:tcBorders>
              <w:top w:val="single" w:sz="4" w:space="0" w:color="auto"/>
              <w:left w:val="single" w:sz="4" w:space="0" w:color="auto"/>
              <w:bottom w:val="single" w:sz="4" w:space="0" w:color="auto"/>
              <w:right w:val="single" w:sz="4" w:space="0" w:color="auto"/>
            </w:tcBorders>
            <w:hideMark/>
          </w:tcPr>
          <w:p w14:paraId="39974E30" w14:textId="77777777" w:rsidR="00DD2FFB" w:rsidRDefault="00DD2FFB">
            <w:pPr>
              <w:tabs>
                <w:tab w:val="left" w:pos="2320"/>
              </w:tabs>
              <w:overflowPunct w:val="0"/>
              <w:autoSpaceDE w:val="0"/>
              <w:autoSpaceDN w:val="0"/>
              <w:adjustRightInd w:val="0"/>
              <w:spacing w:before="60" w:after="60"/>
              <w:textAlignment w:val="baseline"/>
              <w:rPr>
                <w:rFonts w:ascii="Arial" w:hAnsi="Arial" w:cs="Arial"/>
                <w:sz w:val="20"/>
                <w:szCs w:val="20"/>
                <w:lang w:eastAsia="en-GB"/>
              </w:rPr>
            </w:pPr>
            <w:r>
              <w:rPr>
                <w:rFonts w:ascii="Arial" w:hAnsi="Arial"/>
                <w:sz w:val="20"/>
                <w:szCs w:val="20"/>
              </w:rPr>
              <w:t>Community pharmacist</w:t>
            </w:r>
          </w:p>
        </w:tc>
      </w:tr>
      <w:tr w:rsidR="00DD2FFB" w14:paraId="222B6025" w14:textId="77777777" w:rsidTr="00DD2FFB">
        <w:trPr>
          <w:trHeight w:val="267"/>
        </w:trPr>
        <w:tc>
          <w:tcPr>
            <w:tcW w:w="2722" w:type="dxa"/>
            <w:tcBorders>
              <w:top w:val="single" w:sz="4" w:space="0" w:color="auto"/>
              <w:left w:val="single" w:sz="4" w:space="0" w:color="auto"/>
              <w:bottom w:val="single" w:sz="4" w:space="0" w:color="auto"/>
              <w:right w:val="single" w:sz="4" w:space="0" w:color="auto"/>
            </w:tcBorders>
            <w:hideMark/>
          </w:tcPr>
          <w:p w14:paraId="06335732" w14:textId="77777777" w:rsidR="00DD2FFB" w:rsidRDefault="00DD2FFB">
            <w:pPr>
              <w:overflowPunct w:val="0"/>
              <w:autoSpaceDE w:val="0"/>
              <w:autoSpaceDN w:val="0"/>
              <w:adjustRightInd w:val="0"/>
              <w:spacing w:before="60" w:after="60"/>
              <w:textAlignment w:val="baseline"/>
              <w:rPr>
                <w:rFonts w:ascii="Arial" w:hAnsi="Arial" w:cs="Times New Roman"/>
                <w:sz w:val="20"/>
                <w:szCs w:val="20"/>
              </w:rPr>
            </w:pPr>
            <w:r>
              <w:rPr>
                <w:rFonts w:ascii="Arial" w:hAnsi="Arial"/>
                <w:sz w:val="20"/>
                <w:szCs w:val="20"/>
              </w:rPr>
              <w:t>Lisa Knight</w:t>
            </w:r>
          </w:p>
        </w:tc>
        <w:tc>
          <w:tcPr>
            <w:tcW w:w="7024" w:type="dxa"/>
            <w:tcBorders>
              <w:top w:val="single" w:sz="4" w:space="0" w:color="auto"/>
              <w:left w:val="single" w:sz="4" w:space="0" w:color="auto"/>
              <w:bottom w:val="single" w:sz="4" w:space="0" w:color="auto"/>
              <w:right w:val="single" w:sz="4" w:space="0" w:color="auto"/>
            </w:tcBorders>
            <w:hideMark/>
          </w:tcPr>
          <w:p w14:paraId="7AA4DFD1" w14:textId="77777777" w:rsidR="00DD2FFB" w:rsidRDefault="00DD2FFB">
            <w:pPr>
              <w:tabs>
                <w:tab w:val="left" w:pos="2320"/>
              </w:tabs>
              <w:overflowPunct w:val="0"/>
              <w:autoSpaceDE w:val="0"/>
              <w:autoSpaceDN w:val="0"/>
              <w:adjustRightInd w:val="0"/>
              <w:spacing w:before="60" w:after="60"/>
              <w:textAlignment w:val="baseline"/>
              <w:rPr>
                <w:rFonts w:ascii="Arial" w:hAnsi="Arial" w:cs="Arial"/>
                <w:sz w:val="20"/>
                <w:szCs w:val="20"/>
              </w:rPr>
            </w:pPr>
            <w:r>
              <w:rPr>
                <w:rFonts w:ascii="Arial" w:hAnsi="Arial"/>
                <w:sz w:val="20"/>
                <w:szCs w:val="20"/>
              </w:rPr>
              <w:t xml:space="preserve">Community Health Services pharmacist </w:t>
            </w:r>
          </w:p>
        </w:tc>
      </w:tr>
      <w:tr w:rsidR="00DD2FFB" w14:paraId="53198EFB" w14:textId="77777777" w:rsidTr="00DD2FFB">
        <w:trPr>
          <w:trHeight w:val="150"/>
        </w:trPr>
        <w:tc>
          <w:tcPr>
            <w:tcW w:w="2722" w:type="dxa"/>
            <w:tcBorders>
              <w:top w:val="single" w:sz="4" w:space="0" w:color="auto"/>
              <w:left w:val="single" w:sz="4" w:space="0" w:color="auto"/>
              <w:bottom w:val="single" w:sz="4" w:space="0" w:color="auto"/>
              <w:right w:val="single" w:sz="4" w:space="0" w:color="auto"/>
            </w:tcBorders>
            <w:hideMark/>
          </w:tcPr>
          <w:p w14:paraId="751431CC" w14:textId="77777777" w:rsidR="00DD2FFB" w:rsidRDefault="00DD2FFB">
            <w:pPr>
              <w:overflowPunct w:val="0"/>
              <w:autoSpaceDE w:val="0"/>
              <w:autoSpaceDN w:val="0"/>
              <w:adjustRightInd w:val="0"/>
              <w:spacing w:before="60" w:after="60"/>
              <w:textAlignment w:val="baseline"/>
              <w:rPr>
                <w:rFonts w:ascii="Arial" w:hAnsi="Arial" w:cs="Times New Roman"/>
                <w:sz w:val="20"/>
                <w:szCs w:val="20"/>
              </w:rPr>
            </w:pPr>
            <w:r>
              <w:rPr>
                <w:rFonts w:ascii="Arial" w:hAnsi="Arial"/>
                <w:sz w:val="20"/>
                <w:szCs w:val="20"/>
              </w:rPr>
              <w:t>Bola Sotubo</w:t>
            </w:r>
          </w:p>
        </w:tc>
        <w:tc>
          <w:tcPr>
            <w:tcW w:w="7024" w:type="dxa"/>
            <w:tcBorders>
              <w:top w:val="single" w:sz="4" w:space="0" w:color="auto"/>
              <w:left w:val="single" w:sz="4" w:space="0" w:color="auto"/>
              <w:bottom w:val="single" w:sz="4" w:space="0" w:color="auto"/>
              <w:right w:val="single" w:sz="4" w:space="0" w:color="auto"/>
            </w:tcBorders>
            <w:hideMark/>
          </w:tcPr>
          <w:p w14:paraId="22C74E74" w14:textId="77777777" w:rsidR="00DD2FFB" w:rsidRDefault="00DD2FFB">
            <w:pPr>
              <w:tabs>
                <w:tab w:val="left" w:pos="2320"/>
              </w:tabs>
              <w:overflowPunct w:val="0"/>
              <w:autoSpaceDE w:val="0"/>
              <w:autoSpaceDN w:val="0"/>
              <w:adjustRightInd w:val="0"/>
              <w:spacing w:before="60" w:after="60"/>
              <w:textAlignment w:val="baseline"/>
              <w:rPr>
                <w:rFonts w:ascii="Arial" w:hAnsi="Arial" w:cs="Arial"/>
                <w:sz w:val="20"/>
                <w:szCs w:val="20"/>
              </w:rPr>
            </w:pPr>
            <w:r>
              <w:rPr>
                <w:rFonts w:ascii="Arial" w:hAnsi="Arial"/>
                <w:sz w:val="20"/>
                <w:szCs w:val="20"/>
              </w:rPr>
              <w:t xml:space="preserve">Clinical Commissioning Group pharmacist </w:t>
            </w:r>
          </w:p>
        </w:tc>
      </w:tr>
      <w:tr w:rsidR="00DD2FFB" w14:paraId="01ADA565" w14:textId="77777777" w:rsidTr="00DD2FFB">
        <w:trPr>
          <w:trHeight w:val="150"/>
        </w:trPr>
        <w:tc>
          <w:tcPr>
            <w:tcW w:w="2722" w:type="dxa"/>
            <w:tcBorders>
              <w:top w:val="single" w:sz="4" w:space="0" w:color="auto"/>
              <w:left w:val="single" w:sz="4" w:space="0" w:color="auto"/>
              <w:bottom w:val="single" w:sz="4" w:space="0" w:color="auto"/>
              <w:right w:val="single" w:sz="4" w:space="0" w:color="auto"/>
            </w:tcBorders>
            <w:hideMark/>
          </w:tcPr>
          <w:p w14:paraId="168F2108" w14:textId="77777777" w:rsidR="00DD2FFB" w:rsidRDefault="00DD2FFB">
            <w:pPr>
              <w:overflowPunct w:val="0"/>
              <w:autoSpaceDE w:val="0"/>
              <w:autoSpaceDN w:val="0"/>
              <w:adjustRightInd w:val="0"/>
              <w:spacing w:before="60" w:after="60"/>
              <w:textAlignment w:val="baseline"/>
              <w:rPr>
                <w:rFonts w:ascii="Arial" w:hAnsi="Arial" w:cs="Times New Roman"/>
                <w:sz w:val="20"/>
                <w:szCs w:val="20"/>
              </w:rPr>
            </w:pPr>
            <w:r>
              <w:rPr>
                <w:rFonts w:ascii="Arial" w:hAnsi="Arial"/>
                <w:sz w:val="20"/>
                <w:szCs w:val="20"/>
              </w:rPr>
              <w:t>Tracy Rogers</w:t>
            </w:r>
          </w:p>
        </w:tc>
        <w:tc>
          <w:tcPr>
            <w:tcW w:w="7024" w:type="dxa"/>
            <w:tcBorders>
              <w:top w:val="single" w:sz="4" w:space="0" w:color="auto"/>
              <w:left w:val="single" w:sz="4" w:space="0" w:color="auto"/>
              <w:bottom w:val="single" w:sz="4" w:space="0" w:color="auto"/>
              <w:right w:val="single" w:sz="4" w:space="0" w:color="auto"/>
            </w:tcBorders>
            <w:hideMark/>
          </w:tcPr>
          <w:p w14:paraId="0BF2EE53" w14:textId="77777777" w:rsidR="00DD2FFB" w:rsidRDefault="00DD2FFB">
            <w:pPr>
              <w:tabs>
                <w:tab w:val="left" w:pos="2320"/>
              </w:tabs>
              <w:overflowPunct w:val="0"/>
              <w:autoSpaceDE w:val="0"/>
              <w:autoSpaceDN w:val="0"/>
              <w:adjustRightInd w:val="0"/>
              <w:spacing w:before="60" w:after="60"/>
              <w:textAlignment w:val="baseline"/>
              <w:rPr>
                <w:rFonts w:ascii="Arial" w:hAnsi="Arial"/>
                <w:sz w:val="20"/>
                <w:szCs w:val="20"/>
              </w:rPr>
            </w:pPr>
            <w:r>
              <w:rPr>
                <w:rFonts w:ascii="Arial" w:hAnsi="Arial"/>
                <w:sz w:val="20"/>
                <w:szCs w:val="20"/>
              </w:rPr>
              <w:t xml:space="preserve">Associate Director Specialist Pharmacy Service </w:t>
            </w:r>
          </w:p>
        </w:tc>
      </w:tr>
      <w:tr w:rsidR="00DD2FFB" w14:paraId="30174AA9" w14:textId="77777777" w:rsidTr="00DD2FFB">
        <w:trPr>
          <w:trHeight w:val="150"/>
        </w:trPr>
        <w:tc>
          <w:tcPr>
            <w:tcW w:w="2722" w:type="dxa"/>
            <w:tcBorders>
              <w:top w:val="single" w:sz="4" w:space="0" w:color="auto"/>
              <w:left w:val="single" w:sz="4" w:space="0" w:color="auto"/>
              <w:bottom w:val="single" w:sz="4" w:space="0" w:color="auto"/>
              <w:right w:val="single" w:sz="4" w:space="0" w:color="auto"/>
            </w:tcBorders>
            <w:hideMark/>
          </w:tcPr>
          <w:p w14:paraId="7DAED2DA" w14:textId="77777777" w:rsidR="00DD2FFB" w:rsidRDefault="00DD2FFB">
            <w:pPr>
              <w:overflowPunct w:val="0"/>
              <w:autoSpaceDE w:val="0"/>
              <w:autoSpaceDN w:val="0"/>
              <w:adjustRightInd w:val="0"/>
              <w:spacing w:before="60" w:after="60"/>
              <w:textAlignment w:val="baseline"/>
              <w:rPr>
                <w:rFonts w:ascii="Arial" w:hAnsi="Arial"/>
                <w:sz w:val="20"/>
                <w:szCs w:val="20"/>
              </w:rPr>
            </w:pPr>
            <w:r>
              <w:rPr>
                <w:rFonts w:ascii="Arial" w:hAnsi="Arial"/>
                <w:sz w:val="20"/>
                <w:szCs w:val="20"/>
              </w:rPr>
              <w:lastRenderedPageBreak/>
              <w:t xml:space="preserve">Sandra Wolper </w:t>
            </w:r>
          </w:p>
        </w:tc>
        <w:tc>
          <w:tcPr>
            <w:tcW w:w="7024" w:type="dxa"/>
            <w:tcBorders>
              <w:top w:val="single" w:sz="4" w:space="0" w:color="auto"/>
              <w:left w:val="single" w:sz="4" w:space="0" w:color="auto"/>
              <w:bottom w:val="single" w:sz="4" w:space="0" w:color="auto"/>
              <w:right w:val="single" w:sz="4" w:space="0" w:color="auto"/>
            </w:tcBorders>
            <w:hideMark/>
          </w:tcPr>
          <w:p w14:paraId="36DBFA1F" w14:textId="77777777" w:rsidR="00DD2FFB" w:rsidRDefault="00DD2FFB">
            <w:pPr>
              <w:tabs>
                <w:tab w:val="left" w:pos="2320"/>
              </w:tabs>
              <w:overflowPunct w:val="0"/>
              <w:autoSpaceDE w:val="0"/>
              <w:autoSpaceDN w:val="0"/>
              <w:adjustRightInd w:val="0"/>
              <w:spacing w:before="60" w:after="60"/>
              <w:textAlignment w:val="baseline"/>
              <w:rPr>
                <w:rFonts w:ascii="Arial" w:hAnsi="Arial"/>
                <w:sz w:val="20"/>
                <w:szCs w:val="20"/>
              </w:rPr>
            </w:pPr>
            <w:r>
              <w:rPr>
                <w:rFonts w:ascii="Arial" w:hAnsi="Arial"/>
                <w:sz w:val="20"/>
                <w:szCs w:val="20"/>
              </w:rPr>
              <w:t>Associate Director Specialist Pharmacy Service</w:t>
            </w:r>
          </w:p>
        </w:tc>
      </w:tr>
      <w:tr w:rsidR="00DD2FFB" w14:paraId="72C92FAB" w14:textId="77777777" w:rsidTr="00DD2FFB">
        <w:trPr>
          <w:trHeight w:val="150"/>
        </w:trPr>
        <w:tc>
          <w:tcPr>
            <w:tcW w:w="2722" w:type="dxa"/>
            <w:tcBorders>
              <w:top w:val="single" w:sz="4" w:space="0" w:color="auto"/>
              <w:left w:val="single" w:sz="4" w:space="0" w:color="auto"/>
              <w:bottom w:val="single" w:sz="4" w:space="0" w:color="auto"/>
              <w:right w:val="single" w:sz="4" w:space="0" w:color="auto"/>
            </w:tcBorders>
            <w:hideMark/>
          </w:tcPr>
          <w:p w14:paraId="0897EF3E" w14:textId="77777777" w:rsidR="00DD2FFB" w:rsidRDefault="00DD2FFB">
            <w:pPr>
              <w:overflowPunct w:val="0"/>
              <w:autoSpaceDE w:val="0"/>
              <w:autoSpaceDN w:val="0"/>
              <w:adjustRightInd w:val="0"/>
              <w:spacing w:before="60" w:after="60"/>
              <w:textAlignment w:val="baseline"/>
              <w:rPr>
                <w:rFonts w:ascii="Arial" w:hAnsi="Arial"/>
                <w:sz w:val="20"/>
                <w:szCs w:val="20"/>
              </w:rPr>
            </w:pPr>
            <w:r>
              <w:rPr>
                <w:rFonts w:ascii="Arial" w:hAnsi="Arial"/>
                <w:sz w:val="20"/>
                <w:szCs w:val="20"/>
              </w:rPr>
              <w:t>Amanda Cooper</w:t>
            </w:r>
          </w:p>
        </w:tc>
        <w:tc>
          <w:tcPr>
            <w:tcW w:w="7024" w:type="dxa"/>
            <w:tcBorders>
              <w:top w:val="single" w:sz="4" w:space="0" w:color="auto"/>
              <w:left w:val="single" w:sz="4" w:space="0" w:color="auto"/>
              <w:bottom w:val="single" w:sz="4" w:space="0" w:color="auto"/>
              <w:right w:val="single" w:sz="4" w:space="0" w:color="auto"/>
            </w:tcBorders>
            <w:hideMark/>
          </w:tcPr>
          <w:p w14:paraId="47C1D9B1" w14:textId="77777777" w:rsidR="00DD2FFB" w:rsidRDefault="00DD2FFB">
            <w:pPr>
              <w:tabs>
                <w:tab w:val="left" w:pos="2320"/>
              </w:tabs>
              <w:overflowPunct w:val="0"/>
              <w:autoSpaceDE w:val="0"/>
              <w:autoSpaceDN w:val="0"/>
              <w:adjustRightInd w:val="0"/>
              <w:spacing w:before="60" w:after="60"/>
              <w:textAlignment w:val="baseline"/>
              <w:rPr>
                <w:rFonts w:ascii="Arial" w:hAnsi="Arial"/>
                <w:sz w:val="20"/>
                <w:szCs w:val="20"/>
              </w:rPr>
            </w:pPr>
            <w:r>
              <w:rPr>
                <w:rFonts w:ascii="Arial" w:hAnsi="Arial"/>
                <w:sz w:val="20"/>
                <w:szCs w:val="20"/>
              </w:rPr>
              <w:t>Specialist Pharmacy Service</w:t>
            </w:r>
          </w:p>
        </w:tc>
      </w:tr>
      <w:tr w:rsidR="00DD2FFB" w14:paraId="518B665F" w14:textId="77777777" w:rsidTr="00DD2FFB">
        <w:trPr>
          <w:trHeight w:val="150"/>
        </w:trPr>
        <w:tc>
          <w:tcPr>
            <w:tcW w:w="2722" w:type="dxa"/>
            <w:tcBorders>
              <w:top w:val="single" w:sz="4" w:space="0" w:color="auto"/>
              <w:left w:val="single" w:sz="4" w:space="0" w:color="auto"/>
              <w:bottom w:val="single" w:sz="4" w:space="0" w:color="auto"/>
              <w:right w:val="single" w:sz="4" w:space="0" w:color="auto"/>
            </w:tcBorders>
            <w:hideMark/>
          </w:tcPr>
          <w:p w14:paraId="2B36A131" w14:textId="77777777" w:rsidR="00DD2FFB" w:rsidRDefault="00DD2FFB">
            <w:pPr>
              <w:overflowPunct w:val="0"/>
              <w:autoSpaceDE w:val="0"/>
              <w:autoSpaceDN w:val="0"/>
              <w:adjustRightInd w:val="0"/>
              <w:spacing w:before="60" w:after="60"/>
              <w:textAlignment w:val="baseline"/>
              <w:rPr>
                <w:rFonts w:ascii="Arial" w:hAnsi="Arial"/>
                <w:sz w:val="20"/>
                <w:szCs w:val="20"/>
              </w:rPr>
            </w:pPr>
            <w:r>
              <w:rPr>
                <w:rFonts w:ascii="Arial" w:hAnsi="Arial"/>
                <w:sz w:val="20"/>
                <w:szCs w:val="20"/>
              </w:rPr>
              <w:t>Jo Jenkins (Woking Group Co-ordinator)</w:t>
            </w:r>
          </w:p>
        </w:tc>
        <w:tc>
          <w:tcPr>
            <w:tcW w:w="7024" w:type="dxa"/>
            <w:tcBorders>
              <w:top w:val="single" w:sz="4" w:space="0" w:color="auto"/>
              <w:left w:val="single" w:sz="4" w:space="0" w:color="auto"/>
              <w:bottom w:val="single" w:sz="4" w:space="0" w:color="auto"/>
              <w:right w:val="single" w:sz="4" w:space="0" w:color="auto"/>
            </w:tcBorders>
            <w:hideMark/>
          </w:tcPr>
          <w:p w14:paraId="69D2A832" w14:textId="77777777" w:rsidR="00DD2FFB" w:rsidRDefault="00DD2FFB">
            <w:pPr>
              <w:tabs>
                <w:tab w:val="left" w:pos="2320"/>
              </w:tabs>
              <w:overflowPunct w:val="0"/>
              <w:autoSpaceDE w:val="0"/>
              <w:autoSpaceDN w:val="0"/>
              <w:adjustRightInd w:val="0"/>
              <w:spacing w:before="60" w:after="60"/>
              <w:textAlignment w:val="baseline"/>
              <w:rPr>
                <w:rFonts w:ascii="Arial" w:hAnsi="Arial"/>
                <w:sz w:val="20"/>
                <w:szCs w:val="20"/>
              </w:rPr>
            </w:pPr>
            <w:r>
              <w:rPr>
                <w:rFonts w:ascii="Arial" w:hAnsi="Arial"/>
                <w:sz w:val="20"/>
                <w:szCs w:val="20"/>
              </w:rPr>
              <w:t>Specialist Pharmacist PGDs Specialist Pharmacy Service</w:t>
            </w:r>
          </w:p>
        </w:tc>
      </w:tr>
      <w:tr w:rsidR="00DD2FFB" w14:paraId="16108502" w14:textId="77777777" w:rsidTr="00DD2FFB">
        <w:trPr>
          <w:trHeight w:val="150"/>
        </w:trPr>
        <w:tc>
          <w:tcPr>
            <w:tcW w:w="2722" w:type="dxa"/>
            <w:tcBorders>
              <w:top w:val="single" w:sz="4" w:space="0" w:color="auto"/>
              <w:left w:val="single" w:sz="4" w:space="0" w:color="auto"/>
              <w:bottom w:val="single" w:sz="4" w:space="0" w:color="auto"/>
              <w:right w:val="single" w:sz="4" w:space="0" w:color="auto"/>
            </w:tcBorders>
            <w:hideMark/>
          </w:tcPr>
          <w:p w14:paraId="6BE32D0A" w14:textId="77777777" w:rsidR="00DD2FFB" w:rsidRDefault="00DD2FFB">
            <w:pPr>
              <w:overflowPunct w:val="0"/>
              <w:autoSpaceDE w:val="0"/>
              <w:autoSpaceDN w:val="0"/>
              <w:adjustRightInd w:val="0"/>
              <w:spacing w:before="60" w:after="60"/>
              <w:textAlignment w:val="baseline"/>
              <w:rPr>
                <w:rFonts w:ascii="Arial" w:hAnsi="Arial"/>
                <w:sz w:val="20"/>
                <w:szCs w:val="20"/>
              </w:rPr>
            </w:pPr>
            <w:r>
              <w:rPr>
                <w:rFonts w:ascii="Arial" w:hAnsi="Arial"/>
                <w:sz w:val="20"/>
                <w:szCs w:val="20"/>
              </w:rPr>
              <w:t>Samrina Bhatti</w:t>
            </w:r>
          </w:p>
        </w:tc>
        <w:tc>
          <w:tcPr>
            <w:tcW w:w="7024" w:type="dxa"/>
            <w:tcBorders>
              <w:top w:val="single" w:sz="4" w:space="0" w:color="auto"/>
              <w:left w:val="single" w:sz="4" w:space="0" w:color="auto"/>
              <w:bottom w:val="single" w:sz="4" w:space="0" w:color="auto"/>
              <w:right w:val="single" w:sz="4" w:space="0" w:color="auto"/>
            </w:tcBorders>
            <w:hideMark/>
          </w:tcPr>
          <w:p w14:paraId="0543D35F" w14:textId="77777777" w:rsidR="00DD2FFB" w:rsidRDefault="00DD2FFB">
            <w:pPr>
              <w:tabs>
                <w:tab w:val="left" w:pos="2320"/>
              </w:tabs>
              <w:overflowPunct w:val="0"/>
              <w:autoSpaceDE w:val="0"/>
              <w:autoSpaceDN w:val="0"/>
              <w:adjustRightInd w:val="0"/>
              <w:spacing w:before="60" w:after="60"/>
              <w:textAlignment w:val="baseline"/>
              <w:rPr>
                <w:rFonts w:ascii="Arial" w:hAnsi="Arial"/>
                <w:sz w:val="20"/>
                <w:szCs w:val="20"/>
              </w:rPr>
            </w:pPr>
            <w:r>
              <w:rPr>
                <w:rFonts w:ascii="Arial" w:hAnsi="Arial"/>
                <w:sz w:val="20"/>
                <w:szCs w:val="20"/>
              </w:rPr>
              <w:t>Chief Pharmaceutical Officer’s Clinical Fellow Specialist Pharmacy Service</w:t>
            </w:r>
          </w:p>
        </w:tc>
      </w:tr>
    </w:tbl>
    <w:p w14:paraId="12CB58A0" w14:textId="77777777" w:rsidR="00DD2FFB" w:rsidRDefault="00DD2FFB" w:rsidP="00DD2FFB">
      <w:pPr>
        <w:jc w:val="both"/>
        <w:rPr>
          <w:rFonts w:ascii="Arial" w:eastAsia="Times New Roman" w:hAnsi="Arial" w:cs="Arial"/>
          <w:b/>
          <w:lang w:val="en"/>
        </w:rPr>
      </w:pPr>
    </w:p>
    <w:p w14:paraId="1E139CC3" w14:textId="77777777" w:rsidR="00DD2FFB" w:rsidRDefault="00DD2FFB" w:rsidP="00DD2FFB">
      <w:pPr>
        <w:jc w:val="both"/>
        <w:rPr>
          <w:rFonts w:ascii="Arial" w:hAnsi="Arial" w:cs="Arial"/>
        </w:rPr>
      </w:pPr>
      <w:r>
        <w:rPr>
          <w:rFonts w:ascii="Arial" w:hAnsi="Arial" w:cs="Arial"/>
          <w:lang w:val="en"/>
        </w:rPr>
        <w:t xml:space="preserve"> </w:t>
      </w:r>
      <w:r>
        <w:rPr>
          <w:rFonts w:ascii="Arial" w:hAnsi="Arial" w:cs="Arial"/>
          <w:b/>
        </w:rPr>
        <w:t xml:space="preserve">ORGANISATIONAL AUTHORISATIONS </w:t>
      </w:r>
    </w:p>
    <w:p w14:paraId="7171A5E0" w14:textId="77777777" w:rsidR="00DD2FFB" w:rsidRDefault="00DD2FFB" w:rsidP="00DD2FFB">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2010"/>
        <w:gridCol w:w="3401"/>
        <w:gridCol w:w="1318"/>
      </w:tblGrid>
      <w:tr w:rsidR="00DD2FFB" w14:paraId="1B0ED215" w14:textId="77777777" w:rsidTr="00DD2FFB">
        <w:tc>
          <w:tcPr>
            <w:tcW w:w="2228" w:type="dxa"/>
            <w:tcBorders>
              <w:top w:val="single" w:sz="4" w:space="0" w:color="auto"/>
              <w:left w:val="single" w:sz="4" w:space="0" w:color="auto"/>
              <w:bottom w:val="single" w:sz="4" w:space="0" w:color="auto"/>
              <w:right w:val="single" w:sz="4" w:space="0" w:color="auto"/>
            </w:tcBorders>
            <w:shd w:val="clear" w:color="auto" w:fill="D9D9D9"/>
            <w:hideMark/>
          </w:tcPr>
          <w:p w14:paraId="2FF575B1" w14:textId="77777777" w:rsidR="00DD2FFB" w:rsidRDefault="00DD2FFB">
            <w:pPr>
              <w:keepNext/>
              <w:spacing w:after="60"/>
              <w:rPr>
                <w:rFonts w:ascii="Arial" w:hAnsi="Arial" w:cs="Times New Roman"/>
                <w:b/>
                <w:bCs/>
                <w:szCs w:val="24"/>
                <w:lang w:val="en-US"/>
              </w:rPr>
            </w:pPr>
            <w:r>
              <w:rPr>
                <w:rFonts w:ascii="Arial" w:hAnsi="Arial"/>
                <w:b/>
                <w:bCs/>
                <w:lang w:val="en-US"/>
              </w:rPr>
              <w:t xml:space="preserve">Name </w:t>
            </w:r>
          </w:p>
        </w:tc>
        <w:tc>
          <w:tcPr>
            <w:tcW w:w="2010" w:type="dxa"/>
            <w:tcBorders>
              <w:top w:val="single" w:sz="4" w:space="0" w:color="auto"/>
              <w:left w:val="single" w:sz="4" w:space="0" w:color="auto"/>
              <w:bottom w:val="single" w:sz="4" w:space="0" w:color="auto"/>
              <w:right w:val="single" w:sz="4" w:space="0" w:color="auto"/>
            </w:tcBorders>
            <w:shd w:val="clear" w:color="auto" w:fill="D9D9D9"/>
            <w:hideMark/>
          </w:tcPr>
          <w:p w14:paraId="76B0CFC1" w14:textId="77777777" w:rsidR="00DD2FFB" w:rsidRDefault="00DD2FFB">
            <w:pPr>
              <w:keepNext/>
              <w:spacing w:after="60"/>
              <w:rPr>
                <w:rFonts w:ascii="Arial" w:hAnsi="Arial"/>
                <w:b/>
                <w:bCs/>
                <w:lang w:val="en-US"/>
              </w:rPr>
            </w:pPr>
            <w:r>
              <w:rPr>
                <w:rFonts w:ascii="Arial" w:hAnsi="Arial"/>
                <w:b/>
                <w:bCs/>
                <w:lang w:val="en-US"/>
              </w:rPr>
              <w:t xml:space="preserve">Job title and organisation </w:t>
            </w:r>
          </w:p>
        </w:tc>
        <w:tc>
          <w:tcPr>
            <w:tcW w:w="3401" w:type="dxa"/>
            <w:tcBorders>
              <w:top w:val="single" w:sz="4" w:space="0" w:color="auto"/>
              <w:left w:val="single" w:sz="4" w:space="0" w:color="auto"/>
              <w:bottom w:val="single" w:sz="4" w:space="0" w:color="auto"/>
              <w:right w:val="single" w:sz="4" w:space="0" w:color="auto"/>
            </w:tcBorders>
            <w:shd w:val="clear" w:color="auto" w:fill="D9D9D9"/>
            <w:hideMark/>
          </w:tcPr>
          <w:p w14:paraId="781F11C0" w14:textId="77777777" w:rsidR="00DD2FFB" w:rsidRDefault="00DD2FFB">
            <w:pPr>
              <w:keepNext/>
              <w:spacing w:after="60"/>
              <w:rPr>
                <w:rFonts w:ascii="Arial" w:hAnsi="Arial"/>
                <w:b/>
                <w:bCs/>
                <w:lang w:val="en-US"/>
              </w:rPr>
            </w:pPr>
            <w:r>
              <w:rPr>
                <w:rFonts w:ascii="Arial" w:hAnsi="Arial"/>
                <w:b/>
                <w:bCs/>
                <w:lang w:val="en-US"/>
              </w:rPr>
              <w:t>Signature</w:t>
            </w:r>
          </w:p>
        </w:tc>
        <w:tc>
          <w:tcPr>
            <w:tcW w:w="1082" w:type="dxa"/>
            <w:tcBorders>
              <w:top w:val="single" w:sz="4" w:space="0" w:color="auto"/>
              <w:left w:val="single" w:sz="4" w:space="0" w:color="auto"/>
              <w:bottom w:val="single" w:sz="4" w:space="0" w:color="auto"/>
              <w:right w:val="single" w:sz="4" w:space="0" w:color="auto"/>
            </w:tcBorders>
            <w:shd w:val="clear" w:color="auto" w:fill="D9D9D9"/>
            <w:hideMark/>
          </w:tcPr>
          <w:p w14:paraId="5AF8EFA7" w14:textId="77777777" w:rsidR="00DD2FFB" w:rsidRDefault="00DD2FFB">
            <w:pPr>
              <w:keepNext/>
              <w:spacing w:after="60"/>
              <w:rPr>
                <w:rFonts w:ascii="Arial" w:hAnsi="Arial"/>
                <w:b/>
                <w:bCs/>
                <w:lang w:val="en-US"/>
              </w:rPr>
            </w:pPr>
            <w:r>
              <w:rPr>
                <w:rFonts w:ascii="Arial" w:hAnsi="Arial"/>
                <w:b/>
                <w:bCs/>
                <w:lang w:val="en-US"/>
              </w:rPr>
              <w:t>Date</w:t>
            </w:r>
          </w:p>
        </w:tc>
      </w:tr>
      <w:tr w:rsidR="00DD2FFB" w14:paraId="45B86EF6" w14:textId="77777777" w:rsidTr="00DD2FFB">
        <w:tc>
          <w:tcPr>
            <w:tcW w:w="2228" w:type="dxa"/>
            <w:tcBorders>
              <w:top w:val="single" w:sz="4" w:space="0" w:color="auto"/>
              <w:left w:val="single" w:sz="4" w:space="0" w:color="auto"/>
              <w:bottom w:val="single" w:sz="4" w:space="0" w:color="auto"/>
              <w:right w:val="single" w:sz="4" w:space="0" w:color="auto"/>
            </w:tcBorders>
            <w:hideMark/>
          </w:tcPr>
          <w:p w14:paraId="229E1F23" w14:textId="77777777" w:rsidR="00DD2FFB" w:rsidRDefault="00DD2FFB">
            <w:pPr>
              <w:keepNext/>
              <w:spacing w:after="60"/>
              <w:rPr>
                <w:rFonts w:ascii="Arial" w:hAnsi="Arial"/>
                <w:b/>
                <w:bCs/>
                <w:lang w:val="en-US"/>
              </w:rPr>
            </w:pPr>
            <w:r>
              <w:rPr>
                <w:rFonts w:ascii="Arial" w:hAnsi="Arial"/>
                <w:b/>
                <w:bCs/>
                <w:lang w:val="en-US"/>
              </w:rPr>
              <w:t>Dr Jill Zelin</w:t>
            </w:r>
          </w:p>
          <w:p w14:paraId="271D3B56" w14:textId="77777777" w:rsidR="00DD2FFB" w:rsidRDefault="00DD2FFB">
            <w:pPr>
              <w:keepNext/>
              <w:spacing w:after="60"/>
              <w:rPr>
                <w:rFonts w:ascii="Arial" w:hAnsi="Arial"/>
                <w:b/>
                <w:bCs/>
                <w:lang w:val="en-US"/>
              </w:rPr>
            </w:pPr>
            <w:r>
              <w:rPr>
                <w:rFonts w:ascii="Arial" w:hAnsi="Arial"/>
                <w:b/>
                <w:bCs/>
                <w:lang w:val="en-US"/>
              </w:rPr>
              <w:t xml:space="preserve">Senior doctor </w:t>
            </w:r>
          </w:p>
        </w:tc>
        <w:tc>
          <w:tcPr>
            <w:tcW w:w="2010" w:type="dxa"/>
            <w:tcBorders>
              <w:top w:val="single" w:sz="4" w:space="0" w:color="auto"/>
              <w:left w:val="single" w:sz="4" w:space="0" w:color="auto"/>
              <w:bottom w:val="single" w:sz="4" w:space="0" w:color="auto"/>
              <w:right w:val="single" w:sz="4" w:space="0" w:color="auto"/>
            </w:tcBorders>
            <w:hideMark/>
          </w:tcPr>
          <w:p w14:paraId="277A1FDF" w14:textId="77777777" w:rsidR="00DD2FFB" w:rsidRDefault="00DD2FFB">
            <w:pPr>
              <w:keepNext/>
              <w:spacing w:after="60"/>
              <w:rPr>
                <w:rFonts w:ascii="Arial" w:hAnsi="Arial"/>
                <w:lang w:val="en-US"/>
              </w:rPr>
            </w:pPr>
            <w:r>
              <w:rPr>
                <w:rFonts w:ascii="Arial" w:hAnsi="Arial"/>
                <w:lang w:val="en-US"/>
              </w:rPr>
              <w:t>Consultant in Sexual Health, Barts Health NHS Trust</w:t>
            </w:r>
          </w:p>
        </w:tc>
        <w:tc>
          <w:tcPr>
            <w:tcW w:w="3401" w:type="dxa"/>
            <w:tcBorders>
              <w:top w:val="single" w:sz="4" w:space="0" w:color="auto"/>
              <w:left w:val="single" w:sz="4" w:space="0" w:color="auto"/>
              <w:bottom w:val="single" w:sz="4" w:space="0" w:color="auto"/>
              <w:right w:val="single" w:sz="4" w:space="0" w:color="auto"/>
            </w:tcBorders>
            <w:hideMark/>
          </w:tcPr>
          <w:p w14:paraId="13256862" w14:textId="712B6C58" w:rsidR="00DD2FFB" w:rsidRDefault="00DD2FFB">
            <w:pPr>
              <w:keepNext/>
              <w:spacing w:after="60"/>
              <w:rPr>
                <w:rFonts w:ascii="Arial" w:hAnsi="Arial"/>
                <w:lang w:val="en-US"/>
              </w:rPr>
            </w:pPr>
            <w:r>
              <w:rPr>
                <w:rFonts w:ascii="Arial" w:hAnsi="Arial" w:cs="Arial"/>
                <w:noProof/>
                <w:lang w:eastAsia="en-GB"/>
              </w:rPr>
              <w:drawing>
                <wp:inline distT="0" distB="0" distL="0" distR="0" wp14:anchorId="5D38C1D3" wp14:editId="6DF87EF5">
                  <wp:extent cx="800100" cy="26670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00100" cy="266700"/>
                          </a:xfrm>
                          <a:prstGeom prst="rect">
                            <a:avLst/>
                          </a:prstGeom>
                          <a:solidFill>
                            <a:srgbClr val="FFFFFF"/>
                          </a:solidFill>
                          <a:ln>
                            <a:noFill/>
                          </a:ln>
                        </pic:spPr>
                      </pic:pic>
                    </a:graphicData>
                  </a:graphic>
                </wp:inline>
              </w:drawing>
            </w:r>
          </w:p>
        </w:tc>
        <w:tc>
          <w:tcPr>
            <w:tcW w:w="1082" w:type="dxa"/>
            <w:tcBorders>
              <w:top w:val="single" w:sz="4" w:space="0" w:color="auto"/>
              <w:left w:val="single" w:sz="4" w:space="0" w:color="auto"/>
              <w:bottom w:val="single" w:sz="4" w:space="0" w:color="auto"/>
              <w:right w:val="single" w:sz="4" w:space="0" w:color="auto"/>
            </w:tcBorders>
            <w:hideMark/>
          </w:tcPr>
          <w:p w14:paraId="1D223E30" w14:textId="77777777" w:rsidR="00DD2FFB" w:rsidRDefault="00DD2FFB">
            <w:pPr>
              <w:keepNext/>
              <w:spacing w:after="60"/>
              <w:rPr>
                <w:rFonts w:ascii="Arial" w:hAnsi="Arial"/>
                <w:lang w:val="en-US"/>
              </w:rPr>
            </w:pPr>
            <w:r>
              <w:rPr>
                <w:rFonts w:ascii="Arial" w:hAnsi="Arial"/>
                <w:lang w:val="en-US"/>
              </w:rPr>
              <w:t>27/07/20</w:t>
            </w:r>
          </w:p>
        </w:tc>
      </w:tr>
      <w:tr w:rsidR="00DD2FFB" w14:paraId="3F5DA273" w14:textId="77777777" w:rsidTr="00DD2FFB">
        <w:trPr>
          <w:trHeight w:val="1279"/>
        </w:trPr>
        <w:tc>
          <w:tcPr>
            <w:tcW w:w="2228" w:type="dxa"/>
            <w:tcBorders>
              <w:top w:val="single" w:sz="4" w:space="0" w:color="auto"/>
              <w:left w:val="single" w:sz="4" w:space="0" w:color="auto"/>
              <w:bottom w:val="single" w:sz="4" w:space="0" w:color="auto"/>
              <w:right w:val="single" w:sz="4" w:space="0" w:color="auto"/>
            </w:tcBorders>
            <w:hideMark/>
          </w:tcPr>
          <w:p w14:paraId="4F859DB2" w14:textId="77777777" w:rsidR="00DD2FFB" w:rsidRDefault="00DD2FFB">
            <w:pPr>
              <w:spacing w:before="100" w:after="100"/>
              <w:rPr>
                <w:rFonts w:ascii="Arial" w:hAnsi="Arial" w:cs="Arial"/>
                <w:b/>
              </w:rPr>
            </w:pPr>
            <w:r>
              <w:rPr>
                <w:rFonts w:ascii="Arial" w:hAnsi="Arial" w:cs="Arial"/>
                <w:b/>
              </w:rPr>
              <w:t>Faisal Chowdhury</w:t>
            </w:r>
          </w:p>
          <w:p w14:paraId="53FF96B2" w14:textId="77777777" w:rsidR="00DD2FFB" w:rsidRDefault="00DD2FFB">
            <w:pPr>
              <w:spacing w:before="100" w:after="100"/>
              <w:rPr>
                <w:rFonts w:ascii="Arial" w:hAnsi="Arial" w:cs="Arial"/>
                <w:b/>
              </w:rPr>
            </w:pPr>
            <w:r>
              <w:rPr>
                <w:rFonts w:ascii="Arial" w:hAnsi="Arial" w:cs="Arial"/>
                <w:b/>
              </w:rPr>
              <w:t xml:space="preserve">Senior representative of professional group using the PGD </w:t>
            </w:r>
          </w:p>
        </w:tc>
        <w:tc>
          <w:tcPr>
            <w:tcW w:w="2010" w:type="dxa"/>
            <w:tcBorders>
              <w:top w:val="single" w:sz="4" w:space="0" w:color="auto"/>
              <w:left w:val="single" w:sz="4" w:space="0" w:color="auto"/>
              <w:bottom w:val="single" w:sz="4" w:space="0" w:color="auto"/>
              <w:right w:val="single" w:sz="4" w:space="0" w:color="auto"/>
            </w:tcBorders>
            <w:hideMark/>
          </w:tcPr>
          <w:p w14:paraId="0F450D20" w14:textId="77777777" w:rsidR="00DD2FFB" w:rsidRDefault="00DD2FFB">
            <w:pPr>
              <w:keepNext/>
              <w:spacing w:after="60"/>
              <w:rPr>
                <w:rFonts w:ascii="Arial" w:hAnsi="Arial" w:cs="Times New Roman"/>
                <w:szCs w:val="24"/>
                <w:lang w:val="en-US"/>
              </w:rPr>
            </w:pPr>
            <w:r>
              <w:rPr>
                <w:rFonts w:ascii="Arial" w:hAnsi="Arial"/>
                <w:lang w:val="en-US"/>
              </w:rPr>
              <w:t>On behalf of NELLPC</w:t>
            </w:r>
          </w:p>
        </w:tc>
        <w:tc>
          <w:tcPr>
            <w:tcW w:w="3401" w:type="dxa"/>
            <w:tcBorders>
              <w:top w:val="single" w:sz="4" w:space="0" w:color="auto"/>
              <w:left w:val="single" w:sz="4" w:space="0" w:color="auto"/>
              <w:bottom w:val="single" w:sz="4" w:space="0" w:color="auto"/>
              <w:right w:val="single" w:sz="4" w:space="0" w:color="auto"/>
            </w:tcBorders>
            <w:vAlign w:val="center"/>
          </w:tcPr>
          <w:p w14:paraId="67152BA9" w14:textId="77777777" w:rsidR="00DD2FFB" w:rsidRDefault="00DD2FFB">
            <w:pPr>
              <w:keepNext/>
              <w:spacing w:after="60"/>
              <w:jc w:val="center"/>
              <w:rPr>
                <w:rFonts w:ascii="Arial" w:hAnsi="Arial"/>
                <w:sz w:val="6"/>
                <w:szCs w:val="8"/>
                <w:lang w:val="en-US"/>
              </w:rPr>
            </w:pPr>
          </w:p>
          <w:p w14:paraId="3238E496" w14:textId="2F672D7B" w:rsidR="00DD2FFB" w:rsidRDefault="00DD2FFB">
            <w:pPr>
              <w:keepNext/>
              <w:spacing w:after="60"/>
              <w:jc w:val="center"/>
              <w:rPr>
                <w:rFonts w:ascii="Arial" w:hAnsi="Arial"/>
                <w:szCs w:val="24"/>
                <w:lang w:val="en-US"/>
              </w:rPr>
            </w:pPr>
            <w:r>
              <w:rPr>
                <w:rFonts w:ascii="Arial" w:hAnsi="Arial"/>
                <w:noProof/>
                <w:lang w:eastAsia="en-GB"/>
              </w:rPr>
              <w:drawing>
                <wp:inline distT="0" distB="0" distL="0" distR="0" wp14:anchorId="65709231" wp14:editId="3A35721A">
                  <wp:extent cx="1628775" cy="666750"/>
                  <wp:effectExtent l="0" t="0" r="952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28775" cy="666750"/>
                          </a:xfrm>
                          <a:prstGeom prst="rect">
                            <a:avLst/>
                          </a:prstGeom>
                          <a:noFill/>
                          <a:ln>
                            <a:noFill/>
                          </a:ln>
                        </pic:spPr>
                      </pic:pic>
                    </a:graphicData>
                  </a:graphic>
                </wp:inline>
              </w:drawing>
            </w:r>
          </w:p>
        </w:tc>
        <w:tc>
          <w:tcPr>
            <w:tcW w:w="1082" w:type="dxa"/>
            <w:tcBorders>
              <w:top w:val="single" w:sz="4" w:space="0" w:color="auto"/>
              <w:left w:val="single" w:sz="4" w:space="0" w:color="auto"/>
              <w:bottom w:val="single" w:sz="4" w:space="0" w:color="auto"/>
              <w:right w:val="single" w:sz="4" w:space="0" w:color="auto"/>
            </w:tcBorders>
          </w:tcPr>
          <w:p w14:paraId="4BA62170" w14:textId="77777777" w:rsidR="00DD2FFB" w:rsidRDefault="00DD2FFB">
            <w:pPr>
              <w:keepNext/>
              <w:spacing w:after="60"/>
              <w:rPr>
                <w:rFonts w:ascii="Arial" w:hAnsi="Arial"/>
                <w:lang w:val="en-US"/>
              </w:rPr>
            </w:pPr>
          </w:p>
        </w:tc>
      </w:tr>
      <w:tr w:rsidR="00DD2FFB" w14:paraId="22E19275" w14:textId="77777777" w:rsidTr="00DD2FFB">
        <w:tc>
          <w:tcPr>
            <w:tcW w:w="2228" w:type="dxa"/>
            <w:tcBorders>
              <w:top w:val="single" w:sz="4" w:space="0" w:color="auto"/>
              <w:left w:val="single" w:sz="4" w:space="0" w:color="auto"/>
              <w:bottom w:val="single" w:sz="4" w:space="0" w:color="auto"/>
              <w:right w:val="single" w:sz="4" w:space="0" w:color="auto"/>
            </w:tcBorders>
            <w:hideMark/>
          </w:tcPr>
          <w:p w14:paraId="062DEAAD" w14:textId="77777777" w:rsidR="00DD2FFB" w:rsidRDefault="00DD2FFB">
            <w:pPr>
              <w:keepNext/>
              <w:spacing w:after="60"/>
              <w:rPr>
                <w:rFonts w:ascii="Arial" w:hAnsi="Arial" w:cs="Arial"/>
                <w:b/>
                <w:bCs/>
                <w:lang w:val="en-US"/>
              </w:rPr>
            </w:pPr>
            <w:r>
              <w:rPr>
                <w:rFonts w:ascii="Arial" w:hAnsi="Arial" w:cs="Arial"/>
                <w:b/>
                <w:bCs/>
                <w:lang w:val="en-US"/>
              </w:rPr>
              <w:t>Jason Strelitz</w:t>
            </w:r>
          </w:p>
          <w:p w14:paraId="2A909A9B" w14:textId="77777777" w:rsidR="00DD2FFB" w:rsidRDefault="00DD2FFB">
            <w:pPr>
              <w:keepNext/>
              <w:spacing w:after="60"/>
              <w:rPr>
                <w:rFonts w:ascii="Arial" w:hAnsi="Arial" w:cs="Arial"/>
                <w:b/>
                <w:bCs/>
                <w:lang w:val="en-US"/>
              </w:rPr>
            </w:pPr>
            <w:r>
              <w:rPr>
                <w:rFonts w:ascii="Arial" w:hAnsi="Arial" w:cs="Arial"/>
                <w:b/>
                <w:bCs/>
                <w:lang w:val="en-US"/>
              </w:rPr>
              <w:t xml:space="preserve">Person signing on behalf of </w:t>
            </w:r>
            <w:hyperlink r:id="rId65" w:anchor="authorising-body" w:history="1">
              <w:r>
                <w:rPr>
                  <w:rStyle w:val="Hyperlink"/>
                  <w:rFonts w:cs="Arial"/>
                  <w:b/>
                  <w:bCs/>
                  <w:lang w:val="en-US"/>
                </w:rPr>
                <w:t>authorising body</w:t>
              </w:r>
            </w:hyperlink>
            <w:r>
              <w:rPr>
                <w:rFonts w:ascii="Arial" w:hAnsi="Arial" w:cs="Arial"/>
                <w:b/>
                <w:bCs/>
                <w:lang w:val="en-US"/>
              </w:rPr>
              <w:t xml:space="preserve"> </w:t>
            </w:r>
          </w:p>
        </w:tc>
        <w:tc>
          <w:tcPr>
            <w:tcW w:w="2010" w:type="dxa"/>
            <w:tcBorders>
              <w:top w:val="single" w:sz="4" w:space="0" w:color="auto"/>
              <w:left w:val="single" w:sz="4" w:space="0" w:color="auto"/>
              <w:bottom w:val="single" w:sz="4" w:space="0" w:color="auto"/>
              <w:right w:val="single" w:sz="4" w:space="0" w:color="auto"/>
            </w:tcBorders>
            <w:hideMark/>
          </w:tcPr>
          <w:p w14:paraId="08880926" w14:textId="77777777" w:rsidR="00DD2FFB" w:rsidRDefault="00DD2FFB">
            <w:pPr>
              <w:spacing w:before="60" w:after="60"/>
              <w:rPr>
                <w:rFonts w:ascii="Times New Roman" w:hAnsi="Times New Roman" w:cs="Times New Roman"/>
                <w:sz w:val="20"/>
                <w:szCs w:val="20"/>
              </w:rPr>
            </w:pPr>
            <w:r>
              <w:rPr>
                <w:rFonts w:ascii="Arial" w:hAnsi="Arial" w:cs="Arial"/>
                <w:szCs w:val="20"/>
              </w:rPr>
              <w:t>Director or Public Health, London Borough of Newham</w:t>
            </w:r>
          </w:p>
        </w:tc>
        <w:tc>
          <w:tcPr>
            <w:tcW w:w="3401" w:type="dxa"/>
            <w:tcBorders>
              <w:top w:val="single" w:sz="4" w:space="0" w:color="auto"/>
              <w:left w:val="single" w:sz="4" w:space="0" w:color="auto"/>
              <w:bottom w:val="single" w:sz="4" w:space="0" w:color="auto"/>
              <w:right w:val="single" w:sz="4" w:space="0" w:color="auto"/>
            </w:tcBorders>
            <w:hideMark/>
          </w:tcPr>
          <w:p w14:paraId="65D3AC4D" w14:textId="35C118D0" w:rsidR="00DD2FFB" w:rsidRDefault="00DD2FFB">
            <w:pPr>
              <w:keepNext/>
              <w:spacing w:after="60"/>
              <w:rPr>
                <w:rFonts w:ascii="Arial" w:hAnsi="Arial"/>
                <w:szCs w:val="24"/>
                <w:lang w:val="en-US"/>
              </w:rPr>
            </w:pPr>
            <w:r>
              <w:rPr>
                <w:noProof/>
                <w:sz w:val="24"/>
                <w:szCs w:val="24"/>
                <w:lang w:eastAsia="en-GB"/>
              </w:rPr>
              <w:drawing>
                <wp:anchor distT="0" distB="0" distL="114300" distR="114300" simplePos="0" relativeHeight="251688960" behindDoc="0" locked="0" layoutInCell="1" allowOverlap="1" wp14:anchorId="3805611F" wp14:editId="5053B12E">
                  <wp:simplePos x="0" y="0"/>
                  <wp:positionH relativeFrom="column">
                    <wp:posOffset>23495</wp:posOffset>
                  </wp:positionH>
                  <wp:positionV relativeFrom="paragraph">
                    <wp:posOffset>87630</wp:posOffset>
                  </wp:positionV>
                  <wp:extent cx="1285240" cy="365760"/>
                  <wp:effectExtent l="0" t="0" r="0" b="0"/>
                  <wp:wrapSquare wrapText="bothSides"/>
                  <wp:docPr id="240" name="Picture 240" descr="cid:image001.png@01D5B4C0.D657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5B4C0.D6571750"/>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r="9734" b="18311"/>
                          <a:stretch>
                            <a:fillRect/>
                          </a:stretch>
                        </pic:blipFill>
                        <pic:spPr bwMode="auto">
                          <a:xfrm>
                            <a:off x="0" y="0"/>
                            <a:ext cx="1285240" cy="365760"/>
                          </a:xfrm>
                          <a:prstGeom prst="rect">
                            <a:avLst/>
                          </a:prstGeom>
                          <a:noFill/>
                        </pic:spPr>
                      </pic:pic>
                    </a:graphicData>
                  </a:graphic>
                  <wp14:sizeRelH relativeFrom="page">
                    <wp14:pctWidth>0</wp14:pctWidth>
                  </wp14:sizeRelH>
                  <wp14:sizeRelV relativeFrom="page">
                    <wp14:pctHeight>0</wp14:pctHeight>
                  </wp14:sizeRelV>
                </wp:anchor>
              </w:drawing>
            </w:r>
          </w:p>
        </w:tc>
        <w:tc>
          <w:tcPr>
            <w:tcW w:w="1082" w:type="dxa"/>
            <w:tcBorders>
              <w:top w:val="single" w:sz="4" w:space="0" w:color="auto"/>
              <w:left w:val="single" w:sz="4" w:space="0" w:color="auto"/>
              <w:bottom w:val="single" w:sz="4" w:space="0" w:color="auto"/>
              <w:right w:val="single" w:sz="4" w:space="0" w:color="auto"/>
            </w:tcBorders>
            <w:hideMark/>
          </w:tcPr>
          <w:p w14:paraId="0485FA57" w14:textId="77777777" w:rsidR="00DD2FFB" w:rsidRDefault="00DD2FFB">
            <w:pPr>
              <w:keepNext/>
              <w:spacing w:after="60"/>
              <w:rPr>
                <w:rFonts w:ascii="Arial" w:hAnsi="Arial"/>
                <w:lang w:val="en-US"/>
              </w:rPr>
            </w:pPr>
            <w:r>
              <w:rPr>
                <w:rFonts w:ascii="Arial" w:hAnsi="Arial"/>
                <w:lang w:val="en-US"/>
              </w:rPr>
              <w:t>17/08/20</w:t>
            </w:r>
          </w:p>
        </w:tc>
      </w:tr>
      <w:tr w:rsidR="00DD2FFB" w14:paraId="0CA9D840" w14:textId="77777777" w:rsidTr="00DD2FFB">
        <w:tc>
          <w:tcPr>
            <w:tcW w:w="2228" w:type="dxa"/>
            <w:tcBorders>
              <w:top w:val="single" w:sz="4" w:space="0" w:color="auto"/>
              <w:left w:val="single" w:sz="4" w:space="0" w:color="auto"/>
              <w:bottom w:val="single" w:sz="4" w:space="0" w:color="auto"/>
              <w:right w:val="single" w:sz="4" w:space="0" w:color="auto"/>
            </w:tcBorders>
            <w:hideMark/>
          </w:tcPr>
          <w:p w14:paraId="42BC447B" w14:textId="77777777" w:rsidR="00DD2FFB" w:rsidRDefault="00DD2FFB">
            <w:pPr>
              <w:keepNext/>
              <w:spacing w:after="60"/>
              <w:rPr>
                <w:rFonts w:ascii="Arial" w:hAnsi="Arial" w:cs="Arial"/>
                <w:b/>
                <w:bCs/>
                <w:lang w:val="en-US"/>
              </w:rPr>
            </w:pPr>
            <w:r>
              <w:rPr>
                <w:rFonts w:ascii="Arial" w:hAnsi="Arial" w:cs="Arial"/>
                <w:b/>
                <w:bCs/>
                <w:lang w:val="en-US"/>
              </w:rPr>
              <w:t>Somen Banerjee</w:t>
            </w:r>
          </w:p>
          <w:p w14:paraId="4B9C0271" w14:textId="77777777" w:rsidR="00DD2FFB" w:rsidRDefault="00DD2FFB">
            <w:pPr>
              <w:keepNext/>
              <w:spacing w:after="60"/>
              <w:rPr>
                <w:rFonts w:ascii="Arial" w:hAnsi="Arial" w:cs="Arial"/>
                <w:b/>
                <w:bCs/>
                <w:lang w:val="en-US"/>
              </w:rPr>
            </w:pPr>
            <w:r>
              <w:rPr>
                <w:rFonts w:ascii="Arial" w:hAnsi="Arial" w:cs="Arial"/>
                <w:b/>
                <w:bCs/>
                <w:lang w:val="en-US"/>
              </w:rPr>
              <w:t>Person signing on behalf of authorising body</w:t>
            </w:r>
          </w:p>
        </w:tc>
        <w:tc>
          <w:tcPr>
            <w:tcW w:w="2010" w:type="dxa"/>
            <w:tcBorders>
              <w:top w:val="single" w:sz="4" w:space="0" w:color="auto"/>
              <w:left w:val="single" w:sz="4" w:space="0" w:color="auto"/>
              <w:bottom w:val="single" w:sz="4" w:space="0" w:color="auto"/>
              <w:right w:val="single" w:sz="4" w:space="0" w:color="auto"/>
            </w:tcBorders>
            <w:hideMark/>
          </w:tcPr>
          <w:p w14:paraId="3B168823" w14:textId="77777777" w:rsidR="00DD2FFB" w:rsidRDefault="00DD2FFB">
            <w:pPr>
              <w:spacing w:before="60" w:after="60"/>
              <w:rPr>
                <w:rFonts w:ascii="Arial" w:hAnsi="Arial" w:cs="Arial"/>
                <w:szCs w:val="20"/>
              </w:rPr>
            </w:pPr>
            <w:r>
              <w:rPr>
                <w:rFonts w:ascii="Arial" w:hAnsi="Arial" w:cs="Arial"/>
                <w:szCs w:val="20"/>
              </w:rPr>
              <w:t>Director of Public Health London Borough of Tower Hamlets</w:t>
            </w:r>
          </w:p>
        </w:tc>
        <w:tc>
          <w:tcPr>
            <w:tcW w:w="3401" w:type="dxa"/>
            <w:tcBorders>
              <w:top w:val="single" w:sz="4" w:space="0" w:color="auto"/>
              <w:left w:val="single" w:sz="4" w:space="0" w:color="auto"/>
              <w:bottom w:val="single" w:sz="4" w:space="0" w:color="auto"/>
              <w:right w:val="single" w:sz="4" w:space="0" w:color="auto"/>
            </w:tcBorders>
            <w:hideMark/>
          </w:tcPr>
          <w:p w14:paraId="6A716D72" w14:textId="1044FC11" w:rsidR="00DD2FFB" w:rsidRDefault="00DD2FFB">
            <w:pPr>
              <w:keepNext/>
              <w:spacing w:after="60"/>
              <w:rPr>
                <w:rFonts w:ascii="Arial" w:hAnsi="Arial" w:cs="Times New Roman"/>
                <w:noProof/>
                <w:szCs w:val="24"/>
                <w:lang w:eastAsia="en-GB"/>
              </w:rPr>
            </w:pPr>
            <w:r>
              <w:rPr>
                <w:rFonts w:ascii="Times New Roman" w:hAnsi="Times New Roman" w:cs="Times New Roman"/>
                <w:noProof/>
                <w:sz w:val="24"/>
                <w:szCs w:val="24"/>
                <w:lang w:eastAsia="en-GB"/>
              </w:rPr>
              <w:drawing>
                <wp:anchor distT="0" distB="0" distL="114300" distR="114300" simplePos="0" relativeHeight="251689984" behindDoc="0" locked="0" layoutInCell="1" allowOverlap="1" wp14:anchorId="416BBCDA" wp14:editId="5ED79A3D">
                  <wp:simplePos x="0" y="0"/>
                  <wp:positionH relativeFrom="column">
                    <wp:posOffset>387350</wp:posOffset>
                  </wp:positionH>
                  <wp:positionV relativeFrom="paragraph">
                    <wp:posOffset>-120650</wp:posOffset>
                  </wp:positionV>
                  <wp:extent cx="2019300" cy="715010"/>
                  <wp:effectExtent l="0" t="0" r="0" b="8890"/>
                  <wp:wrapSquare wrapText="bothSides"/>
                  <wp:docPr id="239" name="Picture 239" descr="SB'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s Signatur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0" cy="715010"/>
                          </a:xfrm>
                          <a:prstGeom prst="rect">
                            <a:avLst/>
                          </a:prstGeom>
                          <a:noFill/>
                        </pic:spPr>
                      </pic:pic>
                    </a:graphicData>
                  </a:graphic>
                  <wp14:sizeRelH relativeFrom="page">
                    <wp14:pctWidth>0</wp14:pctWidth>
                  </wp14:sizeRelH>
                  <wp14:sizeRelV relativeFrom="page">
                    <wp14:pctHeight>0</wp14:pctHeight>
                  </wp14:sizeRelV>
                </wp:anchor>
              </w:drawing>
            </w:r>
          </w:p>
        </w:tc>
        <w:tc>
          <w:tcPr>
            <w:tcW w:w="1082" w:type="dxa"/>
            <w:tcBorders>
              <w:top w:val="single" w:sz="4" w:space="0" w:color="auto"/>
              <w:left w:val="single" w:sz="4" w:space="0" w:color="auto"/>
              <w:bottom w:val="single" w:sz="4" w:space="0" w:color="auto"/>
              <w:right w:val="single" w:sz="4" w:space="0" w:color="auto"/>
            </w:tcBorders>
            <w:hideMark/>
          </w:tcPr>
          <w:p w14:paraId="1C809A3D" w14:textId="77777777" w:rsidR="00DD2FFB" w:rsidRDefault="00DD2FFB">
            <w:pPr>
              <w:keepNext/>
              <w:spacing w:after="60"/>
              <w:rPr>
                <w:rFonts w:ascii="Arial" w:hAnsi="Arial"/>
                <w:lang w:val="en-US"/>
              </w:rPr>
            </w:pPr>
            <w:r>
              <w:rPr>
                <w:rFonts w:ascii="Arial" w:hAnsi="Arial"/>
                <w:lang w:val="en-US"/>
              </w:rPr>
              <w:t>30/11/20</w:t>
            </w:r>
          </w:p>
        </w:tc>
      </w:tr>
      <w:tr w:rsidR="00DD2FFB" w14:paraId="42B98748" w14:textId="77777777" w:rsidTr="00DD2FFB">
        <w:tc>
          <w:tcPr>
            <w:tcW w:w="2228" w:type="dxa"/>
            <w:tcBorders>
              <w:top w:val="single" w:sz="4" w:space="0" w:color="auto"/>
              <w:left w:val="single" w:sz="4" w:space="0" w:color="auto"/>
              <w:bottom w:val="single" w:sz="4" w:space="0" w:color="auto"/>
              <w:right w:val="single" w:sz="4" w:space="0" w:color="auto"/>
            </w:tcBorders>
            <w:hideMark/>
          </w:tcPr>
          <w:p w14:paraId="6AD9CAAA" w14:textId="77777777" w:rsidR="00DD2FFB" w:rsidRDefault="00DD2FFB">
            <w:pPr>
              <w:keepNext/>
              <w:spacing w:after="60"/>
              <w:rPr>
                <w:rFonts w:ascii="Arial" w:hAnsi="Arial" w:cs="Arial"/>
                <w:b/>
                <w:bCs/>
                <w:lang w:val="en-US"/>
              </w:rPr>
            </w:pPr>
            <w:r>
              <w:rPr>
                <w:rFonts w:ascii="Arial" w:hAnsi="Arial" w:cs="Arial"/>
                <w:b/>
                <w:bCs/>
                <w:lang w:val="en-US"/>
              </w:rPr>
              <w:t>Clare Ebberson</w:t>
            </w:r>
          </w:p>
          <w:p w14:paraId="4040DD89" w14:textId="77777777" w:rsidR="00DD2FFB" w:rsidRDefault="00DD2FFB">
            <w:pPr>
              <w:keepNext/>
              <w:spacing w:after="60"/>
              <w:rPr>
                <w:rFonts w:ascii="Arial" w:hAnsi="Arial" w:cs="Arial"/>
                <w:b/>
                <w:bCs/>
                <w:lang w:val="en-US"/>
              </w:rPr>
            </w:pPr>
            <w:r>
              <w:rPr>
                <w:rFonts w:ascii="Arial" w:hAnsi="Arial" w:cs="Arial"/>
                <w:b/>
                <w:bCs/>
                <w:lang w:val="en-US"/>
              </w:rPr>
              <w:t xml:space="preserve">Person signing on behalf of </w:t>
            </w:r>
            <w:hyperlink r:id="rId66" w:anchor="authorising-body" w:history="1">
              <w:r>
                <w:rPr>
                  <w:rStyle w:val="Hyperlink"/>
                  <w:rFonts w:cs="Arial"/>
                  <w:b/>
                  <w:bCs/>
                  <w:lang w:val="en-US"/>
                </w:rPr>
                <w:t>authorising body</w:t>
              </w:r>
            </w:hyperlink>
            <w:r>
              <w:rPr>
                <w:rFonts w:ascii="Arial" w:hAnsi="Arial" w:cs="Arial"/>
                <w:b/>
                <w:bCs/>
                <w:lang w:val="en-US"/>
              </w:rPr>
              <w:t xml:space="preserve"> </w:t>
            </w:r>
          </w:p>
        </w:tc>
        <w:tc>
          <w:tcPr>
            <w:tcW w:w="2010" w:type="dxa"/>
            <w:tcBorders>
              <w:top w:val="single" w:sz="4" w:space="0" w:color="auto"/>
              <w:left w:val="single" w:sz="4" w:space="0" w:color="auto"/>
              <w:bottom w:val="single" w:sz="4" w:space="0" w:color="auto"/>
              <w:right w:val="single" w:sz="4" w:space="0" w:color="auto"/>
            </w:tcBorders>
            <w:hideMark/>
          </w:tcPr>
          <w:p w14:paraId="137F9B54" w14:textId="77777777" w:rsidR="00DD2FFB" w:rsidRDefault="00DD2FFB">
            <w:pPr>
              <w:spacing w:before="60" w:after="60"/>
              <w:rPr>
                <w:rFonts w:ascii="Times New Roman" w:hAnsi="Times New Roman" w:cs="Times New Roman"/>
                <w:sz w:val="20"/>
                <w:szCs w:val="20"/>
              </w:rPr>
            </w:pPr>
            <w:r>
              <w:rPr>
                <w:rFonts w:ascii="Arial" w:hAnsi="Arial" w:cs="Arial"/>
                <w:szCs w:val="20"/>
              </w:rPr>
              <w:t>Consultant in Public Health, London Borough of Waltham Forest</w:t>
            </w:r>
          </w:p>
        </w:tc>
        <w:tc>
          <w:tcPr>
            <w:tcW w:w="3401" w:type="dxa"/>
            <w:tcBorders>
              <w:top w:val="single" w:sz="4" w:space="0" w:color="auto"/>
              <w:left w:val="single" w:sz="4" w:space="0" w:color="auto"/>
              <w:bottom w:val="single" w:sz="4" w:space="0" w:color="auto"/>
              <w:right w:val="single" w:sz="4" w:space="0" w:color="auto"/>
            </w:tcBorders>
            <w:hideMark/>
          </w:tcPr>
          <w:p w14:paraId="21768EBA" w14:textId="267A6D6F" w:rsidR="00DD2FFB" w:rsidRDefault="00DD2FFB">
            <w:pPr>
              <w:keepNext/>
              <w:spacing w:after="60"/>
              <w:rPr>
                <w:rFonts w:ascii="Arial" w:hAnsi="Arial"/>
                <w:szCs w:val="24"/>
                <w:lang w:val="en-US"/>
              </w:rPr>
            </w:pPr>
            <w:r>
              <w:rPr>
                <w:noProof/>
                <w:lang w:eastAsia="en-GB"/>
              </w:rPr>
              <w:drawing>
                <wp:inline distT="0" distB="0" distL="0" distR="0" wp14:anchorId="2AA55A23" wp14:editId="6757984B">
                  <wp:extent cx="1285875" cy="476250"/>
                  <wp:effectExtent l="0" t="0" r="952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85875" cy="476250"/>
                          </a:xfrm>
                          <a:prstGeom prst="rect">
                            <a:avLst/>
                          </a:prstGeom>
                          <a:noFill/>
                          <a:ln>
                            <a:noFill/>
                          </a:ln>
                        </pic:spPr>
                      </pic:pic>
                    </a:graphicData>
                  </a:graphic>
                </wp:inline>
              </w:drawing>
            </w:r>
          </w:p>
        </w:tc>
        <w:tc>
          <w:tcPr>
            <w:tcW w:w="1082" w:type="dxa"/>
            <w:tcBorders>
              <w:top w:val="single" w:sz="4" w:space="0" w:color="auto"/>
              <w:left w:val="single" w:sz="4" w:space="0" w:color="auto"/>
              <w:bottom w:val="single" w:sz="4" w:space="0" w:color="auto"/>
              <w:right w:val="single" w:sz="4" w:space="0" w:color="auto"/>
            </w:tcBorders>
            <w:hideMark/>
          </w:tcPr>
          <w:p w14:paraId="5C4E4BA9" w14:textId="77777777" w:rsidR="00DD2FFB" w:rsidRDefault="00DD2FFB">
            <w:pPr>
              <w:keepNext/>
              <w:spacing w:after="60"/>
              <w:rPr>
                <w:rFonts w:ascii="Arial" w:hAnsi="Arial"/>
                <w:lang w:val="en-US"/>
              </w:rPr>
            </w:pPr>
            <w:r>
              <w:rPr>
                <w:rFonts w:ascii="Arial" w:hAnsi="Arial"/>
                <w:lang w:val="en-US"/>
              </w:rPr>
              <w:t>05/02/2021</w:t>
            </w:r>
          </w:p>
        </w:tc>
      </w:tr>
    </w:tbl>
    <w:p w14:paraId="6287BCC8" w14:textId="77777777" w:rsidR="00DD2FFB" w:rsidRDefault="00DD2FFB" w:rsidP="00DD2FFB">
      <w:pPr>
        <w:spacing w:after="240" w:line="360" w:lineRule="auto"/>
        <w:rPr>
          <w:rFonts w:ascii="Arial" w:eastAsia="Times New Roman" w:hAnsi="Arial"/>
          <w:sz w:val="24"/>
        </w:rPr>
      </w:pPr>
    </w:p>
    <w:p w14:paraId="0C622684" w14:textId="77777777" w:rsidR="00DD2FFB" w:rsidRDefault="00DD2FFB" w:rsidP="005A7AC2">
      <w:pPr>
        <w:numPr>
          <w:ilvl w:val="0"/>
          <w:numId w:val="58"/>
        </w:numPr>
        <w:spacing w:after="0" w:line="240" w:lineRule="auto"/>
        <w:rPr>
          <w:rFonts w:ascii="Arial" w:hAnsi="Arial"/>
          <w:b/>
        </w:rPr>
      </w:pPr>
      <w:r>
        <w:rPr>
          <w:rFonts w:ascii="Arial" w:hAnsi="Arial"/>
        </w:rPr>
        <w:br w:type="page"/>
      </w:r>
      <w:r>
        <w:rPr>
          <w:rFonts w:ascii="Arial" w:hAnsi="Arial"/>
          <w:b/>
        </w:rPr>
        <w:lastRenderedPageBreak/>
        <w:t>Characteristics of staff</w:t>
      </w:r>
    </w:p>
    <w:tbl>
      <w:tblPr>
        <w:tblpPr w:leftFromText="180" w:rightFromText="180" w:vertAnchor="text" w:horzAnchor="margin" w:tblpXSpec="center" w:tblpY="747"/>
        <w:tblW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399"/>
        <w:gridCol w:w="6241"/>
      </w:tblGrid>
      <w:tr w:rsidR="00DD2FFB" w14:paraId="1EA76B92" w14:textId="77777777" w:rsidTr="00DD2FFB">
        <w:tc>
          <w:tcPr>
            <w:tcW w:w="3399" w:type="dxa"/>
            <w:tcBorders>
              <w:top w:val="single" w:sz="4" w:space="0" w:color="auto"/>
              <w:left w:val="single" w:sz="4" w:space="0" w:color="auto"/>
              <w:bottom w:val="single" w:sz="4" w:space="0" w:color="auto"/>
              <w:right w:val="single" w:sz="4" w:space="0" w:color="auto"/>
            </w:tcBorders>
            <w:shd w:val="clear" w:color="auto" w:fill="D9D9D9"/>
            <w:hideMark/>
          </w:tcPr>
          <w:p w14:paraId="2C6C51F9" w14:textId="77777777" w:rsidR="00DD2FFB" w:rsidRDefault="00DD2FFB">
            <w:pPr>
              <w:keepNext/>
              <w:spacing w:before="60" w:after="60"/>
              <w:rPr>
                <w:rFonts w:ascii="Arial" w:hAnsi="Arial"/>
                <w:b/>
                <w:bCs/>
              </w:rPr>
            </w:pPr>
            <w:r>
              <w:rPr>
                <w:rFonts w:ascii="Arial" w:hAnsi="Arial"/>
                <w:b/>
                <w:bCs/>
              </w:rPr>
              <w:t>Qualifications and professional registration</w:t>
            </w:r>
          </w:p>
        </w:tc>
        <w:tc>
          <w:tcPr>
            <w:tcW w:w="6241" w:type="dxa"/>
            <w:tcBorders>
              <w:top w:val="single" w:sz="4" w:space="0" w:color="auto"/>
              <w:left w:val="single" w:sz="4" w:space="0" w:color="auto"/>
              <w:bottom w:val="single" w:sz="4" w:space="0" w:color="auto"/>
              <w:right w:val="single" w:sz="4" w:space="0" w:color="auto"/>
            </w:tcBorders>
          </w:tcPr>
          <w:p w14:paraId="529183E4" w14:textId="77777777" w:rsidR="00DD2FFB" w:rsidRDefault="00DD2FFB">
            <w:pPr>
              <w:autoSpaceDE w:val="0"/>
              <w:autoSpaceDN w:val="0"/>
              <w:adjustRightInd w:val="0"/>
              <w:rPr>
                <w:rFonts w:ascii="Arial" w:eastAsia="Arial" w:hAnsi="Arial" w:cs="Arial"/>
                <w:color w:val="000000"/>
                <w:lang w:eastAsia="en-GB"/>
              </w:rPr>
            </w:pPr>
            <w:r>
              <w:rPr>
                <w:rFonts w:ascii="Arial" w:eastAsia="Arial" w:hAnsi="Arial" w:cs="Arial"/>
                <w:color w:val="000000"/>
              </w:rPr>
              <w:t>Current contract of employment within the Local Authority or NHS commissioned service or the NHS Trust/organisation.</w:t>
            </w:r>
          </w:p>
          <w:p w14:paraId="337D91C7" w14:textId="77777777" w:rsidR="00DD2FFB" w:rsidRDefault="00DD2FFB">
            <w:pPr>
              <w:autoSpaceDE w:val="0"/>
              <w:autoSpaceDN w:val="0"/>
              <w:adjustRightInd w:val="0"/>
              <w:rPr>
                <w:rFonts w:ascii="Arial" w:eastAsia="Arial" w:hAnsi="Arial" w:cs="Arial"/>
                <w:color w:val="000000"/>
              </w:rPr>
            </w:pPr>
          </w:p>
          <w:p w14:paraId="734E51DC" w14:textId="77777777" w:rsidR="00DD2FFB" w:rsidRDefault="00DD2FFB">
            <w:pPr>
              <w:autoSpaceDE w:val="0"/>
              <w:autoSpaceDN w:val="0"/>
              <w:adjustRightInd w:val="0"/>
              <w:rPr>
                <w:rFonts w:ascii="Arial" w:eastAsia="Arial" w:hAnsi="Arial" w:cs="Arial"/>
                <w:color w:val="000000"/>
                <w:sz w:val="24"/>
                <w:szCs w:val="24"/>
              </w:rPr>
            </w:pPr>
            <w:r>
              <w:rPr>
                <w:rFonts w:ascii="Arial" w:eastAsia="Arial" w:hAnsi="Arial" w:cs="Arial"/>
                <w:color w:val="000000"/>
              </w:rPr>
              <w:t xml:space="preserve">Registered healthcare professional listed in the legislation as able to practice under Patient Group Directions.  </w:t>
            </w:r>
          </w:p>
        </w:tc>
      </w:tr>
      <w:tr w:rsidR="00DD2FFB" w14:paraId="16243E2E" w14:textId="77777777" w:rsidTr="00DD2FFB">
        <w:tc>
          <w:tcPr>
            <w:tcW w:w="3399" w:type="dxa"/>
            <w:tcBorders>
              <w:top w:val="single" w:sz="4" w:space="0" w:color="auto"/>
              <w:left w:val="single" w:sz="4" w:space="0" w:color="auto"/>
              <w:bottom w:val="single" w:sz="4" w:space="0" w:color="auto"/>
              <w:right w:val="single" w:sz="4" w:space="0" w:color="auto"/>
            </w:tcBorders>
            <w:shd w:val="clear" w:color="auto" w:fill="D9D9D9"/>
            <w:hideMark/>
          </w:tcPr>
          <w:p w14:paraId="17D68341" w14:textId="77777777" w:rsidR="00DD2FFB" w:rsidRDefault="00DD2FFB">
            <w:pPr>
              <w:keepNext/>
              <w:spacing w:before="60" w:after="60"/>
              <w:rPr>
                <w:rFonts w:ascii="Arial" w:eastAsia="Times New Roman" w:hAnsi="Arial" w:cs="Times New Roman"/>
                <w:b/>
                <w:bCs/>
              </w:rPr>
            </w:pPr>
            <w:r>
              <w:rPr>
                <w:rFonts w:ascii="Arial" w:hAnsi="Arial"/>
                <w:b/>
                <w:bCs/>
              </w:rPr>
              <w:t>Initial training</w:t>
            </w:r>
          </w:p>
        </w:tc>
        <w:tc>
          <w:tcPr>
            <w:tcW w:w="6241" w:type="dxa"/>
            <w:tcBorders>
              <w:top w:val="single" w:sz="4" w:space="0" w:color="auto"/>
              <w:left w:val="single" w:sz="4" w:space="0" w:color="auto"/>
              <w:bottom w:val="single" w:sz="4" w:space="0" w:color="auto"/>
              <w:right w:val="single" w:sz="4" w:space="0" w:color="auto"/>
            </w:tcBorders>
          </w:tcPr>
          <w:p w14:paraId="1B760578" w14:textId="77777777" w:rsidR="00DD2FFB" w:rsidRDefault="00DD2FFB">
            <w:pPr>
              <w:autoSpaceDE w:val="0"/>
              <w:autoSpaceDN w:val="0"/>
              <w:adjustRightInd w:val="0"/>
              <w:rPr>
                <w:rFonts w:ascii="Arial" w:hAnsi="Arial" w:cs="Arial"/>
                <w:color w:val="000000"/>
                <w:szCs w:val="23"/>
                <w:lang w:eastAsia="en-GB"/>
              </w:rPr>
            </w:pPr>
            <w:r>
              <w:rPr>
                <w:rFonts w:ascii="Arial" w:hAnsi="Arial" w:cs="Arial"/>
                <w:color w:val="000000"/>
                <w:szCs w:val="23"/>
              </w:rPr>
              <w:t xml:space="preserve">The registered healthcare professional authorised to operate under this PGD must have undertaken appropriate education and training and successfully completed the competencies to undertake clinical assessment of patients ensuring safe provision of the medicines listed in accordance with local policy. </w:t>
            </w:r>
          </w:p>
          <w:p w14:paraId="19BC908E" w14:textId="77777777" w:rsidR="00DD2FFB" w:rsidRDefault="00DD2FFB" w:rsidP="005A7AC2">
            <w:pPr>
              <w:numPr>
                <w:ilvl w:val="0"/>
                <w:numId w:val="59"/>
              </w:numPr>
              <w:autoSpaceDE w:val="0"/>
              <w:autoSpaceDN w:val="0"/>
              <w:adjustRightInd w:val="0"/>
              <w:spacing w:after="0" w:line="240" w:lineRule="auto"/>
              <w:rPr>
                <w:rFonts w:ascii="Arial" w:hAnsi="Arial" w:cs="Arial"/>
                <w:color w:val="000000"/>
                <w:szCs w:val="23"/>
              </w:rPr>
            </w:pPr>
            <w:r>
              <w:rPr>
                <w:rFonts w:ascii="Arial" w:hAnsi="Arial" w:cs="Arial"/>
                <w:color w:val="000000"/>
                <w:szCs w:val="23"/>
              </w:rPr>
              <w:t xml:space="preserve">Completion of CPPE e learning on Patient group directions </w:t>
            </w:r>
            <w:hyperlink r:id="rId68" w:history="1">
              <w:r>
                <w:rPr>
                  <w:rStyle w:val="Hyperlink"/>
                  <w:rFonts w:cs="Arial"/>
                  <w:szCs w:val="23"/>
                </w:rPr>
                <w:t>https://www.cppe.ac.uk/programmes/l/ptgpdir-e-01/</w:t>
              </w:r>
            </w:hyperlink>
            <w:r>
              <w:rPr>
                <w:rFonts w:ascii="Arial" w:hAnsi="Arial" w:cs="Arial"/>
                <w:color w:val="000000"/>
                <w:szCs w:val="23"/>
              </w:rPr>
              <w:t xml:space="preserve"> </w:t>
            </w:r>
          </w:p>
          <w:p w14:paraId="720267C2" w14:textId="77777777" w:rsidR="00DD2FFB" w:rsidRDefault="00DD2FFB" w:rsidP="005A7AC2">
            <w:pPr>
              <w:numPr>
                <w:ilvl w:val="0"/>
                <w:numId w:val="59"/>
              </w:numPr>
              <w:autoSpaceDE w:val="0"/>
              <w:autoSpaceDN w:val="0"/>
              <w:adjustRightInd w:val="0"/>
              <w:spacing w:after="0" w:line="240" w:lineRule="auto"/>
              <w:rPr>
                <w:rFonts w:ascii="Arial" w:hAnsi="Arial" w:cs="Arial"/>
                <w:color w:val="000000"/>
                <w:szCs w:val="23"/>
              </w:rPr>
            </w:pPr>
            <w:r>
              <w:rPr>
                <w:rFonts w:ascii="Arial" w:hAnsi="Arial" w:cs="Arial"/>
                <w:color w:val="000000"/>
                <w:szCs w:val="23"/>
              </w:rPr>
              <w:t xml:space="preserve">Completion of CPPE emergency contraception module </w:t>
            </w:r>
            <w:hyperlink r:id="rId69" w:history="1">
              <w:r>
                <w:rPr>
                  <w:rStyle w:val="Hyperlink"/>
                  <w:rFonts w:cs="Arial"/>
                  <w:szCs w:val="23"/>
                </w:rPr>
                <w:t>https://www.cppe.ac.uk/programmes/l?t=EHC-E-03&amp;evid=42031</w:t>
              </w:r>
            </w:hyperlink>
            <w:r>
              <w:rPr>
                <w:rFonts w:ascii="Arial" w:hAnsi="Arial" w:cs="Arial"/>
                <w:color w:val="000000"/>
                <w:szCs w:val="23"/>
              </w:rPr>
              <w:t xml:space="preserve">   </w:t>
            </w:r>
          </w:p>
          <w:p w14:paraId="615364F3" w14:textId="77777777" w:rsidR="00DD2FFB" w:rsidRDefault="00DD2FFB" w:rsidP="005A7AC2">
            <w:pPr>
              <w:numPr>
                <w:ilvl w:val="0"/>
                <w:numId w:val="59"/>
              </w:numPr>
              <w:autoSpaceDE w:val="0"/>
              <w:autoSpaceDN w:val="0"/>
              <w:adjustRightInd w:val="0"/>
              <w:spacing w:after="0" w:line="240" w:lineRule="auto"/>
              <w:rPr>
                <w:rFonts w:ascii="Arial" w:hAnsi="Arial" w:cs="Arial"/>
                <w:color w:val="000000"/>
                <w:szCs w:val="23"/>
              </w:rPr>
            </w:pPr>
            <w:r>
              <w:rPr>
                <w:rFonts w:ascii="Arial" w:hAnsi="Arial" w:cs="Arial"/>
                <w:color w:val="000000"/>
                <w:szCs w:val="23"/>
              </w:rPr>
              <w:t xml:space="preserve">Successful completion of CPPE emergency contraception e assessment </w:t>
            </w:r>
            <w:hyperlink r:id="rId70" w:history="1">
              <w:r>
                <w:rPr>
                  <w:rStyle w:val="Hyperlink"/>
                  <w:rFonts w:cs="Arial"/>
                  <w:szCs w:val="23"/>
                </w:rPr>
                <w:t>https://www.cppe.ac.uk/programmes/l?t=EHC-A-12&amp;evid=50018</w:t>
              </w:r>
            </w:hyperlink>
            <w:r>
              <w:rPr>
                <w:rFonts w:ascii="Arial" w:hAnsi="Arial" w:cs="Arial"/>
                <w:color w:val="000000"/>
                <w:szCs w:val="23"/>
              </w:rPr>
              <w:t xml:space="preserve"> </w:t>
            </w:r>
          </w:p>
          <w:p w14:paraId="5754B8A2" w14:textId="77777777" w:rsidR="00DD2FFB" w:rsidRDefault="00DD2FFB" w:rsidP="005A7AC2">
            <w:pPr>
              <w:numPr>
                <w:ilvl w:val="0"/>
                <w:numId w:val="59"/>
              </w:numPr>
              <w:autoSpaceDE w:val="0"/>
              <w:autoSpaceDN w:val="0"/>
              <w:adjustRightInd w:val="0"/>
              <w:spacing w:after="0" w:line="240" w:lineRule="auto"/>
              <w:rPr>
                <w:rFonts w:ascii="Arial" w:hAnsi="Arial" w:cs="Arial"/>
                <w:color w:val="000000"/>
                <w:szCs w:val="23"/>
              </w:rPr>
            </w:pPr>
            <w:r>
              <w:rPr>
                <w:rFonts w:ascii="Arial" w:hAnsi="Arial" w:cs="Arial"/>
                <w:color w:val="000000"/>
                <w:szCs w:val="23"/>
              </w:rPr>
              <w:t>Completion of training provided by Train All East</w:t>
            </w:r>
          </w:p>
          <w:p w14:paraId="683C1071" w14:textId="77777777" w:rsidR="00DD2FFB" w:rsidRDefault="00DD2FFB">
            <w:pPr>
              <w:autoSpaceDE w:val="0"/>
              <w:autoSpaceDN w:val="0"/>
              <w:adjustRightInd w:val="0"/>
              <w:rPr>
                <w:rFonts w:ascii="Arial" w:hAnsi="Arial" w:cs="Arial"/>
                <w:color w:val="000000"/>
                <w:szCs w:val="23"/>
              </w:rPr>
            </w:pPr>
          </w:p>
          <w:p w14:paraId="634FA6F9" w14:textId="77777777" w:rsidR="00DD2FFB" w:rsidRDefault="00DD2FFB">
            <w:pPr>
              <w:autoSpaceDE w:val="0"/>
              <w:autoSpaceDN w:val="0"/>
              <w:adjustRightInd w:val="0"/>
              <w:rPr>
                <w:rFonts w:ascii="Arial" w:hAnsi="Arial" w:cs="Arial"/>
                <w:color w:val="000000"/>
                <w:szCs w:val="23"/>
              </w:rPr>
            </w:pPr>
            <w:r>
              <w:rPr>
                <w:rFonts w:ascii="Arial" w:hAnsi="Arial" w:cs="Arial"/>
                <w:color w:val="000000"/>
                <w:szCs w:val="23"/>
              </w:rPr>
              <w:t>The healthcare professional has completed locally required training (including updates) in safeguarding children and vulnerable adults to level 2.</w:t>
            </w:r>
          </w:p>
          <w:p w14:paraId="01C59C31" w14:textId="77777777" w:rsidR="00DD2FFB" w:rsidRDefault="00DD2FFB" w:rsidP="005A7AC2">
            <w:pPr>
              <w:numPr>
                <w:ilvl w:val="0"/>
                <w:numId w:val="60"/>
              </w:numPr>
              <w:autoSpaceDE w:val="0"/>
              <w:autoSpaceDN w:val="0"/>
              <w:adjustRightInd w:val="0"/>
              <w:spacing w:after="0" w:line="240" w:lineRule="auto"/>
              <w:rPr>
                <w:rFonts w:ascii="Arial" w:hAnsi="Arial" w:cs="Arial"/>
                <w:color w:val="000000"/>
                <w:szCs w:val="23"/>
              </w:rPr>
            </w:pPr>
            <w:r>
              <w:rPr>
                <w:rFonts w:ascii="Arial" w:hAnsi="Arial" w:cs="Arial"/>
                <w:color w:val="000000"/>
                <w:szCs w:val="23"/>
              </w:rPr>
              <w:t xml:space="preserve">Completion of CPPE e learning Safeguarding children and vulnerable adults: a guide for the pharmacy team </w:t>
            </w:r>
            <w:hyperlink r:id="rId71" w:history="1">
              <w:r>
                <w:rPr>
                  <w:rStyle w:val="Hyperlink"/>
                  <w:rFonts w:cs="Arial"/>
                  <w:szCs w:val="23"/>
                </w:rPr>
                <w:t>https://www.cppe.ac.uk/programmes/l/safegrding-e-02/</w:t>
              </w:r>
            </w:hyperlink>
            <w:r>
              <w:rPr>
                <w:rFonts w:ascii="Arial" w:hAnsi="Arial" w:cs="Arial"/>
                <w:color w:val="000000"/>
                <w:szCs w:val="23"/>
              </w:rPr>
              <w:t xml:space="preserve"> </w:t>
            </w:r>
          </w:p>
          <w:p w14:paraId="1505AF56" w14:textId="77777777" w:rsidR="00DD2FFB" w:rsidRDefault="00DD2FFB" w:rsidP="005A7AC2">
            <w:pPr>
              <w:numPr>
                <w:ilvl w:val="0"/>
                <w:numId w:val="60"/>
              </w:numPr>
              <w:autoSpaceDE w:val="0"/>
              <w:autoSpaceDN w:val="0"/>
              <w:adjustRightInd w:val="0"/>
              <w:spacing w:after="0" w:line="240" w:lineRule="auto"/>
              <w:rPr>
                <w:rFonts w:ascii="Arial" w:hAnsi="Arial" w:cs="Arial"/>
                <w:color w:val="000000"/>
                <w:szCs w:val="23"/>
              </w:rPr>
            </w:pPr>
            <w:r>
              <w:rPr>
                <w:rFonts w:ascii="Arial" w:hAnsi="Arial" w:cs="Arial"/>
                <w:color w:val="000000"/>
                <w:szCs w:val="23"/>
              </w:rPr>
              <w:t xml:space="preserve">Successful completion of CPPE Safeguarding children and vulnerable adults: Level 2 e assessment </w:t>
            </w:r>
            <w:hyperlink r:id="rId72" w:history="1">
              <w:r>
                <w:rPr>
                  <w:rStyle w:val="Hyperlink"/>
                  <w:rFonts w:cs="Arial"/>
                  <w:szCs w:val="23"/>
                </w:rPr>
                <w:t>https://www.cppe.ac.uk/programmes/l?t=SAFEGRDINGL2-A-04&amp;evid</w:t>
              </w:r>
            </w:hyperlink>
            <w:r>
              <w:rPr>
                <w:rFonts w:ascii="Arial" w:hAnsi="Arial" w:cs="Arial"/>
                <w:color w:val="000000"/>
                <w:szCs w:val="23"/>
              </w:rPr>
              <w:t xml:space="preserve">= </w:t>
            </w:r>
          </w:p>
        </w:tc>
      </w:tr>
      <w:tr w:rsidR="00DD2FFB" w14:paraId="19AD3FE8" w14:textId="77777777" w:rsidTr="00DD2FFB">
        <w:trPr>
          <w:trHeight w:val="1515"/>
        </w:trPr>
        <w:tc>
          <w:tcPr>
            <w:tcW w:w="3399" w:type="dxa"/>
            <w:tcBorders>
              <w:top w:val="single" w:sz="4" w:space="0" w:color="auto"/>
              <w:left w:val="single" w:sz="4" w:space="0" w:color="auto"/>
              <w:bottom w:val="single" w:sz="4" w:space="0" w:color="auto"/>
              <w:right w:val="single" w:sz="4" w:space="0" w:color="auto"/>
            </w:tcBorders>
            <w:shd w:val="clear" w:color="auto" w:fill="D9D9D9"/>
            <w:hideMark/>
          </w:tcPr>
          <w:p w14:paraId="07721D37" w14:textId="77777777" w:rsidR="00DD2FFB" w:rsidRDefault="00DD2FFB">
            <w:pPr>
              <w:keepNext/>
              <w:spacing w:before="60" w:after="60"/>
              <w:rPr>
                <w:rFonts w:ascii="Arial" w:hAnsi="Arial" w:cs="Times New Roman"/>
                <w:b/>
                <w:bCs/>
                <w:szCs w:val="24"/>
              </w:rPr>
            </w:pPr>
            <w:r>
              <w:rPr>
                <w:rFonts w:ascii="Arial" w:hAnsi="Arial"/>
                <w:b/>
                <w:bCs/>
              </w:rPr>
              <w:t>Competency assessment</w:t>
            </w:r>
          </w:p>
        </w:tc>
        <w:tc>
          <w:tcPr>
            <w:tcW w:w="6241" w:type="dxa"/>
            <w:tcBorders>
              <w:top w:val="single" w:sz="4" w:space="0" w:color="auto"/>
              <w:left w:val="single" w:sz="4" w:space="0" w:color="auto"/>
              <w:bottom w:val="single" w:sz="4" w:space="0" w:color="auto"/>
              <w:right w:val="single" w:sz="4" w:space="0" w:color="auto"/>
            </w:tcBorders>
            <w:hideMark/>
          </w:tcPr>
          <w:p w14:paraId="3FD78ACA" w14:textId="77777777" w:rsidR="00DD2FFB" w:rsidRDefault="00DD2FFB" w:rsidP="005A7AC2">
            <w:pPr>
              <w:keepNext/>
              <w:numPr>
                <w:ilvl w:val="0"/>
                <w:numId w:val="45"/>
              </w:numPr>
              <w:overflowPunct w:val="0"/>
              <w:autoSpaceDE w:val="0"/>
              <w:autoSpaceDN w:val="0"/>
              <w:adjustRightInd w:val="0"/>
              <w:spacing w:after="0" w:line="240" w:lineRule="auto"/>
              <w:textAlignment w:val="baseline"/>
              <w:rPr>
                <w:rFonts w:ascii="Arial" w:hAnsi="Arial"/>
                <w:lang w:val="en-US"/>
              </w:rPr>
            </w:pPr>
            <w:r>
              <w:rPr>
                <w:rFonts w:ascii="Arial" w:hAnsi="Arial"/>
                <w:lang w:val="en-US"/>
              </w:rPr>
              <w:t>Individuals operating under this PGD must be assessed as competent (see section 7) and complete a self-declaration of competence for emergency contraception.</w:t>
            </w:r>
          </w:p>
          <w:p w14:paraId="4AF44FFB" w14:textId="77777777" w:rsidR="00DD2FFB" w:rsidRDefault="00DD2FFB" w:rsidP="005A7AC2">
            <w:pPr>
              <w:keepNext/>
              <w:numPr>
                <w:ilvl w:val="0"/>
                <w:numId w:val="45"/>
              </w:numPr>
              <w:overflowPunct w:val="0"/>
              <w:autoSpaceDE w:val="0"/>
              <w:autoSpaceDN w:val="0"/>
              <w:adjustRightInd w:val="0"/>
              <w:spacing w:after="60" w:line="240" w:lineRule="auto"/>
              <w:textAlignment w:val="baseline"/>
              <w:rPr>
                <w:rFonts w:ascii="Arial" w:hAnsi="Arial"/>
              </w:rPr>
            </w:pPr>
            <w:r>
              <w:rPr>
                <w:rFonts w:ascii="Arial" w:hAnsi="Arial"/>
              </w:rPr>
              <w:t>Staff operating under this PGD are encouraged to review their competency using the</w:t>
            </w:r>
            <w:hyperlink r:id="rId73" w:history="1">
              <w:r>
                <w:rPr>
                  <w:rStyle w:val="Hyperlink"/>
                </w:rPr>
                <w:t xml:space="preserve"> NICE Competency Framework for health professionals using patient group directions</w:t>
              </w:r>
            </w:hyperlink>
          </w:p>
        </w:tc>
      </w:tr>
      <w:tr w:rsidR="00DD2FFB" w14:paraId="25D1AF58" w14:textId="77777777" w:rsidTr="00DD2FFB">
        <w:tc>
          <w:tcPr>
            <w:tcW w:w="3399" w:type="dxa"/>
            <w:tcBorders>
              <w:top w:val="single" w:sz="4" w:space="0" w:color="auto"/>
              <w:left w:val="single" w:sz="4" w:space="0" w:color="auto"/>
              <w:bottom w:val="single" w:sz="4" w:space="0" w:color="auto"/>
              <w:right w:val="single" w:sz="4" w:space="0" w:color="auto"/>
            </w:tcBorders>
            <w:shd w:val="clear" w:color="auto" w:fill="D9D9D9"/>
            <w:hideMark/>
          </w:tcPr>
          <w:p w14:paraId="26795417" w14:textId="77777777" w:rsidR="00DD2FFB" w:rsidRDefault="00DD2FFB">
            <w:pPr>
              <w:keepNext/>
              <w:spacing w:before="60" w:after="60"/>
              <w:rPr>
                <w:rFonts w:ascii="Arial" w:hAnsi="Arial"/>
                <w:b/>
                <w:bCs/>
              </w:rPr>
            </w:pPr>
            <w:r>
              <w:rPr>
                <w:rFonts w:ascii="Arial" w:hAnsi="Arial"/>
                <w:b/>
                <w:bCs/>
              </w:rPr>
              <w:t>Ongoing training and competency</w:t>
            </w:r>
          </w:p>
        </w:tc>
        <w:tc>
          <w:tcPr>
            <w:tcW w:w="6241" w:type="dxa"/>
            <w:tcBorders>
              <w:top w:val="single" w:sz="4" w:space="0" w:color="auto"/>
              <w:left w:val="single" w:sz="4" w:space="0" w:color="auto"/>
              <w:bottom w:val="single" w:sz="4" w:space="0" w:color="auto"/>
              <w:right w:val="single" w:sz="4" w:space="0" w:color="auto"/>
            </w:tcBorders>
            <w:hideMark/>
          </w:tcPr>
          <w:p w14:paraId="179BC1A9" w14:textId="77777777" w:rsidR="00DD2FFB" w:rsidRDefault="00DD2FFB" w:rsidP="005A7AC2">
            <w:pPr>
              <w:keepNext/>
              <w:numPr>
                <w:ilvl w:val="0"/>
                <w:numId w:val="45"/>
              </w:numPr>
              <w:overflowPunct w:val="0"/>
              <w:autoSpaceDE w:val="0"/>
              <w:autoSpaceDN w:val="0"/>
              <w:adjustRightInd w:val="0"/>
              <w:spacing w:after="0" w:line="240" w:lineRule="auto"/>
              <w:textAlignment w:val="baseline"/>
              <w:rPr>
                <w:rFonts w:ascii="Arial" w:hAnsi="Arial"/>
              </w:rPr>
            </w:pPr>
            <w:r>
              <w:rPr>
                <w:rFonts w:ascii="Arial" w:hAnsi="Arial"/>
              </w:rPr>
              <w:t xml:space="preserve">Individuals operating under this PGD are personally responsible for ensuring that they remain up to date with the use of all medicines and guidance included in the </w:t>
            </w:r>
            <w:r>
              <w:rPr>
                <w:rFonts w:ascii="Arial" w:hAnsi="Arial"/>
              </w:rPr>
              <w:lastRenderedPageBreak/>
              <w:t>PGD - if any training needs are identified these should be addressed and further training provided as required.</w:t>
            </w:r>
          </w:p>
          <w:p w14:paraId="4D6138ED" w14:textId="77777777" w:rsidR="00DD2FFB" w:rsidRDefault="00DD2FFB" w:rsidP="005A7AC2">
            <w:pPr>
              <w:keepNext/>
              <w:numPr>
                <w:ilvl w:val="0"/>
                <w:numId w:val="45"/>
              </w:numPr>
              <w:overflowPunct w:val="0"/>
              <w:autoSpaceDE w:val="0"/>
              <w:autoSpaceDN w:val="0"/>
              <w:adjustRightInd w:val="0"/>
              <w:spacing w:after="0" w:line="240" w:lineRule="auto"/>
              <w:textAlignment w:val="baseline"/>
              <w:rPr>
                <w:rFonts w:ascii="Arial" w:hAnsi="Arial"/>
              </w:rPr>
            </w:pPr>
            <w:r>
              <w:rPr>
                <w:rFonts w:ascii="Arial" w:hAnsi="Arial"/>
              </w:rPr>
              <w:t>The Registered Pharmacist has the responsibility to update their own DoC every 3 years</w:t>
            </w:r>
          </w:p>
        </w:tc>
      </w:tr>
      <w:tr w:rsidR="00DD2FFB" w14:paraId="60AA2FEE" w14:textId="77777777" w:rsidTr="00DD2FFB">
        <w:tc>
          <w:tcPr>
            <w:tcW w:w="9640" w:type="dxa"/>
            <w:gridSpan w:val="2"/>
            <w:tcBorders>
              <w:top w:val="single" w:sz="4" w:space="0" w:color="auto"/>
              <w:left w:val="single" w:sz="4" w:space="0" w:color="auto"/>
              <w:bottom w:val="single" w:sz="4" w:space="0" w:color="auto"/>
              <w:right w:val="single" w:sz="4" w:space="0" w:color="auto"/>
            </w:tcBorders>
            <w:hideMark/>
          </w:tcPr>
          <w:p w14:paraId="7840953D" w14:textId="77777777" w:rsidR="00DD2FFB" w:rsidRDefault="00DD2FFB">
            <w:pPr>
              <w:keepNext/>
              <w:rPr>
                <w:rFonts w:ascii="Arial" w:hAnsi="Arial"/>
              </w:rPr>
            </w:pPr>
            <w:r>
              <w:rPr>
                <w:rFonts w:ascii="Arial" w:hAnsi="Arial"/>
              </w:rPr>
              <w:lastRenderedPageBreak/>
              <w:t xml:space="preserve">The decision to supply any medication rests with the individual registered health professional who must abide by the PGD and any associated organisational policies.  </w:t>
            </w:r>
          </w:p>
        </w:tc>
      </w:tr>
    </w:tbl>
    <w:p w14:paraId="065D0E52" w14:textId="128E0B3E" w:rsidR="00DD2FFB" w:rsidRDefault="00DD2FFB" w:rsidP="00DD2FFB">
      <w:pPr>
        <w:tabs>
          <w:tab w:val="left" w:pos="0"/>
          <w:tab w:val="center" w:pos="4153"/>
          <w:tab w:val="right" w:pos="8306"/>
        </w:tabs>
        <w:overflowPunct w:val="0"/>
        <w:autoSpaceDE w:val="0"/>
        <w:autoSpaceDN w:val="0"/>
        <w:adjustRightInd w:val="0"/>
        <w:textAlignment w:val="baseline"/>
        <w:rPr>
          <w:rFonts w:ascii="Arial" w:hAnsi="Arial" w:cs="Arial"/>
          <w:b/>
        </w:rPr>
      </w:pPr>
    </w:p>
    <w:p w14:paraId="4C86903B" w14:textId="6E74AA61" w:rsidR="00DD2FFB" w:rsidRPr="00DD2FFB" w:rsidRDefault="00DD2FFB" w:rsidP="00DD2FFB">
      <w:pPr>
        <w:rPr>
          <w:rFonts w:ascii="Arial" w:hAnsi="Arial" w:cs="Arial"/>
          <w:b/>
          <w:sz w:val="2"/>
          <w:szCs w:val="2"/>
        </w:rPr>
      </w:pPr>
      <w:r>
        <w:rPr>
          <w:rFonts w:ascii="Arial" w:hAnsi="Arial" w:cs="Arial"/>
          <w:b/>
        </w:rPr>
        <w:t>2. Clinical condition or situation to which this PGD applies</w:t>
      </w:r>
    </w:p>
    <w:p w14:paraId="6157F50F" w14:textId="77777777" w:rsidR="00DD2FFB" w:rsidRDefault="00DD2FFB" w:rsidP="00DD2FFB">
      <w:pPr>
        <w:rPr>
          <w:rFonts w:ascii="Arial" w:hAnsi="Arial" w:cs="Arial"/>
        </w:rPr>
      </w:pPr>
    </w:p>
    <w:tbl>
      <w:tblPr>
        <w:tblW w:w="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6237"/>
      </w:tblGrid>
      <w:tr w:rsidR="00DD2FFB" w14:paraId="250761B4" w14:textId="77777777" w:rsidTr="00DD2FFB">
        <w:tc>
          <w:tcPr>
            <w:tcW w:w="3403" w:type="dxa"/>
            <w:tcBorders>
              <w:top w:val="single" w:sz="4" w:space="0" w:color="auto"/>
              <w:left w:val="single" w:sz="4" w:space="0" w:color="auto"/>
              <w:bottom w:val="single" w:sz="4" w:space="0" w:color="auto"/>
              <w:right w:val="single" w:sz="4" w:space="0" w:color="auto"/>
            </w:tcBorders>
            <w:shd w:val="clear" w:color="auto" w:fill="D9D9D9"/>
            <w:hideMark/>
          </w:tcPr>
          <w:p w14:paraId="0661212F" w14:textId="77777777" w:rsidR="00DD2FFB" w:rsidRDefault="00DD2FFB">
            <w:pPr>
              <w:overflowPunct w:val="0"/>
              <w:autoSpaceDE w:val="0"/>
              <w:autoSpaceDN w:val="0"/>
              <w:adjustRightInd w:val="0"/>
              <w:spacing w:before="60" w:after="60"/>
              <w:textAlignment w:val="baseline"/>
              <w:rPr>
                <w:rFonts w:ascii="Arial" w:hAnsi="Arial" w:cs="Arial"/>
                <w:b/>
              </w:rPr>
            </w:pPr>
            <w:r>
              <w:rPr>
                <w:rFonts w:ascii="Arial" w:hAnsi="Arial" w:cs="Arial"/>
                <w:b/>
              </w:rPr>
              <w:t>Clinical condition or situation to which this PGD applies</w:t>
            </w:r>
          </w:p>
        </w:tc>
        <w:tc>
          <w:tcPr>
            <w:tcW w:w="6237" w:type="dxa"/>
            <w:tcBorders>
              <w:top w:val="single" w:sz="4" w:space="0" w:color="auto"/>
              <w:left w:val="single" w:sz="4" w:space="0" w:color="auto"/>
              <w:bottom w:val="single" w:sz="4" w:space="0" w:color="auto"/>
              <w:right w:val="single" w:sz="4" w:space="0" w:color="auto"/>
            </w:tcBorders>
            <w:hideMark/>
          </w:tcPr>
          <w:p w14:paraId="5742CEA8" w14:textId="77777777" w:rsidR="00DD2FFB" w:rsidRDefault="00DD2FFB">
            <w:pPr>
              <w:overflowPunct w:val="0"/>
              <w:autoSpaceDE w:val="0"/>
              <w:autoSpaceDN w:val="0"/>
              <w:adjustRightInd w:val="0"/>
              <w:textAlignment w:val="baseline"/>
              <w:rPr>
                <w:rFonts w:ascii="Arial" w:hAnsi="Arial" w:cs="Arial"/>
              </w:rPr>
            </w:pPr>
            <w:r>
              <w:rPr>
                <w:rFonts w:ascii="Arial" w:hAnsi="Arial" w:cs="Arial"/>
              </w:rPr>
              <w:t>To reduce the risk of pregnancy after unprotected sexual intercourse</w:t>
            </w:r>
          </w:p>
          <w:p w14:paraId="38FEE0EB" w14:textId="77777777" w:rsidR="00DD2FFB" w:rsidRDefault="00DD2FFB">
            <w:pPr>
              <w:overflowPunct w:val="0"/>
              <w:autoSpaceDE w:val="0"/>
              <w:autoSpaceDN w:val="0"/>
              <w:adjustRightInd w:val="0"/>
              <w:textAlignment w:val="baseline"/>
              <w:rPr>
                <w:rFonts w:ascii="Arial" w:hAnsi="Arial" w:cs="Arial"/>
              </w:rPr>
            </w:pPr>
            <w:r>
              <w:rPr>
                <w:rFonts w:ascii="Arial" w:hAnsi="Arial" w:cs="Arial"/>
              </w:rPr>
              <w:t xml:space="preserve">(UPSI) or regular non-hormonal contraception has been compromised or used incorrectly.  </w:t>
            </w:r>
          </w:p>
        </w:tc>
      </w:tr>
      <w:tr w:rsidR="00DD2FFB" w14:paraId="3A67525D" w14:textId="77777777" w:rsidTr="00DD2FFB">
        <w:tc>
          <w:tcPr>
            <w:tcW w:w="3403" w:type="dxa"/>
            <w:tcBorders>
              <w:top w:val="single" w:sz="4" w:space="0" w:color="auto"/>
              <w:left w:val="single" w:sz="4" w:space="0" w:color="auto"/>
              <w:bottom w:val="single" w:sz="4" w:space="0" w:color="auto"/>
              <w:right w:val="single" w:sz="4" w:space="0" w:color="auto"/>
            </w:tcBorders>
            <w:shd w:val="clear" w:color="auto" w:fill="D9D9D9"/>
            <w:hideMark/>
          </w:tcPr>
          <w:p w14:paraId="273BF110" w14:textId="77777777" w:rsidR="00DD2FFB" w:rsidRDefault="00DD2FFB">
            <w:pPr>
              <w:overflowPunct w:val="0"/>
              <w:autoSpaceDE w:val="0"/>
              <w:autoSpaceDN w:val="0"/>
              <w:adjustRightInd w:val="0"/>
              <w:spacing w:before="60" w:after="60"/>
              <w:textAlignment w:val="baseline"/>
              <w:rPr>
                <w:rFonts w:ascii="Arial" w:hAnsi="Arial" w:cs="Arial"/>
                <w:b/>
              </w:rPr>
            </w:pPr>
            <w:r>
              <w:rPr>
                <w:rFonts w:ascii="Arial" w:hAnsi="Arial" w:cs="Arial"/>
                <w:b/>
              </w:rPr>
              <w:t>Criteria for inclusion</w:t>
            </w:r>
          </w:p>
        </w:tc>
        <w:tc>
          <w:tcPr>
            <w:tcW w:w="6237" w:type="dxa"/>
            <w:tcBorders>
              <w:top w:val="single" w:sz="4" w:space="0" w:color="auto"/>
              <w:left w:val="single" w:sz="4" w:space="0" w:color="auto"/>
              <w:bottom w:val="single" w:sz="4" w:space="0" w:color="auto"/>
              <w:right w:val="single" w:sz="4" w:space="0" w:color="auto"/>
            </w:tcBorders>
            <w:hideMark/>
          </w:tcPr>
          <w:p w14:paraId="419BAEE8" w14:textId="77777777" w:rsidR="00DD2FFB" w:rsidRDefault="00DD2FFB" w:rsidP="005A7AC2">
            <w:pPr>
              <w:widowControl w:val="0"/>
              <w:numPr>
                <w:ilvl w:val="0"/>
                <w:numId w:val="46"/>
              </w:numPr>
              <w:overflowPunct w:val="0"/>
              <w:autoSpaceDE w:val="0"/>
              <w:autoSpaceDN w:val="0"/>
              <w:adjustRightInd w:val="0"/>
              <w:spacing w:after="0" w:line="240" w:lineRule="auto"/>
              <w:textAlignment w:val="baseline"/>
              <w:rPr>
                <w:rFonts w:ascii="Arial" w:eastAsia="Calibri" w:hAnsi="Arial" w:cs="Arial"/>
              </w:rPr>
            </w:pPr>
            <w:r>
              <w:rPr>
                <w:rFonts w:ascii="Arial" w:eastAsia="Calibri" w:hAnsi="Arial" w:cs="Arial"/>
              </w:rPr>
              <w:t xml:space="preserve">Any individual presenting for emergency contraception (EC) between 0 and 120 hours following UPSI or when regular non-hormonal contraception has been compromised or used incorrectly.  </w:t>
            </w:r>
          </w:p>
          <w:p w14:paraId="0C91C7B0" w14:textId="77777777" w:rsidR="00DD2FFB" w:rsidRDefault="00DD2FFB" w:rsidP="005A7AC2">
            <w:pPr>
              <w:widowControl w:val="0"/>
              <w:numPr>
                <w:ilvl w:val="0"/>
                <w:numId w:val="46"/>
              </w:numPr>
              <w:overflowPunct w:val="0"/>
              <w:autoSpaceDE w:val="0"/>
              <w:autoSpaceDN w:val="0"/>
              <w:adjustRightInd w:val="0"/>
              <w:spacing w:after="0" w:line="240" w:lineRule="auto"/>
              <w:textAlignment w:val="baseline"/>
              <w:rPr>
                <w:rFonts w:ascii="Arial" w:eastAsia="Calibri" w:hAnsi="Arial" w:cs="Arial"/>
              </w:rPr>
            </w:pPr>
            <w:r>
              <w:rPr>
                <w:rFonts w:ascii="Arial" w:eastAsia="Calibri" w:hAnsi="Arial" w:cs="Arial"/>
              </w:rPr>
              <w:t>No contraindications to the medication.</w:t>
            </w:r>
          </w:p>
          <w:p w14:paraId="4FA65067" w14:textId="77777777" w:rsidR="00DD2FFB" w:rsidRDefault="00DD2FFB" w:rsidP="005A7AC2">
            <w:pPr>
              <w:widowControl w:val="0"/>
              <w:numPr>
                <w:ilvl w:val="0"/>
                <w:numId w:val="46"/>
              </w:numPr>
              <w:overflowPunct w:val="0"/>
              <w:autoSpaceDE w:val="0"/>
              <w:autoSpaceDN w:val="0"/>
              <w:adjustRightInd w:val="0"/>
              <w:spacing w:after="0" w:line="240" w:lineRule="auto"/>
              <w:textAlignment w:val="baseline"/>
              <w:rPr>
                <w:rFonts w:ascii="Arial" w:eastAsia="Calibri" w:hAnsi="Arial" w:cs="Arial"/>
              </w:rPr>
            </w:pPr>
            <w:r>
              <w:rPr>
                <w:rFonts w:ascii="Arial" w:eastAsia="Calibri" w:hAnsi="Arial" w:cs="Arial"/>
              </w:rPr>
              <w:t xml:space="preserve">Informed consent given.  </w:t>
            </w:r>
          </w:p>
        </w:tc>
      </w:tr>
      <w:tr w:rsidR="00DD2FFB" w14:paraId="3B4D9C89" w14:textId="77777777" w:rsidTr="00DD2FFB">
        <w:tc>
          <w:tcPr>
            <w:tcW w:w="3403" w:type="dxa"/>
            <w:tcBorders>
              <w:top w:val="single" w:sz="4" w:space="0" w:color="auto"/>
              <w:left w:val="single" w:sz="4" w:space="0" w:color="auto"/>
              <w:bottom w:val="single" w:sz="4" w:space="0" w:color="auto"/>
              <w:right w:val="single" w:sz="4" w:space="0" w:color="auto"/>
            </w:tcBorders>
            <w:shd w:val="clear" w:color="auto" w:fill="D9D9D9"/>
            <w:hideMark/>
          </w:tcPr>
          <w:p w14:paraId="28CF968C" w14:textId="77777777" w:rsidR="00DD2FFB" w:rsidRDefault="00DD2FFB">
            <w:pPr>
              <w:overflowPunct w:val="0"/>
              <w:autoSpaceDE w:val="0"/>
              <w:autoSpaceDN w:val="0"/>
              <w:adjustRightInd w:val="0"/>
              <w:spacing w:before="60" w:after="60"/>
              <w:textAlignment w:val="baseline"/>
              <w:rPr>
                <w:rFonts w:ascii="Arial" w:eastAsia="Times New Roman" w:hAnsi="Arial" w:cs="Arial"/>
                <w:lang w:eastAsia="en-GB"/>
              </w:rPr>
            </w:pPr>
            <w:r>
              <w:rPr>
                <w:rFonts w:ascii="Arial" w:hAnsi="Arial" w:cs="Arial"/>
                <w:b/>
              </w:rPr>
              <w:t>Criteria for exclusion</w:t>
            </w:r>
          </w:p>
        </w:tc>
        <w:tc>
          <w:tcPr>
            <w:tcW w:w="6237" w:type="dxa"/>
            <w:tcBorders>
              <w:top w:val="single" w:sz="4" w:space="0" w:color="auto"/>
              <w:left w:val="single" w:sz="4" w:space="0" w:color="auto"/>
              <w:bottom w:val="single" w:sz="4" w:space="0" w:color="auto"/>
              <w:right w:val="single" w:sz="4" w:space="0" w:color="auto"/>
            </w:tcBorders>
            <w:hideMark/>
          </w:tcPr>
          <w:p w14:paraId="3ECF4DC1" w14:textId="77777777" w:rsidR="00DD2FFB" w:rsidRDefault="00DD2FFB" w:rsidP="005A7AC2">
            <w:pPr>
              <w:widowControl w:val="0"/>
              <w:numPr>
                <w:ilvl w:val="0"/>
                <w:numId w:val="47"/>
              </w:numPr>
              <w:overflowPunct w:val="0"/>
              <w:autoSpaceDE w:val="0"/>
              <w:autoSpaceDN w:val="0"/>
              <w:adjustRightInd w:val="0"/>
              <w:spacing w:after="0" w:line="240" w:lineRule="auto"/>
              <w:textAlignment w:val="baseline"/>
              <w:rPr>
                <w:rFonts w:ascii="Arial" w:eastAsia="Calibri" w:hAnsi="Arial" w:cs="Arial"/>
              </w:rPr>
            </w:pPr>
            <w:r>
              <w:rPr>
                <w:rFonts w:ascii="Arial" w:eastAsia="Calibri" w:hAnsi="Arial" w:cs="Arial"/>
              </w:rPr>
              <w:t xml:space="preserve">Informed consent not given.  </w:t>
            </w:r>
          </w:p>
          <w:p w14:paraId="31E6B73C" w14:textId="77777777" w:rsidR="00DD2FFB" w:rsidRDefault="00DD2FFB" w:rsidP="005A7AC2">
            <w:pPr>
              <w:widowControl w:val="0"/>
              <w:numPr>
                <w:ilvl w:val="0"/>
                <w:numId w:val="47"/>
              </w:numPr>
              <w:overflowPunct w:val="0"/>
              <w:autoSpaceDE w:val="0"/>
              <w:autoSpaceDN w:val="0"/>
              <w:adjustRightInd w:val="0"/>
              <w:spacing w:after="0" w:line="240" w:lineRule="auto"/>
              <w:textAlignment w:val="baseline"/>
              <w:rPr>
                <w:rFonts w:ascii="Arial" w:eastAsia="Calibri" w:hAnsi="Arial" w:cs="Arial"/>
              </w:rPr>
            </w:pPr>
            <w:r>
              <w:rPr>
                <w:rFonts w:ascii="Arial" w:eastAsia="Calibri" w:hAnsi="Arial" w:cs="Arial"/>
              </w:rPr>
              <w:t xml:space="preserve">Individuals under 16 years old and assessed as lacking capacity to consent using the Fraser Guidelines. </w:t>
            </w:r>
          </w:p>
          <w:p w14:paraId="7B1055A1" w14:textId="77777777" w:rsidR="00DD2FFB" w:rsidRDefault="00DD2FFB" w:rsidP="005A7AC2">
            <w:pPr>
              <w:widowControl w:val="0"/>
              <w:numPr>
                <w:ilvl w:val="0"/>
                <w:numId w:val="47"/>
              </w:numPr>
              <w:overflowPunct w:val="0"/>
              <w:autoSpaceDE w:val="0"/>
              <w:autoSpaceDN w:val="0"/>
              <w:adjustRightInd w:val="0"/>
              <w:spacing w:after="0" w:line="240" w:lineRule="auto"/>
              <w:textAlignment w:val="baseline"/>
              <w:rPr>
                <w:rFonts w:ascii="Arial" w:eastAsia="Calibri" w:hAnsi="Arial" w:cs="Arial"/>
              </w:rPr>
            </w:pPr>
            <w:r>
              <w:rPr>
                <w:rFonts w:ascii="Arial" w:eastAsia="Calibri" w:hAnsi="Arial" w:cs="Arial"/>
              </w:rPr>
              <w:t>Individuals 16 years of age and over and assessed as lacking capacity to consent.</w:t>
            </w:r>
          </w:p>
          <w:p w14:paraId="3CB203B7" w14:textId="77777777" w:rsidR="00DD2FFB" w:rsidRDefault="00DD2FFB" w:rsidP="005A7AC2">
            <w:pPr>
              <w:widowControl w:val="0"/>
              <w:numPr>
                <w:ilvl w:val="0"/>
                <w:numId w:val="47"/>
              </w:numPr>
              <w:overflowPunct w:val="0"/>
              <w:autoSpaceDE w:val="0"/>
              <w:autoSpaceDN w:val="0"/>
              <w:adjustRightInd w:val="0"/>
              <w:spacing w:after="0" w:line="240" w:lineRule="auto"/>
              <w:textAlignment w:val="baseline"/>
              <w:rPr>
                <w:rFonts w:ascii="Arial" w:eastAsia="Calibri" w:hAnsi="Arial" w:cs="Arial"/>
              </w:rPr>
            </w:pPr>
            <w:r>
              <w:rPr>
                <w:rFonts w:ascii="Arial" w:eastAsia="Calibri" w:hAnsi="Arial" w:cs="Arial"/>
              </w:rPr>
              <w:t>This episode of UPSI occurred more than 120 hours ago.</w:t>
            </w:r>
            <w:r>
              <w:rPr>
                <w:rFonts w:ascii="Arial" w:eastAsia="Arial" w:hAnsi="Arial" w:cs="Arial"/>
              </w:rPr>
              <w:t xml:space="preserve"> N.B. A dose may be given if there have been previous untreated or treated episodes of UPSI within the current cycle if the most recent episode of UPSI is within 120 hours.</w:t>
            </w:r>
          </w:p>
          <w:p w14:paraId="144551A2" w14:textId="77777777" w:rsidR="00DD2FFB" w:rsidRDefault="00DD2FFB" w:rsidP="005A7AC2">
            <w:pPr>
              <w:numPr>
                <w:ilvl w:val="0"/>
                <w:numId w:val="47"/>
              </w:numPr>
              <w:overflowPunct w:val="0"/>
              <w:autoSpaceDE w:val="0"/>
              <w:autoSpaceDN w:val="0"/>
              <w:adjustRightInd w:val="0"/>
              <w:spacing w:after="0" w:line="240" w:lineRule="auto"/>
              <w:contextualSpacing/>
              <w:textAlignment w:val="baseline"/>
              <w:rPr>
                <w:rFonts w:ascii="Arial" w:eastAsia="Calibri" w:hAnsi="Arial" w:cs="Arial"/>
              </w:rPr>
            </w:pPr>
            <w:r>
              <w:rPr>
                <w:rFonts w:ascii="Arial" w:eastAsia="Calibri" w:hAnsi="Arial" w:cs="Arial"/>
              </w:rPr>
              <w:t>Known or suspected pregnancy (N.B. a previous episode of UPSI in this cycle is not an exclusion. Consider pregnancy test if more than three weeks after UPSI and no normal menstrual period).</w:t>
            </w:r>
          </w:p>
          <w:p w14:paraId="425978A3" w14:textId="77777777" w:rsidR="00DD2FFB" w:rsidRDefault="00DD2FFB" w:rsidP="005A7AC2">
            <w:pPr>
              <w:widowControl w:val="0"/>
              <w:numPr>
                <w:ilvl w:val="0"/>
                <w:numId w:val="47"/>
              </w:numPr>
              <w:overflowPunct w:val="0"/>
              <w:autoSpaceDE w:val="0"/>
              <w:autoSpaceDN w:val="0"/>
              <w:adjustRightInd w:val="0"/>
              <w:spacing w:after="0" w:line="240" w:lineRule="auto"/>
              <w:textAlignment w:val="baseline"/>
              <w:rPr>
                <w:rFonts w:ascii="Arial" w:eastAsia="Calibri" w:hAnsi="Arial" w:cs="Arial"/>
              </w:rPr>
            </w:pPr>
            <w:r>
              <w:rPr>
                <w:rFonts w:ascii="Arial" w:eastAsia="Calibri" w:hAnsi="Arial" w:cs="Arial"/>
              </w:rPr>
              <w:t>Less than 21 days after childbirth.</w:t>
            </w:r>
          </w:p>
          <w:p w14:paraId="7D75D54F" w14:textId="77777777" w:rsidR="00DD2FFB" w:rsidRDefault="00DD2FFB" w:rsidP="005A7AC2">
            <w:pPr>
              <w:widowControl w:val="0"/>
              <w:numPr>
                <w:ilvl w:val="0"/>
                <w:numId w:val="47"/>
              </w:numPr>
              <w:overflowPunct w:val="0"/>
              <w:autoSpaceDE w:val="0"/>
              <w:autoSpaceDN w:val="0"/>
              <w:adjustRightInd w:val="0"/>
              <w:spacing w:after="0" w:line="240" w:lineRule="auto"/>
              <w:textAlignment w:val="baseline"/>
              <w:rPr>
                <w:rFonts w:ascii="Arial" w:eastAsia="Calibri" w:hAnsi="Arial" w:cs="Arial"/>
              </w:rPr>
            </w:pPr>
            <w:r>
              <w:rPr>
                <w:rFonts w:ascii="Arial" w:eastAsia="Calibri" w:hAnsi="Arial" w:cs="Arial"/>
              </w:rPr>
              <w:t xml:space="preserve">Less than 5 days after miscarriage, abortion, ectopic pregnancy or uterine evacuation for gestational trophoblastic disease (GTD). </w:t>
            </w:r>
          </w:p>
          <w:p w14:paraId="2C853E92" w14:textId="77777777" w:rsidR="00DD2FFB" w:rsidRDefault="00DD2FFB" w:rsidP="005A7AC2">
            <w:pPr>
              <w:numPr>
                <w:ilvl w:val="0"/>
                <w:numId w:val="47"/>
              </w:numPr>
              <w:overflowPunct w:val="0"/>
              <w:autoSpaceDE w:val="0"/>
              <w:autoSpaceDN w:val="0"/>
              <w:adjustRightInd w:val="0"/>
              <w:spacing w:after="0" w:line="240" w:lineRule="auto"/>
              <w:contextualSpacing/>
              <w:textAlignment w:val="baseline"/>
              <w:rPr>
                <w:rFonts w:ascii="Arial" w:eastAsia="Arial" w:hAnsi="Arial" w:cs="Arial"/>
                <w:color w:val="000000"/>
                <w:lang w:eastAsia="en-GB"/>
              </w:rPr>
            </w:pPr>
            <w:r>
              <w:rPr>
                <w:rFonts w:ascii="Arial" w:eastAsia="Arial" w:hAnsi="Arial" w:cs="Arial"/>
                <w:color w:val="000000"/>
              </w:rPr>
              <w:t xml:space="preserve">Known hypersensitivity to the active ingredient or to any component of the product </w:t>
            </w:r>
            <w:r>
              <w:rPr>
                <w:rFonts w:ascii="Arial" w:hAnsi="Arial" w:cs="Arial"/>
              </w:rPr>
              <w:t xml:space="preserve">- see </w:t>
            </w:r>
            <w:hyperlink r:id="rId74" w:history="1">
              <w:r>
                <w:rPr>
                  <w:rStyle w:val="Hyperlink"/>
                  <w:rFonts w:eastAsia="Calibri" w:cs="Arial"/>
                </w:rPr>
                <w:t>Summary of Product Characteristics</w:t>
              </w:r>
            </w:hyperlink>
          </w:p>
          <w:p w14:paraId="0EBE3F15" w14:textId="77777777" w:rsidR="00DD2FFB" w:rsidRDefault="00DD2FFB" w:rsidP="005A7AC2">
            <w:pPr>
              <w:widowControl w:val="0"/>
              <w:numPr>
                <w:ilvl w:val="0"/>
                <w:numId w:val="47"/>
              </w:numPr>
              <w:overflowPunct w:val="0"/>
              <w:autoSpaceDE w:val="0"/>
              <w:autoSpaceDN w:val="0"/>
              <w:adjustRightInd w:val="0"/>
              <w:spacing w:after="0" w:line="240" w:lineRule="auto"/>
              <w:textAlignment w:val="baseline"/>
              <w:rPr>
                <w:rFonts w:ascii="Arial" w:eastAsia="Calibri" w:hAnsi="Arial" w:cs="Arial"/>
              </w:rPr>
            </w:pPr>
            <w:r>
              <w:rPr>
                <w:rFonts w:ascii="Arial" w:eastAsia="Calibri" w:hAnsi="Arial" w:cs="Arial"/>
              </w:rPr>
              <w:t>Use of levonorgestrel or any other progestogen in the previous 7 days (i.e. hormonal contraception, hormone replacement therapy or use for other gynaecological indications).</w:t>
            </w:r>
          </w:p>
          <w:p w14:paraId="3386CC84" w14:textId="77777777" w:rsidR="00DD2FFB" w:rsidRDefault="00DD2FFB" w:rsidP="005A7AC2">
            <w:pPr>
              <w:widowControl w:val="0"/>
              <w:numPr>
                <w:ilvl w:val="0"/>
                <w:numId w:val="47"/>
              </w:numPr>
              <w:overflowPunct w:val="0"/>
              <w:autoSpaceDE w:val="0"/>
              <w:autoSpaceDN w:val="0"/>
              <w:adjustRightInd w:val="0"/>
              <w:spacing w:after="0" w:line="240" w:lineRule="auto"/>
              <w:textAlignment w:val="baseline"/>
              <w:rPr>
                <w:rFonts w:ascii="Arial" w:eastAsia="Calibri" w:hAnsi="Arial" w:cs="Arial"/>
              </w:rPr>
            </w:pPr>
            <w:r>
              <w:rPr>
                <w:rFonts w:ascii="Arial" w:eastAsia="Calibri" w:hAnsi="Arial" w:cs="Arial"/>
              </w:rPr>
              <w:t>Concurrent use of antacids, proton-pump inhibitors or H</w:t>
            </w:r>
            <w:r>
              <w:rPr>
                <w:rFonts w:ascii="Arial" w:eastAsia="Calibri" w:hAnsi="Arial" w:cs="Arial"/>
                <w:vertAlign w:val="subscript"/>
              </w:rPr>
              <w:t>2</w:t>
            </w:r>
            <w:r>
              <w:rPr>
                <w:rFonts w:ascii="Arial" w:eastAsia="Calibri" w:hAnsi="Arial" w:cs="Arial"/>
              </w:rPr>
              <w:t>-receptor antagonists.</w:t>
            </w:r>
          </w:p>
          <w:p w14:paraId="5560AD28" w14:textId="77777777" w:rsidR="00DD2FFB" w:rsidRDefault="00DD2FFB" w:rsidP="005A7AC2">
            <w:pPr>
              <w:widowControl w:val="0"/>
              <w:numPr>
                <w:ilvl w:val="0"/>
                <w:numId w:val="47"/>
              </w:numPr>
              <w:overflowPunct w:val="0"/>
              <w:autoSpaceDE w:val="0"/>
              <w:autoSpaceDN w:val="0"/>
              <w:adjustRightInd w:val="0"/>
              <w:spacing w:after="0" w:line="240" w:lineRule="auto"/>
              <w:textAlignment w:val="baseline"/>
              <w:rPr>
                <w:rFonts w:ascii="Arial" w:eastAsia="Calibri" w:hAnsi="Arial" w:cs="Arial"/>
              </w:rPr>
            </w:pPr>
            <w:r>
              <w:rPr>
                <w:rFonts w:ascii="Arial" w:eastAsia="Calibri" w:hAnsi="Arial" w:cs="Arial"/>
              </w:rPr>
              <w:t>Severe asthma controlled by oral glucocorticoids.</w:t>
            </w:r>
          </w:p>
          <w:p w14:paraId="78DFC320" w14:textId="77777777" w:rsidR="00DD2FFB" w:rsidRDefault="00DD2FFB" w:rsidP="005A7AC2">
            <w:pPr>
              <w:widowControl w:val="0"/>
              <w:numPr>
                <w:ilvl w:val="0"/>
                <w:numId w:val="47"/>
              </w:numPr>
              <w:overflowPunct w:val="0"/>
              <w:autoSpaceDE w:val="0"/>
              <w:autoSpaceDN w:val="0"/>
              <w:adjustRightInd w:val="0"/>
              <w:spacing w:after="0" w:line="240" w:lineRule="auto"/>
              <w:textAlignment w:val="baseline"/>
              <w:rPr>
                <w:rFonts w:ascii="Arial" w:eastAsia="Calibri" w:hAnsi="Arial" w:cs="Arial"/>
              </w:rPr>
            </w:pPr>
            <w:r>
              <w:rPr>
                <w:rFonts w:ascii="Arial" w:eastAsia="Calibri" w:hAnsi="Arial" w:cs="Arial"/>
              </w:rPr>
              <w:t>Individuals using enzyme-inducing drugs/herbal products or within 4 weeks of stopping.</w:t>
            </w:r>
          </w:p>
        </w:tc>
      </w:tr>
      <w:tr w:rsidR="00DD2FFB" w14:paraId="4ECD3A1F" w14:textId="77777777" w:rsidTr="00DD2FFB">
        <w:trPr>
          <w:trHeight w:val="269"/>
        </w:trPr>
        <w:tc>
          <w:tcPr>
            <w:tcW w:w="3403" w:type="dxa"/>
            <w:tcBorders>
              <w:top w:val="single" w:sz="4" w:space="0" w:color="auto"/>
              <w:left w:val="single" w:sz="4" w:space="0" w:color="auto"/>
              <w:bottom w:val="single" w:sz="4" w:space="0" w:color="auto"/>
              <w:right w:val="single" w:sz="4" w:space="0" w:color="auto"/>
            </w:tcBorders>
            <w:shd w:val="clear" w:color="auto" w:fill="D9D9D9"/>
            <w:hideMark/>
          </w:tcPr>
          <w:p w14:paraId="2B7AFBA1" w14:textId="77777777" w:rsidR="00DD2FFB" w:rsidRDefault="00DD2FFB">
            <w:pPr>
              <w:overflowPunct w:val="0"/>
              <w:autoSpaceDE w:val="0"/>
              <w:autoSpaceDN w:val="0"/>
              <w:adjustRightInd w:val="0"/>
              <w:spacing w:before="60" w:after="60"/>
              <w:textAlignment w:val="baseline"/>
              <w:rPr>
                <w:rFonts w:ascii="Arial" w:eastAsia="Times New Roman" w:hAnsi="Arial" w:cs="Arial"/>
                <w:b/>
                <w:lang w:eastAsia="en-GB"/>
              </w:rPr>
            </w:pPr>
            <w:r>
              <w:rPr>
                <w:rFonts w:ascii="Arial" w:hAnsi="Arial" w:cs="Arial"/>
                <w:b/>
              </w:rPr>
              <w:lastRenderedPageBreak/>
              <w:t>Cautions including any relevant action to be taken</w:t>
            </w:r>
          </w:p>
        </w:tc>
        <w:tc>
          <w:tcPr>
            <w:tcW w:w="6237" w:type="dxa"/>
            <w:tcBorders>
              <w:top w:val="single" w:sz="4" w:space="0" w:color="auto"/>
              <w:left w:val="single" w:sz="4" w:space="0" w:color="auto"/>
              <w:bottom w:val="single" w:sz="4" w:space="0" w:color="auto"/>
              <w:right w:val="single" w:sz="4" w:space="0" w:color="auto"/>
            </w:tcBorders>
            <w:hideMark/>
          </w:tcPr>
          <w:p w14:paraId="28140A62" w14:textId="77777777" w:rsidR="00DD2FFB" w:rsidRDefault="00DD2FFB" w:rsidP="005A7AC2">
            <w:pPr>
              <w:numPr>
                <w:ilvl w:val="0"/>
                <w:numId w:val="47"/>
              </w:numPr>
              <w:overflowPunct w:val="0"/>
              <w:autoSpaceDE w:val="0"/>
              <w:autoSpaceDN w:val="0"/>
              <w:adjustRightInd w:val="0"/>
              <w:spacing w:after="0" w:line="240" w:lineRule="auto"/>
              <w:contextualSpacing/>
              <w:textAlignment w:val="baseline"/>
              <w:rPr>
                <w:rFonts w:ascii="Arial" w:eastAsia="Calibri" w:hAnsi="Arial" w:cs="Arial"/>
              </w:rPr>
            </w:pPr>
            <w:r>
              <w:rPr>
                <w:rFonts w:ascii="Arial" w:eastAsia="Calibri" w:hAnsi="Arial" w:cs="Arial"/>
              </w:rPr>
              <w:t>All individuals should be informed that insertion of a copper intrauterine device (Cu-IUD) within five days of UPSI or within five days from earliest estimated ovulation is the most effective method of emergency contraception. If a Cu-IUD is appropriate and acceptable supply oral EC and refer to the appropriate health service provider.</w:t>
            </w:r>
          </w:p>
          <w:p w14:paraId="23DF229A" w14:textId="77777777" w:rsidR="00DD2FFB" w:rsidRDefault="00DD2FFB" w:rsidP="005A7AC2">
            <w:pPr>
              <w:numPr>
                <w:ilvl w:val="0"/>
                <w:numId w:val="47"/>
              </w:numPr>
              <w:overflowPunct w:val="0"/>
              <w:autoSpaceDE w:val="0"/>
              <w:autoSpaceDN w:val="0"/>
              <w:adjustRightInd w:val="0"/>
              <w:spacing w:after="0" w:line="240" w:lineRule="auto"/>
              <w:contextualSpacing/>
              <w:textAlignment w:val="baseline"/>
              <w:rPr>
                <w:rFonts w:ascii="Arial" w:eastAsia="Calibri" w:hAnsi="Arial" w:cs="Arial"/>
              </w:rPr>
            </w:pPr>
            <w:r>
              <w:rPr>
                <w:rFonts w:ascii="Arial" w:eastAsia="Calibri" w:hAnsi="Arial" w:cs="Arial"/>
              </w:rPr>
              <w:t>Ulipristal is ineffective if taken after ovulation.</w:t>
            </w:r>
          </w:p>
          <w:p w14:paraId="423F2EFC" w14:textId="77777777" w:rsidR="00DD2FFB" w:rsidRDefault="00DD2FFB" w:rsidP="005A7AC2">
            <w:pPr>
              <w:numPr>
                <w:ilvl w:val="0"/>
                <w:numId w:val="47"/>
              </w:numPr>
              <w:overflowPunct w:val="0"/>
              <w:autoSpaceDE w:val="0"/>
              <w:autoSpaceDN w:val="0"/>
              <w:adjustRightInd w:val="0"/>
              <w:spacing w:after="0" w:line="240" w:lineRule="auto"/>
              <w:contextualSpacing/>
              <w:textAlignment w:val="baseline"/>
              <w:rPr>
                <w:rFonts w:ascii="Arial" w:eastAsia="Calibri" w:hAnsi="Arial" w:cs="Arial"/>
              </w:rPr>
            </w:pPr>
            <w:r>
              <w:rPr>
                <w:rFonts w:ascii="Arial" w:eastAsia="Calibri" w:hAnsi="Arial" w:cs="Arial"/>
              </w:rPr>
              <w:t>If individual vomits within three hours from ingestion, a repeat dose may be given.</w:t>
            </w:r>
          </w:p>
          <w:p w14:paraId="0CFA4680" w14:textId="77777777" w:rsidR="00DD2FFB" w:rsidRDefault="00DD2FFB" w:rsidP="005A7AC2">
            <w:pPr>
              <w:numPr>
                <w:ilvl w:val="0"/>
                <w:numId w:val="47"/>
              </w:numPr>
              <w:overflowPunct w:val="0"/>
              <w:autoSpaceDE w:val="0"/>
              <w:autoSpaceDN w:val="0"/>
              <w:adjustRightInd w:val="0"/>
              <w:spacing w:after="0" w:line="240" w:lineRule="auto"/>
              <w:contextualSpacing/>
              <w:textAlignment w:val="baseline"/>
              <w:rPr>
                <w:rFonts w:ascii="Arial" w:eastAsia="Calibri" w:hAnsi="Arial" w:cs="Arial"/>
              </w:rPr>
            </w:pPr>
            <w:r>
              <w:rPr>
                <w:rFonts w:ascii="Arial" w:eastAsia="Calibri" w:hAnsi="Arial" w:cs="Arial"/>
              </w:rPr>
              <w:t>Body Mass Index (BMI) &gt;26kg/m2 or weight &gt;70kg – individuals should be advised that though oral EC methods may be safely used, a high BMI may reduce the effectiveness. A Cu-IUD should be recommended as the most effective method of EC.</w:t>
            </w:r>
          </w:p>
          <w:p w14:paraId="786F64E1" w14:textId="77777777" w:rsidR="00DD2FFB" w:rsidRDefault="00DD2FFB" w:rsidP="005A7AC2">
            <w:pPr>
              <w:widowControl w:val="0"/>
              <w:numPr>
                <w:ilvl w:val="0"/>
                <w:numId w:val="47"/>
              </w:numPr>
              <w:overflowPunct w:val="0"/>
              <w:autoSpaceDE w:val="0"/>
              <w:autoSpaceDN w:val="0"/>
              <w:adjustRightInd w:val="0"/>
              <w:spacing w:after="0" w:line="240" w:lineRule="auto"/>
              <w:textAlignment w:val="baseline"/>
              <w:rPr>
                <w:rFonts w:ascii="Arial" w:eastAsia="Calibri" w:hAnsi="Arial" w:cs="Arial"/>
              </w:rPr>
            </w:pPr>
            <w:r>
              <w:rPr>
                <w:rFonts w:ascii="Arial" w:eastAsia="Calibri" w:hAnsi="Arial" w:cs="Arial"/>
              </w:rPr>
              <w:t xml:space="preserve">Consideration should be given to the current disease status of those with severe malabsorption syndromes, such as acute/active inflammatory bowel disease or Crohn’s disease. Although the use of ulipristal is not contra-indicated it may be less effective and so these individuals should be advised that insertion of Cu-IUD would be the most effective emergency contraception for them and referred accordingly if agreed. </w:t>
            </w:r>
          </w:p>
          <w:p w14:paraId="647DF769" w14:textId="77777777" w:rsidR="00DD2FFB" w:rsidRDefault="00DD2FFB" w:rsidP="005A7AC2">
            <w:pPr>
              <w:numPr>
                <w:ilvl w:val="0"/>
                <w:numId w:val="47"/>
              </w:numPr>
              <w:overflowPunct w:val="0"/>
              <w:autoSpaceDE w:val="0"/>
              <w:autoSpaceDN w:val="0"/>
              <w:adjustRightInd w:val="0"/>
              <w:spacing w:after="0" w:line="240" w:lineRule="auto"/>
              <w:contextualSpacing/>
              <w:textAlignment w:val="baseline"/>
              <w:rPr>
                <w:rFonts w:ascii="Arial" w:eastAsia="Calibri" w:hAnsi="Arial" w:cs="Arial"/>
              </w:rPr>
            </w:pPr>
            <w:r>
              <w:rPr>
                <w:rFonts w:ascii="Arial" w:eastAsia="Calibri" w:hAnsi="Arial" w:cs="Arial"/>
              </w:rPr>
              <w:t>Breast feeding – advise to express and discard breast milk for 7 days after ulipristal dose.</w:t>
            </w:r>
          </w:p>
          <w:p w14:paraId="4F8951BB" w14:textId="77777777" w:rsidR="00DD2FFB" w:rsidRDefault="00DD2FFB" w:rsidP="005A7AC2">
            <w:pPr>
              <w:widowControl w:val="0"/>
              <w:numPr>
                <w:ilvl w:val="0"/>
                <w:numId w:val="47"/>
              </w:numPr>
              <w:overflowPunct w:val="0"/>
              <w:autoSpaceDE w:val="0"/>
              <w:autoSpaceDN w:val="0"/>
              <w:adjustRightInd w:val="0"/>
              <w:spacing w:after="0" w:line="240" w:lineRule="auto"/>
              <w:textAlignment w:val="baseline"/>
              <w:rPr>
                <w:rFonts w:ascii="Arial" w:eastAsia="Calibri" w:hAnsi="Arial" w:cs="Arial"/>
              </w:rPr>
            </w:pPr>
            <w:r>
              <w:rPr>
                <w:rFonts w:ascii="Arial" w:eastAsia="Calibri" w:hAnsi="Arial" w:cs="Arial"/>
              </w:rPr>
              <w:t>The effectiveness of ulipristal can be reduced by progestogen taken in the following 5 days and individuals must be advised not to take progestogen containing drugs for 5 days after ulipristal.  See section ‘Written information and further advice to be given to individual’.</w:t>
            </w:r>
          </w:p>
          <w:p w14:paraId="621163EC" w14:textId="77777777" w:rsidR="00DD2FFB" w:rsidRDefault="00DD2FFB" w:rsidP="005A7AC2">
            <w:pPr>
              <w:widowControl w:val="0"/>
              <w:numPr>
                <w:ilvl w:val="0"/>
                <w:numId w:val="47"/>
              </w:numPr>
              <w:overflowPunct w:val="0"/>
              <w:autoSpaceDE w:val="0"/>
              <w:autoSpaceDN w:val="0"/>
              <w:adjustRightInd w:val="0"/>
              <w:spacing w:after="0" w:line="240" w:lineRule="auto"/>
              <w:textAlignment w:val="baseline"/>
              <w:rPr>
                <w:rFonts w:ascii="Arial" w:eastAsia="Calibri" w:hAnsi="Arial" w:cs="Arial"/>
              </w:rPr>
            </w:pPr>
            <w:r>
              <w:rPr>
                <w:rFonts w:ascii="Arial" w:eastAsia="Calibri" w:hAnsi="Arial" w:cs="Arial"/>
              </w:rPr>
              <w:t xml:space="preserve">If the individual is less than 16 years of age an assessment based on Fraser guidelines must be made and documented. </w:t>
            </w:r>
          </w:p>
          <w:p w14:paraId="503351A4" w14:textId="77777777" w:rsidR="00DD2FFB" w:rsidRDefault="00DD2FFB" w:rsidP="005A7AC2">
            <w:pPr>
              <w:widowControl w:val="0"/>
              <w:numPr>
                <w:ilvl w:val="0"/>
                <w:numId w:val="47"/>
              </w:numPr>
              <w:overflowPunct w:val="0"/>
              <w:autoSpaceDE w:val="0"/>
              <w:autoSpaceDN w:val="0"/>
              <w:adjustRightInd w:val="0"/>
              <w:spacing w:after="0" w:line="240" w:lineRule="auto"/>
              <w:textAlignment w:val="baseline"/>
              <w:rPr>
                <w:rFonts w:ascii="Arial" w:eastAsia="Calibri" w:hAnsi="Arial" w:cs="Arial"/>
              </w:rPr>
            </w:pPr>
            <w:r>
              <w:rPr>
                <w:rFonts w:ascii="Arial" w:eastAsia="Calibri" w:hAnsi="Arial" w:cs="Arial"/>
              </w:rPr>
              <w:t>If the individual is less than 13 years of age the healthcare professional should speak to local safeguarding lead and follow the local safeguarding policy.</w:t>
            </w:r>
            <w:r>
              <w:rPr>
                <w:rFonts w:ascii="Calibri" w:eastAsia="Calibri" w:hAnsi="Calibri"/>
                <w:lang w:val="en-US"/>
              </w:rPr>
              <w:t xml:space="preserve"> </w:t>
            </w:r>
          </w:p>
          <w:p w14:paraId="5BCFD28C" w14:textId="77777777" w:rsidR="00DD2FFB" w:rsidRDefault="00DD2FFB" w:rsidP="005A7AC2">
            <w:pPr>
              <w:widowControl w:val="0"/>
              <w:numPr>
                <w:ilvl w:val="0"/>
                <w:numId w:val="47"/>
              </w:numPr>
              <w:overflowPunct w:val="0"/>
              <w:autoSpaceDE w:val="0"/>
              <w:autoSpaceDN w:val="0"/>
              <w:adjustRightInd w:val="0"/>
              <w:spacing w:after="0" w:line="240" w:lineRule="auto"/>
              <w:textAlignment w:val="baseline"/>
              <w:rPr>
                <w:rFonts w:ascii="Arial" w:eastAsia="Calibri" w:hAnsi="Arial" w:cs="Arial"/>
              </w:rPr>
            </w:pPr>
            <w:r>
              <w:rPr>
                <w:rFonts w:ascii="Arial" w:eastAsia="Calibri" w:hAnsi="Arial" w:cs="Arial"/>
              </w:rPr>
              <w:t xml:space="preserve">If the individual has not yet reached menarche consider onward referral for further assessment or investigation.  </w:t>
            </w:r>
          </w:p>
        </w:tc>
      </w:tr>
      <w:tr w:rsidR="00DD2FFB" w14:paraId="46AA7C7A" w14:textId="77777777" w:rsidTr="00DD2FFB">
        <w:trPr>
          <w:trHeight w:val="1925"/>
        </w:trPr>
        <w:tc>
          <w:tcPr>
            <w:tcW w:w="3403" w:type="dxa"/>
            <w:tcBorders>
              <w:top w:val="single" w:sz="4" w:space="0" w:color="auto"/>
              <w:left w:val="single" w:sz="4" w:space="0" w:color="auto"/>
              <w:bottom w:val="single" w:sz="4" w:space="0" w:color="auto"/>
              <w:right w:val="single" w:sz="4" w:space="0" w:color="auto"/>
            </w:tcBorders>
            <w:shd w:val="clear" w:color="auto" w:fill="D9D9D9"/>
            <w:hideMark/>
          </w:tcPr>
          <w:p w14:paraId="323B9B5E" w14:textId="77777777" w:rsidR="00DD2FFB" w:rsidRDefault="00DD2FFB">
            <w:pPr>
              <w:overflowPunct w:val="0"/>
              <w:autoSpaceDE w:val="0"/>
              <w:autoSpaceDN w:val="0"/>
              <w:adjustRightInd w:val="0"/>
              <w:spacing w:before="60" w:after="60"/>
              <w:textAlignment w:val="baseline"/>
              <w:rPr>
                <w:rFonts w:ascii="Arial" w:eastAsia="Times New Roman" w:hAnsi="Arial" w:cs="Arial"/>
                <w:lang w:eastAsia="en-GB"/>
              </w:rPr>
            </w:pPr>
            <w:r>
              <w:rPr>
                <w:rFonts w:ascii="Arial" w:hAnsi="Arial" w:cs="Arial"/>
                <w:b/>
              </w:rPr>
              <w:t xml:space="preserve">Action to be taken if the individual is excluded or declines treatment </w:t>
            </w:r>
          </w:p>
        </w:tc>
        <w:tc>
          <w:tcPr>
            <w:tcW w:w="6237" w:type="dxa"/>
            <w:tcBorders>
              <w:top w:val="single" w:sz="4" w:space="0" w:color="auto"/>
              <w:left w:val="single" w:sz="4" w:space="0" w:color="auto"/>
              <w:bottom w:val="single" w:sz="4" w:space="0" w:color="auto"/>
              <w:right w:val="single" w:sz="4" w:space="0" w:color="auto"/>
            </w:tcBorders>
            <w:hideMark/>
          </w:tcPr>
          <w:p w14:paraId="33C43267" w14:textId="77777777" w:rsidR="00DD2FFB" w:rsidRDefault="00DD2FFB" w:rsidP="005A7AC2">
            <w:pPr>
              <w:widowControl w:val="0"/>
              <w:numPr>
                <w:ilvl w:val="0"/>
                <w:numId w:val="49"/>
              </w:numPr>
              <w:overflowPunct w:val="0"/>
              <w:autoSpaceDE w:val="0"/>
              <w:autoSpaceDN w:val="0"/>
              <w:adjustRightInd w:val="0"/>
              <w:spacing w:after="0" w:line="240" w:lineRule="auto"/>
              <w:textAlignment w:val="baseline"/>
              <w:rPr>
                <w:rFonts w:ascii="Arial" w:eastAsia="Calibri" w:hAnsi="Arial" w:cs="Arial"/>
              </w:rPr>
            </w:pPr>
            <w:r>
              <w:rPr>
                <w:rFonts w:ascii="Arial" w:eastAsia="Calibri" w:hAnsi="Arial" w:cs="Arial"/>
              </w:rPr>
              <w:t>Explain the reasons for exclusion to the individual and document in the consultation record.</w:t>
            </w:r>
          </w:p>
          <w:p w14:paraId="08CE5750" w14:textId="77777777" w:rsidR="00DD2FFB" w:rsidRDefault="00DD2FFB" w:rsidP="005A7AC2">
            <w:pPr>
              <w:widowControl w:val="0"/>
              <w:numPr>
                <w:ilvl w:val="0"/>
                <w:numId w:val="49"/>
              </w:numPr>
              <w:overflowPunct w:val="0"/>
              <w:autoSpaceDE w:val="0"/>
              <w:autoSpaceDN w:val="0"/>
              <w:adjustRightInd w:val="0"/>
              <w:spacing w:after="0" w:line="240" w:lineRule="auto"/>
              <w:textAlignment w:val="baseline"/>
              <w:rPr>
                <w:rFonts w:ascii="Arial" w:eastAsia="Calibri" w:hAnsi="Arial" w:cs="Arial"/>
              </w:rPr>
            </w:pPr>
            <w:r>
              <w:rPr>
                <w:rFonts w:ascii="Arial" w:eastAsia="Calibri" w:hAnsi="Arial" w:cs="Arial"/>
              </w:rPr>
              <w:t>Record reason for decline in the consultation record.</w:t>
            </w:r>
          </w:p>
          <w:p w14:paraId="6EF84CE2" w14:textId="77777777" w:rsidR="00DD2FFB" w:rsidRDefault="00DD2FFB" w:rsidP="005A7AC2">
            <w:pPr>
              <w:numPr>
                <w:ilvl w:val="0"/>
                <w:numId w:val="49"/>
              </w:numPr>
              <w:overflowPunct w:val="0"/>
              <w:autoSpaceDE w:val="0"/>
              <w:autoSpaceDN w:val="0"/>
              <w:adjustRightInd w:val="0"/>
              <w:spacing w:after="0" w:line="240" w:lineRule="auto"/>
              <w:contextualSpacing/>
              <w:textAlignment w:val="baseline"/>
              <w:rPr>
                <w:rFonts w:ascii="Arial" w:eastAsia="Times New Roman" w:hAnsi="Arial" w:cs="Arial"/>
                <w:lang w:eastAsia="en-GB"/>
              </w:rPr>
            </w:pPr>
            <w:r>
              <w:rPr>
                <w:rFonts w:ascii="Arial" w:eastAsia="Calibri" w:hAnsi="Arial" w:cs="Arial"/>
              </w:rPr>
              <w:t>Offer suitable alternative emergency contraception or refer the individual as soon as possible to a suitable health service provider if appropriate and/or provide them with information about further options.</w:t>
            </w:r>
          </w:p>
        </w:tc>
      </w:tr>
    </w:tbl>
    <w:p w14:paraId="15763043" w14:textId="77777777" w:rsidR="00DD2FFB" w:rsidRDefault="00DD2FFB" w:rsidP="00DD2FFB">
      <w:pPr>
        <w:rPr>
          <w:rFonts w:ascii="Arial" w:eastAsia="Times New Roman" w:hAnsi="Arial" w:cs="Arial"/>
          <w:b/>
          <w:sz w:val="24"/>
          <w:szCs w:val="24"/>
        </w:rPr>
      </w:pPr>
    </w:p>
    <w:p w14:paraId="722628F1" w14:textId="77777777" w:rsidR="00DD2FFB" w:rsidRDefault="00DD2FFB" w:rsidP="005A7AC2">
      <w:pPr>
        <w:numPr>
          <w:ilvl w:val="0"/>
          <w:numId w:val="58"/>
        </w:numPr>
        <w:tabs>
          <w:tab w:val="left" w:pos="0"/>
          <w:tab w:val="center" w:pos="567"/>
          <w:tab w:val="right" w:pos="8306"/>
        </w:tabs>
        <w:overflowPunct w:val="0"/>
        <w:autoSpaceDE w:val="0"/>
        <w:autoSpaceDN w:val="0"/>
        <w:adjustRightInd w:val="0"/>
        <w:spacing w:after="0" w:line="240" w:lineRule="auto"/>
        <w:textAlignment w:val="baseline"/>
        <w:rPr>
          <w:rFonts w:ascii="Arial" w:hAnsi="Arial" w:cs="Arial"/>
          <w:b/>
        </w:rPr>
      </w:pPr>
      <w:r>
        <w:rPr>
          <w:rFonts w:ascii="Arial" w:hAnsi="Arial" w:cs="Arial"/>
          <w:b/>
        </w:rPr>
        <w:br w:type="page"/>
      </w:r>
      <w:r>
        <w:rPr>
          <w:rFonts w:ascii="Arial" w:hAnsi="Arial" w:cs="Arial"/>
          <w:b/>
        </w:rPr>
        <w:lastRenderedPageBreak/>
        <w:t>Description of treatment</w:t>
      </w:r>
    </w:p>
    <w:p w14:paraId="3CFDA501" w14:textId="77777777" w:rsidR="00DD2FFB" w:rsidRDefault="00DD2FFB" w:rsidP="00DD2FFB">
      <w:pPr>
        <w:ind w:left="720"/>
        <w:contextualSpacing/>
        <w:rPr>
          <w:rFonts w:ascii="Arial" w:hAnsi="Arial" w:cs="Arial"/>
          <w:b/>
        </w:rPr>
      </w:pPr>
    </w:p>
    <w:tbl>
      <w:tblPr>
        <w:tblW w:w="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3"/>
        <w:gridCol w:w="6237"/>
      </w:tblGrid>
      <w:tr w:rsidR="00DD2FFB" w14:paraId="27FE883C" w14:textId="77777777" w:rsidTr="00DD2FFB">
        <w:tc>
          <w:tcPr>
            <w:tcW w:w="3403" w:type="dxa"/>
            <w:tcBorders>
              <w:top w:val="single" w:sz="4" w:space="0" w:color="auto"/>
              <w:left w:val="single" w:sz="4" w:space="0" w:color="auto"/>
              <w:bottom w:val="single" w:sz="4" w:space="0" w:color="auto"/>
              <w:right w:val="single" w:sz="4" w:space="0" w:color="auto"/>
            </w:tcBorders>
            <w:shd w:val="clear" w:color="auto" w:fill="D9D9D9"/>
            <w:hideMark/>
          </w:tcPr>
          <w:p w14:paraId="69AFF027" w14:textId="77777777" w:rsidR="00DD2FFB" w:rsidRDefault="00DD2FFB">
            <w:pPr>
              <w:overflowPunct w:val="0"/>
              <w:autoSpaceDE w:val="0"/>
              <w:autoSpaceDN w:val="0"/>
              <w:adjustRightInd w:val="0"/>
              <w:spacing w:before="60" w:after="60"/>
              <w:textAlignment w:val="baseline"/>
              <w:rPr>
                <w:rFonts w:ascii="Arial" w:hAnsi="Arial" w:cs="Arial"/>
                <w:b/>
              </w:rPr>
            </w:pPr>
            <w:r>
              <w:rPr>
                <w:rFonts w:ascii="Arial" w:hAnsi="Arial" w:cs="Arial"/>
                <w:b/>
              </w:rPr>
              <w:t>Name, strength &amp; formulation of drug</w:t>
            </w:r>
          </w:p>
        </w:tc>
        <w:tc>
          <w:tcPr>
            <w:tcW w:w="6237" w:type="dxa"/>
            <w:tcBorders>
              <w:top w:val="single" w:sz="4" w:space="0" w:color="auto"/>
              <w:left w:val="single" w:sz="4" w:space="0" w:color="auto"/>
              <w:bottom w:val="single" w:sz="4" w:space="0" w:color="auto"/>
              <w:right w:val="single" w:sz="4" w:space="0" w:color="auto"/>
            </w:tcBorders>
            <w:hideMark/>
          </w:tcPr>
          <w:p w14:paraId="1D9CEB60" w14:textId="77777777" w:rsidR="00DD2FFB" w:rsidRDefault="00DD2FFB">
            <w:pPr>
              <w:overflowPunct w:val="0"/>
              <w:autoSpaceDE w:val="0"/>
              <w:autoSpaceDN w:val="0"/>
              <w:adjustRightInd w:val="0"/>
              <w:textAlignment w:val="baseline"/>
              <w:rPr>
                <w:rFonts w:ascii="Arial" w:hAnsi="Arial" w:cs="Arial"/>
              </w:rPr>
            </w:pPr>
            <w:r>
              <w:rPr>
                <w:rFonts w:ascii="Arial" w:hAnsi="Arial" w:cs="Arial"/>
              </w:rPr>
              <w:t>Ulipristal acetate 30mg tablet</w:t>
            </w:r>
          </w:p>
        </w:tc>
      </w:tr>
      <w:tr w:rsidR="00DD2FFB" w14:paraId="1A20C975" w14:textId="77777777" w:rsidTr="00DD2FFB">
        <w:tc>
          <w:tcPr>
            <w:tcW w:w="3403" w:type="dxa"/>
            <w:tcBorders>
              <w:top w:val="single" w:sz="4" w:space="0" w:color="auto"/>
              <w:left w:val="single" w:sz="4" w:space="0" w:color="auto"/>
              <w:bottom w:val="single" w:sz="4" w:space="0" w:color="auto"/>
              <w:right w:val="single" w:sz="4" w:space="0" w:color="auto"/>
            </w:tcBorders>
            <w:shd w:val="clear" w:color="auto" w:fill="D9D9D9"/>
            <w:hideMark/>
          </w:tcPr>
          <w:p w14:paraId="6ABD2EC6" w14:textId="77777777" w:rsidR="00DD2FFB" w:rsidRDefault="00DD2FFB">
            <w:pPr>
              <w:overflowPunct w:val="0"/>
              <w:autoSpaceDE w:val="0"/>
              <w:autoSpaceDN w:val="0"/>
              <w:adjustRightInd w:val="0"/>
              <w:spacing w:before="60" w:after="60"/>
              <w:textAlignment w:val="baseline"/>
              <w:rPr>
                <w:rFonts w:ascii="Arial" w:hAnsi="Arial" w:cs="Arial"/>
                <w:b/>
              </w:rPr>
            </w:pPr>
            <w:r>
              <w:rPr>
                <w:rFonts w:ascii="Arial" w:hAnsi="Arial" w:cs="Arial"/>
                <w:b/>
              </w:rPr>
              <w:t>Legal category</w:t>
            </w:r>
          </w:p>
        </w:tc>
        <w:tc>
          <w:tcPr>
            <w:tcW w:w="6237" w:type="dxa"/>
            <w:tcBorders>
              <w:top w:val="single" w:sz="4" w:space="0" w:color="auto"/>
              <w:left w:val="single" w:sz="4" w:space="0" w:color="auto"/>
              <w:bottom w:val="single" w:sz="4" w:space="0" w:color="auto"/>
              <w:right w:val="single" w:sz="4" w:space="0" w:color="auto"/>
            </w:tcBorders>
            <w:hideMark/>
          </w:tcPr>
          <w:p w14:paraId="76B85EFB" w14:textId="77777777" w:rsidR="00DD2FFB" w:rsidRDefault="00DD2FFB">
            <w:pPr>
              <w:overflowPunct w:val="0"/>
              <w:autoSpaceDE w:val="0"/>
              <w:autoSpaceDN w:val="0"/>
              <w:adjustRightInd w:val="0"/>
              <w:textAlignment w:val="baseline"/>
              <w:rPr>
                <w:rFonts w:ascii="Arial" w:hAnsi="Arial" w:cs="Arial"/>
              </w:rPr>
            </w:pPr>
            <w:r>
              <w:rPr>
                <w:rFonts w:ascii="Arial" w:hAnsi="Arial" w:cs="Arial"/>
              </w:rPr>
              <w:t>P</w:t>
            </w:r>
          </w:p>
        </w:tc>
      </w:tr>
      <w:tr w:rsidR="00DD2FFB" w14:paraId="2B34C51C" w14:textId="77777777" w:rsidTr="00DD2FFB">
        <w:tc>
          <w:tcPr>
            <w:tcW w:w="3403" w:type="dxa"/>
            <w:tcBorders>
              <w:top w:val="single" w:sz="4" w:space="0" w:color="auto"/>
              <w:left w:val="single" w:sz="4" w:space="0" w:color="auto"/>
              <w:bottom w:val="single" w:sz="4" w:space="0" w:color="auto"/>
              <w:right w:val="single" w:sz="4" w:space="0" w:color="auto"/>
            </w:tcBorders>
            <w:shd w:val="clear" w:color="auto" w:fill="D9D9D9"/>
            <w:hideMark/>
          </w:tcPr>
          <w:p w14:paraId="76DD5429" w14:textId="77777777" w:rsidR="00DD2FFB" w:rsidRDefault="00DD2FFB">
            <w:pPr>
              <w:overflowPunct w:val="0"/>
              <w:autoSpaceDE w:val="0"/>
              <w:autoSpaceDN w:val="0"/>
              <w:adjustRightInd w:val="0"/>
              <w:spacing w:before="60" w:after="60"/>
              <w:textAlignment w:val="baseline"/>
              <w:rPr>
                <w:rFonts w:ascii="Arial" w:hAnsi="Arial" w:cs="Arial"/>
                <w:b/>
              </w:rPr>
            </w:pPr>
            <w:r>
              <w:rPr>
                <w:rFonts w:ascii="Arial" w:hAnsi="Arial" w:cs="Arial"/>
                <w:b/>
              </w:rPr>
              <w:t>Route of administration</w:t>
            </w:r>
          </w:p>
        </w:tc>
        <w:tc>
          <w:tcPr>
            <w:tcW w:w="6237" w:type="dxa"/>
            <w:tcBorders>
              <w:top w:val="single" w:sz="4" w:space="0" w:color="auto"/>
              <w:left w:val="single" w:sz="4" w:space="0" w:color="auto"/>
              <w:bottom w:val="single" w:sz="4" w:space="0" w:color="auto"/>
              <w:right w:val="single" w:sz="4" w:space="0" w:color="auto"/>
            </w:tcBorders>
            <w:hideMark/>
          </w:tcPr>
          <w:p w14:paraId="23F28DC0" w14:textId="77777777" w:rsidR="00DD2FFB" w:rsidRDefault="00DD2FFB">
            <w:pPr>
              <w:overflowPunct w:val="0"/>
              <w:autoSpaceDE w:val="0"/>
              <w:autoSpaceDN w:val="0"/>
              <w:adjustRightInd w:val="0"/>
              <w:textAlignment w:val="baseline"/>
              <w:rPr>
                <w:rFonts w:ascii="Arial" w:hAnsi="Arial" w:cs="Arial"/>
                <w:spacing w:val="-2"/>
              </w:rPr>
            </w:pPr>
            <w:r>
              <w:rPr>
                <w:rFonts w:ascii="Arial" w:hAnsi="Arial" w:cs="Arial"/>
                <w:spacing w:val="-2"/>
              </w:rPr>
              <w:t>Oral</w:t>
            </w:r>
          </w:p>
        </w:tc>
      </w:tr>
      <w:tr w:rsidR="00DD2FFB" w14:paraId="6FBEB987" w14:textId="77777777" w:rsidTr="00DD2FFB">
        <w:tc>
          <w:tcPr>
            <w:tcW w:w="3403" w:type="dxa"/>
            <w:tcBorders>
              <w:top w:val="single" w:sz="4" w:space="0" w:color="auto"/>
              <w:left w:val="single" w:sz="4" w:space="0" w:color="auto"/>
              <w:bottom w:val="single" w:sz="4" w:space="0" w:color="auto"/>
              <w:right w:val="single" w:sz="4" w:space="0" w:color="auto"/>
            </w:tcBorders>
            <w:shd w:val="clear" w:color="auto" w:fill="D9D9D9"/>
            <w:hideMark/>
          </w:tcPr>
          <w:p w14:paraId="227A8C27" w14:textId="77777777" w:rsidR="00DD2FFB" w:rsidRDefault="00DD2FFB">
            <w:pPr>
              <w:overflowPunct w:val="0"/>
              <w:autoSpaceDE w:val="0"/>
              <w:autoSpaceDN w:val="0"/>
              <w:adjustRightInd w:val="0"/>
              <w:spacing w:before="60" w:after="60"/>
              <w:contextualSpacing/>
              <w:textAlignment w:val="baseline"/>
              <w:rPr>
                <w:rFonts w:ascii="Arial" w:hAnsi="Arial" w:cs="Arial"/>
                <w:b/>
              </w:rPr>
            </w:pPr>
            <w:r>
              <w:rPr>
                <w:rFonts w:ascii="Arial" w:hAnsi="Arial" w:cs="Arial"/>
                <w:b/>
              </w:rPr>
              <w:t>Off label use</w:t>
            </w:r>
          </w:p>
        </w:tc>
        <w:tc>
          <w:tcPr>
            <w:tcW w:w="6237" w:type="dxa"/>
            <w:tcBorders>
              <w:top w:val="single" w:sz="4" w:space="0" w:color="auto"/>
              <w:left w:val="single" w:sz="4" w:space="0" w:color="auto"/>
              <w:bottom w:val="single" w:sz="4" w:space="0" w:color="auto"/>
              <w:right w:val="single" w:sz="4" w:space="0" w:color="auto"/>
            </w:tcBorders>
          </w:tcPr>
          <w:p w14:paraId="525F8ADC" w14:textId="77777777" w:rsidR="00DD2FFB" w:rsidRDefault="00DD2FFB">
            <w:pPr>
              <w:overflowPunct w:val="0"/>
              <w:autoSpaceDE w:val="0"/>
              <w:autoSpaceDN w:val="0"/>
              <w:adjustRightInd w:val="0"/>
              <w:textAlignment w:val="baseline"/>
              <w:rPr>
                <w:rFonts w:ascii="Arial" w:eastAsia="Calibri" w:hAnsi="Arial" w:cs="Arial"/>
              </w:rPr>
            </w:pPr>
            <w:r>
              <w:rPr>
                <w:rFonts w:ascii="Arial" w:eastAsia="Calibri" w:hAnsi="Arial" w:cs="Arial"/>
              </w:rPr>
              <w:t xml:space="preserve">Best practice advice given by Faculty of Sexual and Reproductive Healthcare (FSRH) is used for guidance in this PGD and may vary from the </w:t>
            </w:r>
            <w:hyperlink r:id="rId75" w:history="1">
              <w:r>
                <w:rPr>
                  <w:rStyle w:val="Hyperlink"/>
                  <w:rFonts w:eastAsia="Calibri" w:cs="Arial"/>
                </w:rPr>
                <w:t>Summary of Product Characteristics</w:t>
              </w:r>
            </w:hyperlink>
            <w:r>
              <w:rPr>
                <w:rFonts w:ascii="Arial" w:eastAsia="Calibri" w:hAnsi="Arial" w:cs="Arial"/>
              </w:rPr>
              <w:t xml:space="preserve"> (SPC).</w:t>
            </w:r>
          </w:p>
          <w:p w14:paraId="365EF9D5" w14:textId="77777777" w:rsidR="00DD2FFB" w:rsidRDefault="00DD2FFB">
            <w:pPr>
              <w:overflowPunct w:val="0"/>
              <w:autoSpaceDE w:val="0"/>
              <w:autoSpaceDN w:val="0"/>
              <w:adjustRightInd w:val="0"/>
              <w:textAlignment w:val="baseline"/>
              <w:rPr>
                <w:rFonts w:ascii="Arial" w:eastAsia="Calibri" w:hAnsi="Arial" w:cs="Arial"/>
              </w:rPr>
            </w:pPr>
          </w:p>
          <w:p w14:paraId="74A32709" w14:textId="77777777" w:rsidR="00DD2FFB" w:rsidRDefault="00DD2FFB">
            <w:pPr>
              <w:overflowPunct w:val="0"/>
              <w:autoSpaceDE w:val="0"/>
              <w:autoSpaceDN w:val="0"/>
              <w:adjustRightInd w:val="0"/>
              <w:textAlignment w:val="baseline"/>
              <w:rPr>
                <w:rFonts w:ascii="Arial" w:eastAsia="Calibri" w:hAnsi="Arial" w:cs="Arial"/>
              </w:rPr>
            </w:pPr>
            <w:r>
              <w:rPr>
                <w:rFonts w:ascii="Arial" w:eastAsia="Calibri" w:hAnsi="Arial" w:cs="Arial"/>
              </w:rPr>
              <w:t>This PGD includes off-label use in the following conditions:</w:t>
            </w:r>
          </w:p>
          <w:p w14:paraId="321D6920" w14:textId="77777777" w:rsidR="00DD2FFB" w:rsidRDefault="00DD2FFB" w:rsidP="005A7AC2">
            <w:pPr>
              <w:numPr>
                <w:ilvl w:val="0"/>
                <w:numId w:val="61"/>
              </w:numPr>
              <w:overflowPunct w:val="0"/>
              <w:autoSpaceDE w:val="0"/>
              <w:autoSpaceDN w:val="0"/>
              <w:adjustRightInd w:val="0"/>
              <w:spacing w:after="0" w:line="240" w:lineRule="auto"/>
              <w:contextualSpacing/>
              <w:textAlignment w:val="baseline"/>
              <w:rPr>
                <w:rFonts w:ascii="Arial" w:eastAsia="Calibri" w:hAnsi="Arial" w:cs="Arial"/>
              </w:rPr>
            </w:pPr>
            <w:r>
              <w:rPr>
                <w:rFonts w:ascii="Arial" w:eastAsia="Calibri" w:hAnsi="Arial" w:cs="Arial"/>
              </w:rPr>
              <w:t>Lapp-lactase deficiency</w:t>
            </w:r>
          </w:p>
          <w:p w14:paraId="2D56B6FC" w14:textId="77777777" w:rsidR="00DD2FFB" w:rsidRDefault="00DD2FFB" w:rsidP="005A7AC2">
            <w:pPr>
              <w:numPr>
                <w:ilvl w:val="0"/>
                <w:numId w:val="61"/>
              </w:numPr>
              <w:overflowPunct w:val="0"/>
              <w:autoSpaceDE w:val="0"/>
              <w:autoSpaceDN w:val="0"/>
              <w:adjustRightInd w:val="0"/>
              <w:spacing w:after="0" w:line="240" w:lineRule="auto"/>
              <w:contextualSpacing/>
              <w:textAlignment w:val="baseline"/>
              <w:rPr>
                <w:rFonts w:ascii="Arial" w:eastAsia="Calibri" w:hAnsi="Arial" w:cs="Arial"/>
              </w:rPr>
            </w:pPr>
            <w:r>
              <w:rPr>
                <w:rFonts w:ascii="Arial" w:eastAsia="Calibri" w:hAnsi="Arial" w:cs="Arial"/>
              </w:rPr>
              <w:t>Hereditary problems of galactose intolerance</w:t>
            </w:r>
          </w:p>
          <w:p w14:paraId="72B6AA86" w14:textId="77777777" w:rsidR="00DD2FFB" w:rsidRDefault="00DD2FFB" w:rsidP="005A7AC2">
            <w:pPr>
              <w:numPr>
                <w:ilvl w:val="0"/>
                <w:numId w:val="61"/>
              </w:numPr>
              <w:overflowPunct w:val="0"/>
              <w:autoSpaceDE w:val="0"/>
              <w:autoSpaceDN w:val="0"/>
              <w:adjustRightInd w:val="0"/>
              <w:spacing w:after="0" w:line="240" w:lineRule="auto"/>
              <w:contextualSpacing/>
              <w:textAlignment w:val="baseline"/>
              <w:rPr>
                <w:rFonts w:ascii="Arial" w:eastAsia="Calibri" w:hAnsi="Arial" w:cs="Arial"/>
              </w:rPr>
            </w:pPr>
            <w:r>
              <w:rPr>
                <w:rFonts w:ascii="Arial" w:eastAsia="Calibri" w:hAnsi="Arial" w:cs="Arial"/>
              </w:rPr>
              <w:t>Glucose-galactose malabsorption</w:t>
            </w:r>
          </w:p>
          <w:p w14:paraId="64B8D3BC" w14:textId="77777777" w:rsidR="00DD2FFB" w:rsidRDefault="00DD2FFB" w:rsidP="005A7AC2">
            <w:pPr>
              <w:numPr>
                <w:ilvl w:val="0"/>
                <w:numId w:val="61"/>
              </w:numPr>
              <w:overflowPunct w:val="0"/>
              <w:autoSpaceDE w:val="0"/>
              <w:autoSpaceDN w:val="0"/>
              <w:adjustRightInd w:val="0"/>
              <w:spacing w:after="0" w:line="240" w:lineRule="auto"/>
              <w:contextualSpacing/>
              <w:textAlignment w:val="baseline"/>
              <w:rPr>
                <w:rFonts w:ascii="Arial" w:eastAsia="Calibri" w:hAnsi="Arial" w:cs="Arial"/>
              </w:rPr>
            </w:pPr>
            <w:r>
              <w:rPr>
                <w:rFonts w:ascii="Arial" w:eastAsia="Calibri" w:hAnsi="Arial" w:cs="Arial"/>
              </w:rPr>
              <w:t xml:space="preserve">Severe hepatic impairment </w:t>
            </w:r>
          </w:p>
          <w:p w14:paraId="219FB348" w14:textId="77777777" w:rsidR="00DD2FFB" w:rsidRDefault="00DD2FFB">
            <w:pPr>
              <w:overflowPunct w:val="0"/>
              <w:autoSpaceDE w:val="0"/>
              <w:autoSpaceDN w:val="0"/>
              <w:adjustRightInd w:val="0"/>
              <w:textAlignment w:val="baseline"/>
              <w:rPr>
                <w:rFonts w:ascii="Arial" w:eastAsia="Calibri" w:hAnsi="Arial" w:cs="Arial"/>
              </w:rPr>
            </w:pPr>
          </w:p>
          <w:p w14:paraId="06AD9EC9" w14:textId="77777777" w:rsidR="00DD2FFB" w:rsidRDefault="00DD2FFB">
            <w:pPr>
              <w:overflowPunct w:val="0"/>
              <w:autoSpaceDE w:val="0"/>
              <w:autoSpaceDN w:val="0"/>
              <w:adjustRightInd w:val="0"/>
              <w:textAlignment w:val="baseline"/>
              <w:rPr>
                <w:rFonts w:ascii="Arial" w:eastAsia="Calibri" w:hAnsi="Arial" w:cs="Arial"/>
              </w:rPr>
            </w:pPr>
            <w:r>
              <w:rPr>
                <w:rFonts w:ascii="Arial" w:eastAsia="Calibri" w:hAnsi="Arial" w:cs="Arial"/>
              </w:rPr>
              <w:t>Drugs should be stored according to the conditions detailed in the Storage section in this table. However, in the event of an inadvertent or unavoidable deviation of these conditions the local pharmacy or Medicines Management team must be consulted.  Where drugs have been assessed by pharmacy/Medicines Management in accordance with national or specific product recommendations as appropriate for continued use this would constitute off-label administration under this PGD. The responsibility for the decision to release the affected drugs for use lies with pharmacy/Medicines Management.</w:t>
            </w:r>
          </w:p>
          <w:p w14:paraId="4DB13F63" w14:textId="77777777" w:rsidR="00DD2FFB" w:rsidRDefault="00DD2FFB">
            <w:pPr>
              <w:overflowPunct w:val="0"/>
              <w:autoSpaceDE w:val="0"/>
              <w:autoSpaceDN w:val="0"/>
              <w:adjustRightInd w:val="0"/>
              <w:textAlignment w:val="baseline"/>
              <w:rPr>
                <w:rFonts w:ascii="Arial" w:eastAsia="Calibri" w:hAnsi="Arial" w:cs="Arial"/>
              </w:rPr>
            </w:pPr>
          </w:p>
          <w:p w14:paraId="23D9A5EA" w14:textId="77777777" w:rsidR="00DD2FFB" w:rsidRDefault="00DD2FFB">
            <w:pPr>
              <w:overflowPunct w:val="0"/>
              <w:autoSpaceDE w:val="0"/>
              <w:autoSpaceDN w:val="0"/>
              <w:adjustRightInd w:val="0"/>
              <w:textAlignment w:val="baseline"/>
              <w:rPr>
                <w:rFonts w:ascii="Arial" w:eastAsia="Calibri" w:hAnsi="Arial" w:cs="Arial"/>
              </w:rPr>
            </w:pPr>
            <w:r>
              <w:rPr>
                <w:rFonts w:ascii="Arial" w:eastAsia="Calibri" w:hAnsi="Arial" w:cs="Arial"/>
              </w:rPr>
              <w:t>Where a drug is recommended off-label consider, as part of the consent process, informing the individual/parent/carer that the drug is being offered in accordance with national guidance but that this is outside the product licence.</w:t>
            </w:r>
          </w:p>
        </w:tc>
      </w:tr>
      <w:tr w:rsidR="00DD2FFB" w14:paraId="19FC91FA" w14:textId="77777777" w:rsidTr="00DD2FFB">
        <w:tc>
          <w:tcPr>
            <w:tcW w:w="3403" w:type="dxa"/>
            <w:tcBorders>
              <w:top w:val="single" w:sz="4" w:space="0" w:color="auto"/>
              <w:left w:val="single" w:sz="4" w:space="0" w:color="auto"/>
              <w:bottom w:val="single" w:sz="4" w:space="0" w:color="auto"/>
              <w:right w:val="single" w:sz="4" w:space="0" w:color="auto"/>
            </w:tcBorders>
            <w:shd w:val="clear" w:color="auto" w:fill="D9D9D9"/>
            <w:hideMark/>
          </w:tcPr>
          <w:p w14:paraId="02E060BD" w14:textId="77777777" w:rsidR="00DD2FFB" w:rsidRDefault="00DD2FFB">
            <w:pPr>
              <w:overflowPunct w:val="0"/>
              <w:autoSpaceDE w:val="0"/>
              <w:autoSpaceDN w:val="0"/>
              <w:adjustRightInd w:val="0"/>
              <w:spacing w:before="60" w:after="60"/>
              <w:contextualSpacing/>
              <w:textAlignment w:val="baseline"/>
              <w:rPr>
                <w:rFonts w:ascii="Arial" w:eastAsia="Times New Roman" w:hAnsi="Arial" w:cs="Arial"/>
                <w:b/>
                <w:lang w:eastAsia="en-GB"/>
              </w:rPr>
            </w:pPr>
            <w:r>
              <w:rPr>
                <w:rFonts w:ascii="Arial" w:hAnsi="Arial" w:cs="Arial"/>
                <w:b/>
              </w:rPr>
              <w:t>Dose and frequency of administration</w:t>
            </w:r>
          </w:p>
        </w:tc>
        <w:tc>
          <w:tcPr>
            <w:tcW w:w="6237" w:type="dxa"/>
            <w:tcBorders>
              <w:top w:val="single" w:sz="4" w:space="0" w:color="auto"/>
              <w:left w:val="single" w:sz="4" w:space="0" w:color="auto"/>
              <w:bottom w:val="single" w:sz="4" w:space="0" w:color="auto"/>
              <w:right w:val="single" w:sz="4" w:space="0" w:color="auto"/>
            </w:tcBorders>
            <w:hideMark/>
          </w:tcPr>
          <w:p w14:paraId="74EBED53" w14:textId="77777777" w:rsidR="00DD2FFB" w:rsidRDefault="00DD2FFB" w:rsidP="005A7AC2">
            <w:pPr>
              <w:numPr>
                <w:ilvl w:val="0"/>
                <w:numId w:val="51"/>
              </w:numPr>
              <w:overflowPunct w:val="0"/>
              <w:autoSpaceDE w:val="0"/>
              <w:autoSpaceDN w:val="0"/>
              <w:adjustRightInd w:val="0"/>
              <w:spacing w:after="0" w:line="240" w:lineRule="auto"/>
              <w:contextualSpacing/>
              <w:textAlignment w:val="baseline"/>
              <w:rPr>
                <w:rFonts w:ascii="Arial" w:eastAsia="Calibri" w:hAnsi="Arial" w:cs="Arial"/>
              </w:rPr>
            </w:pPr>
            <w:r>
              <w:rPr>
                <w:rFonts w:ascii="Arial" w:eastAsia="Calibri" w:hAnsi="Arial" w:cs="Arial"/>
              </w:rPr>
              <w:t xml:space="preserve">One tablet (30mg) as a single dose taken as soon as possible up to 120 hours after UPSI. </w:t>
            </w:r>
          </w:p>
        </w:tc>
      </w:tr>
      <w:tr w:rsidR="00DD2FFB" w14:paraId="7AD8B4CD" w14:textId="77777777" w:rsidTr="00DD2FFB">
        <w:tc>
          <w:tcPr>
            <w:tcW w:w="3403" w:type="dxa"/>
            <w:tcBorders>
              <w:top w:val="single" w:sz="4" w:space="0" w:color="auto"/>
              <w:left w:val="single" w:sz="4" w:space="0" w:color="auto"/>
              <w:bottom w:val="single" w:sz="4" w:space="0" w:color="auto"/>
              <w:right w:val="single" w:sz="4" w:space="0" w:color="auto"/>
            </w:tcBorders>
            <w:shd w:val="clear" w:color="auto" w:fill="D9D9D9"/>
            <w:hideMark/>
          </w:tcPr>
          <w:p w14:paraId="0978E1F1" w14:textId="77777777" w:rsidR="00DD2FFB" w:rsidRDefault="00DD2FFB">
            <w:pPr>
              <w:overflowPunct w:val="0"/>
              <w:autoSpaceDE w:val="0"/>
              <w:autoSpaceDN w:val="0"/>
              <w:adjustRightInd w:val="0"/>
              <w:spacing w:before="60" w:after="60"/>
              <w:textAlignment w:val="baseline"/>
              <w:rPr>
                <w:rFonts w:ascii="Arial" w:eastAsia="Times New Roman" w:hAnsi="Arial" w:cs="Arial"/>
                <w:b/>
                <w:lang w:eastAsia="en-GB"/>
              </w:rPr>
            </w:pPr>
            <w:r>
              <w:rPr>
                <w:rFonts w:ascii="Arial" w:hAnsi="Arial" w:cs="Arial"/>
                <w:b/>
              </w:rPr>
              <w:t>Duration of treatment</w:t>
            </w:r>
          </w:p>
        </w:tc>
        <w:tc>
          <w:tcPr>
            <w:tcW w:w="6237" w:type="dxa"/>
            <w:tcBorders>
              <w:top w:val="single" w:sz="4" w:space="0" w:color="auto"/>
              <w:left w:val="single" w:sz="4" w:space="0" w:color="auto"/>
              <w:bottom w:val="single" w:sz="4" w:space="0" w:color="auto"/>
              <w:right w:val="single" w:sz="4" w:space="0" w:color="auto"/>
            </w:tcBorders>
            <w:hideMark/>
          </w:tcPr>
          <w:p w14:paraId="7D807DEA" w14:textId="77777777" w:rsidR="00DD2FFB" w:rsidRDefault="00DD2FFB" w:rsidP="005A7AC2">
            <w:pPr>
              <w:numPr>
                <w:ilvl w:val="0"/>
                <w:numId w:val="52"/>
              </w:numPr>
              <w:overflowPunct w:val="0"/>
              <w:autoSpaceDE w:val="0"/>
              <w:autoSpaceDN w:val="0"/>
              <w:adjustRightInd w:val="0"/>
              <w:spacing w:after="0" w:line="240" w:lineRule="auto"/>
              <w:contextualSpacing/>
              <w:textAlignment w:val="baseline"/>
              <w:rPr>
                <w:rFonts w:ascii="Arial" w:hAnsi="Arial" w:cs="Arial"/>
              </w:rPr>
            </w:pPr>
            <w:r>
              <w:rPr>
                <w:rFonts w:ascii="Arial" w:hAnsi="Arial" w:cs="Arial"/>
              </w:rPr>
              <w:t>A single dose is permitted under this PGD.</w:t>
            </w:r>
          </w:p>
          <w:p w14:paraId="456B7005" w14:textId="77777777" w:rsidR="00DD2FFB" w:rsidRDefault="00DD2FFB" w:rsidP="005A7AC2">
            <w:pPr>
              <w:numPr>
                <w:ilvl w:val="0"/>
                <w:numId w:val="52"/>
              </w:numPr>
              <w:overflowPunct w:val="0"/>
              <w:autoSpaceDE w:val="0"/>
              <w:autoSpaceDN w:val="0"/>
              <w:adjustRightInd w:val="0"/>
              <w:spacing w:after="0" w:line="240" w:lineRule="auto"/>
              <w:contextualSpacing/>
              <w:textAlignment w:val="baseline"/>
              <w:rPr>
                <w:rFonts w:ascii="Arial" w:hAnsi="Arial" w:cs="Arial"/>
              </w:rPr>
            </w:pPr>
            <w:r>
              <w:rPr>
                <w:rFonts w:ascii="Arial" w:hAnsi="Arial" w:cs="Arial"/>
              </w:rPr>
              <w:t>If vomiting occurs within 3 hours of ulipristal being taken a repeat dose can be supplied under this PGD.</w:t>
            </w:r>
          </w:p>
          <w:p w14:paraId="45B54CF4" w14:textId="77777777" w:rsidR="00DD2FFB" w:rsidRDefault="00DD2FFB" w:rsidP="005A7AC2">
            <w:pPr>
              <w:numPr>
                <w:ilvl w:val="0"/>
                <w:numId w:val="52"/>
              </w:numPr>
              <w:overflowPunct w:val="0"/>
              <w:autoSpaceDE w:val="0"/>
              <w:autoSpaceDN w:val="0"/>
              <w:adjustRightInd w:val="0"/>
              <w:spacing w:after="0" w:line="240" w:lineRule="auto"/>
              <w:contextualSpacing/>
              <w:textAlignment w:val="baseline"/>
              <w:rPr>
                <w:rFonts w:ascii="Arial" w:hAnsi="Arial" w:cs="Arial"/>
              </w:rPr>
            </w:pPr>
            <w:r>
              <w:rPr>
                <w:rFonts w:ascii="Arial" w:hAnsi="Arial" w:cs="Arial"/>
              </w:rPr>
              <w:t>Repeated doses can be given within the same cycle. Please note:</w:t>
            </w:r>
          </w:p>
          <w:p w14:paraId="5755FE03" w14:textId="77777777" w:rsidR="00DD2FFB" w:rsidRDefault="00DD2FFB" w:rsidP="005A7AC2">
            <w:pPr>
              <w:numPr>
                <w:ilvl w:val="1"/>
                <w:numId w:val="52"/>
              </w:numPr>
              <w:overflowPunct w:val="0"/>
              <w:autoSpaceDE w:val="0"/>
              <w:autoSpaceDN w:val="0"/>
              <w:adjustRightInd w:val="0"/>
              <w:spacing w:after="0" w:line="240" w:lineRule="auto"/>
              <w:contextualSpacing/>
              <w:textAlignment w:val="baseline"/>
              <w:rPr>
                <w:rFonts w:ascii="Arial" w:hAnsi="Arial" w:cs="Arial"/>
              </w:rPr>
            </w:pPr>
            <w:r>
              <w:rPr>
                <w:rFonts w:ascii="Arial" w:hAnsi="Arial" w:cs="Arial"/>
              </w:rPr>
              <w:t>If within 7 days of previous levonorgestrel offer levonorgestrel again (not ulipristal)</w:t>
            </w:r>
          </w:p>
          <w:p w14:paraId="18FE9CF9" w14:textId="77777777" w:rsidR="00DD2FFB" w:rsidRDefault="00DD2FFB" w:rsidP="005A7AC2">
            <w:pPr>
              <w:numPr>
                <w:ilvl w:val="1"/>
                <w:numId w:val="52"/>
              </w:numPr>
              <w:overflowPunct w:val="0"/>
              <w:autoSpaceDE w:val="0"/>
              <w:autoSpaceDN w:val="0"/>
              <w:adjustRightInd w:val="0"/>
              <w:spacing w:after="0" w:line="240" w:lineRule="auto"/>
              <w:contextualSpacing/>
              <w:textAlignment w:val="baseline"/>
              <w:rPr>
                <w:rFonts w:ascii="Arial" w:hAnsi="Arial" w:cs="Arial"/>
              </w:rPr>
            </w:pPr>
            <w:r>
              <w:rPr>
                <w:rFonts w:ascii="Arial" w:hAnsi="Arial" w:cs="Arial"/>
              </w:rPr>
              <w:t>If within 5 days of ulipristal then offer ulipristal again (not levonorgestrel)</w:t>
            </w:r>
          </w:p>
        </w:tc>
      </w:tr>
      <w:tr w:rsidR="00DD2FFB" w14:paraId="123BA052" w14:textId="77777777" w:rsidTr="00DD2FFB">
        <w:tc>
          <w:tcPr>
            <w:tcW w:w="3403" w:type="dxa"/>
            <w:tcBorders>
              <w:top w:val="single" w:sz="4" w:space="0" w:color="auto"/>
              <w:left w:val="single" w:sz="4" w:space="0" w:color="auto"/>
              <w:bottom w:val="single" w:sz="4" w:space="0" w:color="auto"/>
              <w:right w:val="single" w:sz="4" w:space="0" w:color="auto"/>
            </w:tcBorders>
            <w:shd w:val="clear" w:color="auto" w:fill="D9D9D9"/>
            <w:hideMark/>
          </w:tcPr>
          <w:p w14:paraId="669D0D16" w14:textId="77777777" w:rsidR="00DD2FFB" w:rsidRDefault="00DD2FFB">
            <w:pPr>
              <w:overflowPunct w:val="0"/>
              <w:autoSpaceDE w:val="0"/>
              <w:autoSpaceDN w:val="0"/>
              <w:adjustRightInd w:val="0"/>
              <w:spacing w:before="60" w:after="60"/>
              <w:textAlignment w:val="baseline"/>
              <w:rPr>
                <w:rFonts w:ascii="Arial" w:hAnsi="Arial" w:cs="Arial"/>
                <w:b/>
              </w:rPr>
            </w:pPr>
            <w:r>
              <w:rPr>
                <w:rFonts w:ascii="Arial" w:hAnsi="Arial" w:cs="Arial"/>
                <w:b/>
              </w:rPr>
              <w:t xml:space="preserve">Quantity to be supplied </w:t>
            </w:r>
          </w:p>
        </w:tc>
        <w:tc>
          <w:tcPr>
            <w:tcW w:w="6237" w:type="dxa"/>
            <w:tcBorders>
              <w:top w:val="single" w:sz="4" w:space="0" w:color="auto"/>
              <w:left w:val="single" w:sz="4" w:space="0" w:color="auto"/>
              <w:bottom w:val="single" w:sz="4" w:space="0" w:color="auto"/>
              <w:right w:val="single" w:sz="4" w:space="0" w:color="auto"/>
            </w:tcBorders>
            <w:hideMark/>
          </w:tcPr>
          <w:p w14:paraId="320C057F" w14:textId="77777777" w:rsidR="00DD2FFB" w:rsidRDefault="00DD2FFB">
            <w:pPr>
              <w:overflowPunct w:val="0"/>
              <w:autoSpaceDE w:val="0"/>
              <w:autoSpaceDN w:val="0"/>
              <w:adjustRightInd w:val="0"/>
              <w:textAlignment w:val="baseline"/>
              <w:rPr>
                <w:rFonts w:ascii="Arial" w:hAnsi="Arial" w:cs="Arial"/>
              </w:rPr>
            </w:pPr>
            <w:r>
              <w:rPr>
                <w:rFonts w:ascii="Arial" w:hAnsi="Arial" w:cs="Arial"/>
              </w:rPr>
              <w:t xml:space="preserve">Appropriately labelled pack of one tablet. </w:t>
            </w:r>
          </w:p>
        </w:tc>
      </w:tr>
      <w:tr w:rsidR="00DD2FFB" w14:paraId="5BFF07FE" w14:textId="77777777" w:rsidTr="00DD2FFB">
        <w:tc>
          <w:tcPr>
            <w:tcW w:w="3403" w:type="dxa"/>
            <w:tcBorders>
              <w:top w:val="single" w:sz="4" w:space="0" w:color="auto"/>
              <w:left w:val="single" w:sz="4" w:space="0" w:color="auto"/>
              <w:bottom w:val="single" w:sz="4" w:space="0" w:color="auto"/>
              <w:right w:val="single" w:sz="4" w:space="0" w:color="auto"/>
            </w:tcBorders>
            <w:shd w:val="clear" w:color="auto" w:fill="D9D9D9"/>
            <w:hideMark/>
          </w:tcPr>
          <w:p w14:paraId="148232B3" w14:textId="77777777" w:rsidR="00DD2FFB" w:rsidRDefault="00DD2FFB">
            <w:pPr>
              <w:overflowPunct w:val="0"/>
              <w:autoSpaceDE w:val="0"/>
              <w:autoSpaceDN w:val="0"/>
              <w:adjustRightInd w:val="0"/>
              <w:spacing w:before="60" w:after="60"/>
              <w:textAlignment w:val="baseline"/>
              <w:rPr>
                <w:rFonts w:ascii="Arial" w:hAnsi="Arial" w:cs="Arial"/>
                <w:b/>
              </w:rPr>
            </w:pPr>
            <w:r>
              <w:rPr>
                <w:rFonts w:ascii="Arial" w:hAnsi="Arial" w:cs="Arial"/>
                <w:b/>
              </w:rPr>
              <w:lastRenderedPageBreak/>
              <w:t>Storage</w:t>
            </w:r>
          </w:p>
        </w:tc>
        <w:tc>
          <w:tcPr>
            <w:tcW w:w="6237" w:type="dxa"/>
            <w:tcBorders>
              <w:top w:val="single" w:sz="4" w:space="0" w:color="auto"/>
              <w:left w:val="single" w:sz="4" w:space="0" w:color="auto"/>
              <w:bottom w:val="single" w:sz="4" w:space="0" w:color="auto"/>
              <w:right w:val="single" w:sz="4" w:space="0" w:color="auto"/>
            </w:tcBorders>
            <w:hideMark/>
          </w:tcPr>
          <w:p w14:paraId="61DFA663" w14:textId="77777777" w:rsidR="00DD2FFB" w:rsidRDefault="00DD2FFB">
            <w:pPr>
              <w:overflowPunct w:val="0"/>
              <w:autoSpaceDE w:val="0"/>
              <w:autoSpaceDN w:val="0"/>
              <w:adjustRightInd w:val="0"/>
              <w:textAlignment w:val="baseline"/>
              <w:rPr>
                <w:rFonts w:ascii="Arial" w:hAnsi="Arial" w:cs="Arial"/>
              </w:rPr>
            </w:pPr>
            <w:r>
              <w:rPr>
                <w:rFonts w:ascii="Arial" w:hAnsi="Arial" w:cs="Arial"/>
              </w:rPr>
              <w:t>Medicines must be stored securely according to national guidelines and in accordance with the product SPC.</w:t>
            </w:r>
          </w:p>
        </w:tc>
      </w:tr>
      <w:tr w:rsidR="00DD2FFB" w14:paraId="71C5BC32" w14:textId="77777777" w:rsidTr="00DD2FFB">
        <w:tc>
          <w:tcPr>
            <w:tcW w:w="3403" w:type="dxa"/>
            <w:tcBorders>
              <w:top w:val="single" w:sz="4" w:space="0" w:color="auto"/>
              <w:left w:val="single" w:sz="4" w:space="0" w:color="auto"/>
              <w:bottom w:val="single" w:sz="4" w:space="0" w:color="auto"/>
              <w:right w:val="single" w:sz="4" w:space="0" w:color="auto"/>
            </w:tcBorders>
            <w:shd w:val="clear" w:color="auto" w:fill="D9D9D9"/>
            <w:hideMark/>
          </w:tcPr>
          <w:p w14:paraId="61E287EB" w14:textId="77777777" w:rsidR="00DD2FFB" w:rsidRDefault="00DD2FFB">
            <w:pPr>
              <w:overflowPunct w:val="0"/>
              <w:autoSpaceDE w:val="0"/>
              <w:autoSpaceDN w:val="0"/>
              <w:adjustRightInd w:val="0"/>
              <w:spacing w:before="60" w:after="60"/>
              <w:textAlignment w:val="baseline"/>
              <w:rPr>
                <w:rFonts w:ascii="Times New Roman" w:hAnsi="Times New Roman" w:cs="Arial"/>
                <w:b/>
                <w:vertAlign w:val="superscript"/>
              </w:rPr>
            </w:pPr>
            <w:r>
              <w:rPr>
                <w:rFonts w:ascii="Arial" w:hAnsi="Arial" w:cs="Arial"/>
                <w:b/>
              </w:rPr>
              <w:t>Drug interactions</w:t>
            </w:r>
          </w:p>
        </w:tc>
        <w:tc>
          <w:tcPr>
            <w:tcW w:w="6237" w:type="dxa"/>
            <w:tcBorders>
              <w:top w:val="single" w:sz="4" w:space="0" w:color="auto"/>
              <w:left w:val="single" w:sz="4" w:space="0" w:color="auto"/>
              <w:bottom w:val="single" w:sz="4" w:space="0" w:color="auto"/>
              <w:right w:val="single" w:sz="4" w:space="0" w:color="auto"/>
            </w:tcBorders>
            <w:hideMark/>
          </w:tcPr>
          <w:p w14:paraId="4A852ABF" w14:textId="77777777" w:rsidR="00DD2FFB" w:rsidRDefault="00DD2FFB">
            <w:pPr>
              <w:widowControl w:val="0"/>
              <w:rPr>
                <w:rFonts w:ascii="Arial" w:eastAsia="Calibri" w:hAnsi="Arial" w:cs="Arial"/>
                <w:color w:val="000000"/>
              </w:rPr>
            </w:pPr>
            <w:r>
              <w:rPr>
                <w:rFonts w:ascii="Arial" w:eastAsia="Calibri" w:hAnsi="Arial" w:cs="Arial"/>
                <w:color w:val="000000"/>
              </w:rPr>
              <w:t xml:space="preserve">A detailed list of drug interactions is available in the SPC, which is available from the electronic Medicines Compendium website: </w:t>
            </w:r>
            <w:r>
              <w:rPr>
                <w:rFonts w:ascii="Arial" w:eastAsia="Arial" w:hAnsi="Arial" w:cs="Arial"/>
                <w:color w:val="0000FF"/>
                <w:u w:val="single"/>
              </w:rPr>
              <w:t xml:space="preserve">www.medicines.org.uk </w:t>
            </w:r>
            <w:r>
              <w:rPr>
                <w:rFonts w:ascii="Arial" w:eastAsia="Arial" w:hAnsi="Arial" w:cs="Arial"/>
                <w:color w:val="000000"/>
              </w:rPr>
              <w:t>or the BNF</w:t>
            </w:r>
            <w:r>
              <w:rPr>
                <w:rFonts w:ascii="Arial" w:eastAsia="Arial" w:hAnsi="Arial" w:cs="Arial"/>
                <w:color w:val="000000"/>
                <w:u w:val="single"/>
              </w:rPr>
              <w:t xml:space="preserve"> </w:t>
            </w:r>
            <w:hyperlink r:id="rId76" w:history="1">
              <w:r>
                <w:rPr>
                  <w:rStyle w:val="Hyperlink"/>
                  <w:rFonts w:eastAsia="Arial" w:cs="Arial"/>
                </w:rPr>
                <w:t>www.bnf.org</w:t>
              </w:r>
            </w:hyperlink>
          </w:p>
        </w:tc>
      </w:tr>
      <w:tr w:rsidR="00DD2FFB" w14:paraId="198E2FA3" w14:textId="77777777" w:rsidTr="00DD2FFB">
        <w:tc>
          <w:tcPr>
            <w:tcW w:w="3403" w:type="dxa"/>
            <w:tcBorders>
              <w:top w:val="single" w:sz="4" w:space="0" w:color="auto"/>
              <w:left w:val="single" w:sz="4" w:space="0" w:color="auto"/>
              <w:bottom w:val="single" w:sz="4" w:space="0" w:color="auto"/>
              <w:right w:val="single" w:sz="4" w:space="0" w:color="auto"/>
            </w:tcBorders>
            <w:shd w:val="clear" w:color="auto" w:fill="D9D9D9"/>
            <w:hideMark/>
          </w:tcPr>
          <w:p w14:paraId="49D1D010" w14:textId="77777777" w:rsidR="00DD2FFB" w:rsidRDefault="00DD2FFB">
            <w:pPr>
              <w:overflowPunct w:val="0"/>
              <w:autoSpaceDE w:val="0"/>
              <w:autoSpaceDN w:val="0"/>
              <w:adjustRightInd w:val="0"/>
              <w:spacing w:before="60" w:after="60"/>
              <w:textAlignment w:val="baseline"/>
              <w:rPr>
                <w:rFonts w:ascii="Arial" w:eastAsia="Times New Roman" w:hAnsi="Arial" w:cs="Arial"/>
                <w:b/>
                <w:lang w:eastAsia="en-GB"/>
              </w:rPr>
            </w:pPr>
            <w:r>
              <w:rPr>
                <w:rFonts w:ascii="Arial" w:hAnsi="Arial" w:cs="Arial"/>
                <w:b/>
              </w:rPr>
              <w:t>Identification &amp; management of adverse reactions</w:t>
            </w:r>
          </w:p>
        </w:tc>
        <w:tc>
          <w:tcPr>
            <w:tcW w:w="6237" w:type="dxa"/>
            <w:tcBorders>
              <w:top w:val="single" w:sz="4" w:space="0" w:color="auto"/>
              <w:left w:val="single" w:sz="4" w:space="0" w:color="auto"/>
              <w:bottom w:val="single" w:sz="4" w:space="0" w:color="auto"/>
              <w:right w:val="single" w:sz="4" w:space="0" w:color="auto"/>
            </w:tcBorders>
          </w:tcPr>
          <w:p w14:paraId="1127C012" w14:textId="77777777" w:rsidR="00DD2FFB" w:rsidRDefault="00DD2FFB">
            <w:pPr>
              <w:widowControl w:val="0"/>
              <w:rPr>
                <w:rFonts w:ascii="Arial" w:eastAsia="Calibri" w:hAnsi="Arial" w:cs="Arial"/>
              </w:rPr>
            </w:pPr>
            <w:r>
              <w:rPr>
                <w:rFonts w:ascii="Arial" w:eastAsia="Calibri" w:hAnsi="Arial" w:cs="Arial"/>
              </w:rPr>
              <w:t xml:space="preserve">A detailed list of adverse reactions is available in the SPC, which is available from the electronic Medicines Compendium website: </w:t>
            </w:r>
            <w:hyperlink r:id="rId77" w:history="1">
              <w:r>
                <w:rPr>
                  <w:rStyle w:val="Hyperlink"/>
                  <w:rFonts w:eastAsia="Calibri" w:cs="Arial"/>
                </w:rPr>
                <w:t>www.medicines.org.uk</w:t>
              </w:r>
            </w:hyperlink>
            <w:r>
              <w:rPr>
                <w:rFonts w:ascii="Arial" w:eastAsia="Calibri" w:hAnsi="Arial" w:cs="Arial"/>
              </w:rPr>
              <w:t xml:space="preserve"> and BNF </w:t>
            </w:r>
            <w:hyperlink r:id="rId78" w:history="1">
              <w:r>
                <w:rPr>
                  <w:rStyle w:val="Hyperlink"/>
                  <w:rFonts w:eastAsia="Calibri" w:cs="Arial"/>
                </w:rPr>
                <w:t>www.bnf.org</w:t>
              </w:r>
            </w:hyperlink>
            <w:r>
              <w:rPr>
                <w:rFonts w:ascii="Arial" w:eastAsia="Calibri" w:hAnsi="Arial" w:cs="Arial"/>
              </w:rPr>
              <w:t xml:space="preserve">  </w:t>
            </w:r>
          </w:p>
          <w:p w14:paraId="3D00263D" w14:textId="77777777" w:rsidR="00DD2FFB" w:rsidRDefault="00DD2FFB">
            <w:pPr>
              <w:widowControl w:val="0"/>
              <w:rPr>
                <w:rFonts w:ascii="Arial" w:eastAsia="Calibri" w:hAnsi="Arial" w:cs="Arial"/>
              </w:rPr>
            </w:pPr>
          </w:p>
          <w:p w14:paraId="49C7D8BD" w14:textId="77777777" w:rsidR="00DD2FFB" w:rsidRDefault="00DD2FFB">
            <w:pPr>
              <w:widowControl w:val="0"/>
              <w:rPr>
                <w:rFonts w:ascii="Arial" w:eastAsia="Calibri" w:hAnsi="Arial" w:cs="Arial"/>
              </w:rPr>
            </w:pPr>
            <w:r>
              <w:rPr>
                <w:rFonts w:ascii="Arial" w:eastAsia="Calibri" w:hAnsi="Arial" w:cs="Arial"/>
              </w:rPr>
              <w:t>The following side effects are common with</w:t>
            </w:r>
            <w:r>
              <w:rPr>
                <w:rFonts w:ascii="Calibri" w:eastAsia="Calibri" w:hAnsi="Calibri"/>
                <w:lang w:val="en-US"/>
              </w:rPr>
              <w:t xml:space="preserve"> </w:t>
            </w:r>
            <w:r>
              <w:rPr>
                <w:rFonts w:ascii="Arial" w:eastAsia="Calibri" w:hAnsi="Arial" w:cs="Arial"/>
              </w:rPr>
              <w:t>ulipristal acetate (but may not reflect all reported side effects):</w:t>
            </w:r>
          </w:p>
          <w:p w14:paraId="12D297B1" w14:textId="77777777" w:rsidR="00DD2FFB" w:rsidRDefault="00DD2FFB" w:rsidP="005A7AC2">
            <w:pPr>
              <w:widowControl w:val="0"/>
              <w:numPr>
                <w:ilvl w:val="0"/>
                <w:numId w:val="49"/>
              </w:numPr>
              <w:overflowPunct w:val="0"/>
              <w:autoSpaceDE w:val="0"/>
              <w:autoSpaceDN w:val="0"/>
              <w:adjustRightInd w:val="0"/>
              <w:spacing w:after="0" w:line="240" w:lineRule="auto"/>
              <w:textAlignment w:val="baseline"/>
              <w:rPr>
                <w:rFonts w:ascii="Arial" w:eastAsia="Calibri" w:hAnsi="Arial" w:cs="Arial"/>
                <w:color w:val="000000"/>
              </w:rPr>
            </w:pPr>
            <w:r>
              <w:rPr>
                <w:rFonts w:ascii="Arial" w:eastAsia="Calibri" w:hAnsi="Arial" w:cs="Arial"/>
                <w:color w:val="000000"/>
              </w:rPr>
              <w:t>Nausea or vomiting</w:t>
            </w:r>
          </w:p>
          <w:p w14:paraId="34120A4A" w14:textId="77777777" w:rsidR="00DD2FFB" w:rsidRDefault="00DD2FFB" w:rsidP="005A7AC2">
            <w:pPr>
              <w:widowControl w:val="0"/>
              <w:numPr>
                <w:ilvl w:val="0"/>
                <w:numId w:val="49"/>
              </w:numPr>
              <w:overflowPunct w:val="0"/>
              <w:autoSpaceDE w:val="0"/>
              <w:autoSpaceDN w:val="0"/>
              <w:adjustRightInd w:val="0"/>
              <w:spacing w:after="0" w:line="240" w:lineRule="auto"/>
              <w:textAlignment w:val="baseline"/>
              <w:rPr>
                <w:rFonts w:ascii="Arial" w:eastAsia="Calibri" w:hAnsi="Arial" w:cs="Arial"/>
                <w:color w:val="000000"/>
              </w:rPr>
            </w:pPr>
            <w:r>
              <w:rPr>
                <w:rFonts w:ascii="Arial" w:eastAsia="Calibri" w:hAnsi="Arial" w:cs="Arial"/>
                <w:color w:val="000000"/>
              </w:rPr>
              <w:t xml:space="preserve">Abdominal pain or discomfort </w:t>
            </w:r>
          </w:p>
          <w:p w14:paraId="33217A12" w14:textId="77777777" w:rsidR="00DD2FFB" w:rsidRDefault="00DD2FFB" w:rsidP="005A7AC2">
            <w:pPr>
              <w:widowControl w:val="0"/>
              <w:numPr>
                <w:ilvl w:val="0"/>
                <w:numId w:val="49"/>
              </w:numPr>
              <w:overflowPunct w:val="0"/>
              <w:autoSpaceDE w:val="0"/>
              <w:autoSpaceDN w:val="0"/>
              <w:adjustRightInd w:val="0"/>
              <w:spacing w:after="0" w:line="240" w:lineRule="auto"/>
              <w:textAlignment w:val="baseline"/>
              <w:rPr>
                <w:rFonts w:ascii="Arial" w:eastAsia="Calibri" w:hAnsi="Arial" w:cs="Arial"/>
                <w:color w:val="000000"/>
              </w:rPr>
            </w:pPr>
            <w:r>
              <w:rPr>
                <w:rFonts w:ascii="Arial" w:eastAsia="Calibri" w:hAnsi="Arial" w:cs="Arial"/>
                <w:color w:val="000000"/>
              </w:rPr>
              <w:t>Headache</w:t>
            </w:r>
          </w:p>
          <w:p w14:paraId="2654DF6E" w14:textId="77777777" w:rsidR="00DD2FFB" w:rsidRDefault="00DD2FFB" w:rsidP="005A7AC2">
            <w:pPr>
              <w:widowControl w:val="0"/>
              <w:numPr>
                <w:ilvl w:val="0"/>
                <w:numId w:val="49"/>
              </w:numPr>
              <w:overflowPunct w:val="0"/>
              <w:autoSpaceDE w:val="0"/>
              <w:autoSpaceDN w:val="0"/>
              <w:adjustRightInd w:val="0"/>
              <w:spacing w:after="0" w:line="240" w:lineRule="auto"/>
              <w:textAlignment w:val="baseline"/>
              <w:rPr>
                <w:rFonts w:ascii="Arial" w:eastAsia="Calibri" w:hAnsi="Arial" w:cs="Arial"/>
                <w:color w:val="000000"/>
              </w:rPr>
            </w:pPr>
            <w:r>
              <w:rPr>
                <w:rFonts w:ascii="Arial" w:eastAsia="Calibri" w:hAnsi="Arial" w:cs="Arial"/>
                <w:color w:val="000000"/>
              </w:rPr>
              <w:t>Dizziness</w:t>
            </w:r>
          </w:p>
          <w:p w14:paraId="210C3F1A" w14:textId="77777777" w:rsidR="00DD2FFB" w:rsidRDefault="00DD2FFB" w:rsidP="005A7AC2">
            <w:pPr>
              <w:widowControl w:val="0"/>
              <w:numPr>
                <w:ilvl w:val="0"/>
                <w:numId w:val="49"/>
              </w:numPr>
              <w:overflowPunct w:val="0"/>
              <w:autoSpaceDE w:val="0"/>
              <w:autoSpaceDN w:val="0"/>
              <w:adjustRightInd w:val="0"/>
              <w:spacing w:after="0" w:line="240" w:lineRule="auto"/>
              <w:textAlignment w:val="baseline"/>
              <w:rPr>
                <w:rFonts w:ascii="Arial" w:eastAsia="Calibri" w:hAnsi="Arial" w:cs="Arial"/>
                <w:color w:val="000000"/>
              </w:rPr>
            </w:pPr>
            <w:r>
              <w:rPr>
                <w:rFonts w:ascii="Arial" w:eastAsia="Calibri" w:hAnsi="Arial" w:cs="Arial"/>
                <w:color w:val="000000"/>
              </w:rPr>
              <w:t>Muscle pain (myalgia)</w:t>
            </w:r>
          </w:p>
          <w:p w14:paraId="6DDD8E80" w14:textId="77777777" w:rsidR="00DD2FFB" w:rsidRDefault="00DD2FFB" w:rsidP="005A7AC2">
            <w:pPr>
              <w:widowControl w:val="0"/>
              <w:numPr>
                <w:ilvl w:val="0"/>
                <w:numId w:val="49"/>
              </w:numPr>
              <w:overflowPunct w:val="0"/>
              <w:autoSpaceDE w:val="0"/>
              <w:autoSpaceDN w:val="0"/>
              <w:adjustRightInd w:val="0"/>
              <w:spacing w:after="0" w:line="240" w:lineRule="auto"/>
              <w:textAlignment w:val="baseline"/>
              <w:rPr>
                <w:rFonts w:ascii="Arial" w:eastAsia="Calibri" w:hAnsi="Arial" w:cs="Arial"/>
                <w:color w:val="000000"/>
              </w:rPr>
            </w:pPr>
            <w:r>
              <w:rPr>
                <w:rFonts w:ascii="Arial" w:eastAsia="Calibri" w:hAnsi="Arial" w:cs="Arial"/>
                <w:color w:val="000000"/>
              </w:rPr>
              <w:t>Dysmenorrhea</w:t>
            </w:r>
          </w:p>
          <w:p w14:paraId="67B0BE55" w14:textId="77777777" w:rsidR="00DD2FFB" w:rsidRDefault="00DD2FFB" w:rsidP="005A7AC2">
            <w:pPr>
              <w:widowControl w:val="0"/>
              <w:numPr>
                <w:ilvl w:val="0"/>
                <w:numId w:val="49"/>
              </w:numPr>
              <w:overflowPunct w:val="0"/>
              <w:autoSpaceDE w:val="0"/>
              <w:autoSpaceDN w:val="0"/>
              <w:adjustRightInd w:val="0"/>
              <w:spacing w:after="0" w:line="240" w:lineRule="auto"/>
              <w:textAlignment w:val="baseline"/>
              <w:rPr>
                <w:rFonts w:ascii="Arial" w:eastAsia="Calibri" w:hAnsi="Arial" w:cs="Arial"/>
                <w:color w:val="000000"/>
              </w:rPr>
            </w:pPr>
            <w:r>
              <w:rPr>
                <w:rFonts w:ascii="Arial" w:eastAsia="Calibri" w:hAnsi="Arial" w:cs="Arial"/>
                <w:color w:val="000000"/>
              </w:rPr>
              <w:t>Pelvic pain</w:t>
            </w:r>
          </w:p>
          <w:p w14:paraId="0282AA36" w14:textId="77777777" w:rsidR="00DD2FFB" w:rsidRDefault="00DD2FFB" w:rsidP="005A7AC2">
            <w:pPr>
              <w:widowControl w:val="0"/>
              <w:numPr>
                <w:ilvl w:val="0"/>
                <w:numId w:val="49"/>
              </w:numPr>
              <w:overflowPunct w:val="0"/>
              <w:autoSpaceDE w:val="0"/>
              <w:autoSpaceDN w:val="0"/>
              <w:adjustRightInd w:val="0"/>
              <w:spacing w:after="0" w:line="240" w:lineRule="auto"/>
              <w:textAlignment w:val="baseline"/>
              <w:rPr>
                <w:rFonts w:ascii="Arial" w:eastAsia="Calibri" w:hAnsi="Arial" w:cs="Arial"/>
                <w:color w:val="000000"/>
              </w:rPr>
            </w:pPr>
            <w:r>
              <w:rPr>
                <w:rFonts w:ascii="Arial" w:eastAsia="Calibri" w:hAnsi="Arial" w:cs="Arial"/>
                <w:color w:val="000000"/>
              </w:rPr>
              <w:t>Breast tenderness</w:t>
            </w:r>
          </w:p>
          <w:p w14:paraId="69C8793C" w14:textId="77777777" w:rsidR="00DD2FFB" w:rsidRDefault="00DD2FFB" w:rsidP="005A7AC2">
            <w:pPr>
              <w:widowControl w:val="0"/>
              <w:numPr>
                <w:ilvl w:val="0"/>
                <w:numId w:val="49"/>
              </w:numPr>
              <w:overflowPunct w:val="0"/>
              <w:autoSpaceDE w:val="0"/>
              <w:autoSpaceDN w:val="0"/>
              <w:adjustRightInd w:val="0"/>
              <w:spacing w:after="0" w:line="240" w:lineRule="auto"/>
              <w:textAlignment w:val="baseline"/>
              <w:rPr>
                <w:rFonts w:ascii="Arial" w:eastAsia="Calibri" w:hAnsi="Arial" w:cs="Arial"/>
                <w:color w:val="000000"/>
              </w:rPr>
            </w:pPr>
            <w:r>
              <w:rPr>
                <w:rFonts w:ascii="Arial" w:eastAsia="Calibri" w:hAnsi="Arial" w:cs="Arial"/>
                <w:color w:val="000000"/>
              </w:rPr>
              <w:t>Mood changes</w:t>
            </w:r>
          </w:p>
          <w:p w14:paraId="4ADFE5AA" w14:textId="77777777" w:rsidR="00DD2FFB" w:rsidRDefault="00DD2FFB" w:rsidP="005A7AC2">
            <w:pPr>
              <w:widowControl w:val="0"/>
              <w:numPr>
                <w:ilvl w:val="0"/>
                <w:numId w:val="49"/>
              </w:numPr>
              <w:overflowPunct w:val="0"/>
              <w:autoSpaceDE w:val="0"/>
              <w:autoSpaceDN w:val="0"/>
              <w:adjustRightInd w:val="0"/>
              <w:spacing w:after="0" w:line="240" w:lineRule="auto"/>
              <w:textAlignment w:val="baseline"/>
              <w:rPr>
                <w:rFonts w:ascii="Arial" w:eastAsia="Calibri" w:hAnsi="Arial" w:cs="Arial"/>
                <w:color w:val="000000"/>
              </w:rPr>
            </w:pPr>
            <w:r>
              <w:rPr>
                <w:rFonts w:ascii="Arial" w:eastAsia="Calibri" w:hAnsi="Arial" w:cs="Arial"/>
                <w:color w:val="000000"/>
              </w:rPr>
              <w:t>Fatigue</w:t>
            </w:r>
          </w:p>
          <w:p w14:paraId="0A7A86B3" w14:textId="77777777" w:rsidR="00DD2FFB" w:rsidRDefault="00DD2FFB" w:rsidP="005A7AC2">
            <w:pPr>
              <w:widowControl w:val="0"/>
              <w:numPr>
                <w:ilvl w:val="0"/>
                <w:numId w:val="49"/>
              </w:numPr>
              <w:overflowPunct w:val="0"/>
              <w:autoSpaceDE w:val="0"/>
              <w:autoSpaceDN w:val="0"/>
              <w:adjustRightInd w:val="0"/>
              <w:spacing w:after="0" w:line="240" w:lineRule="auto"/>
              <w:textAlignment w:val="baseline"/>
              <w:rPr>
                <w:rFonts w:ascii="Arial" w:eastAsia="Calibri" w:hAnsi="Arial" w:cs="Arial"/>
              </w:rPr>
            </w:pPr>
            <w:r>
              <w:rPr>
                <w:rFonts w:ascii="Arial" w:eastAsia="Calibri" w:hAnsi="Arial" w:cs="Arial"/>
                <w:color w:val="000000"/>
              </w:rPr>
              <w:t>The FSRH advises that disruption to the menstrual cycle is possible following emergency contraception.</w:t>
            </w:r>
            <w:r>
              <w:rPr>
                <w:rFonts w:ascii="Arial" w:eastAsia="Calibri" w:hAnsi="Arial" w:cs="Arial"/>
              </w:rPr>
              <w:t xml:space="preserve"> </w:t>
            </w:r>
          </w:p>
        </w:tc>
      </w:tr>
      <w:tr w:rsidR="00DD2FFB" w14:paraId="03484FAA" w14:textId="77777777" w:rsidTr="00DD2FFB">
        <w:tc>
          <w:tcPr>
            <w:tcW w:w="3403" w:type="dxa"/>
            <w:tcBorders>
              <w:top w:val="single" w:sz="4" w:space="0" w:color="auto"/>
              <w:left w:val="single" w:sz="4" w:space="0" w:color="auto"/>
              <w:bottom w:val="single" w:sz="4" w:space="0" w:color="auto"/>
              <w:right w:val="single" w:sz="4" w:space="0" w:color="auto"/>
            </w:tcBorders>
            <w:shd w:val="clear" w:color="auto" w:fill="D9D9D9"/>
            <w:hideMark/>
          </w:tcPr>
          <w:p w14:paraId="7EC632F0" w14:textId="77777777" w:rsidR="00DD2FFB" w:rsidRDefault="00DD2FFB">
            <w:pPr>
              <w:overflowPunct w:val="0"/>
              <w:autoSpaceDE w:val="0"/>
              <w:autoSpaceDN w:val="0"/>
              <w:adjustRightInd w:val="0"/>
              <w:spacing w:before="60" w:after="60"/>
              <w:textAlignment w:val="baseline"/>
              <w:rPr>
                <w:rFonts w:ascii="Arial" w:eastAsia="Times New Roman" w:hAnsi="Arial" w:cs="Arial"/>
                <w:b/>
                <w:lang w:eastAsia="en-GB"/>
              </w:rPr>
            </w:pPr>
            <w:r>
              <w:rPr>
                <w:rFonts w:ascii="Arial" w:hAnsi="Arial" w:cs="Arial"/>
                <w:b/>
              </w:rPr>
              <w:t>Management of and reporting procedure for adverse reactions</w:t>
            </w:r>
          </w:p>
        </w:tc>
        <w:tc>
          <w:tcPr>
            <w:tcW w:w="6237" w:type="dxa"/>
            <w:tcBorders>
              <w:top w:val="single" w:sz="4" w:space="0" w:color="auto"/>
              <w:left w:val="single" w:sz="4" w:space="0" w:color="auto"/>
              <w:bottom w:val="single" w:sz="4" w:space="0" w:color="auto"/>
              <w:right w:val="single" w:sz="4" w:space="0" w:color="auto"/>
            </w:tcBorders>
            <w:hideMark/>
          </w:tcPr>
          <w:p w14:paraId="149D2045" w14:textId="77777777" w:rsidR="00DD2FFB" w:rsidRDefault="00DD2FFB" w:rsidP="005A7AC2">
            <w:pPr>
              <w:widowControl w:val="0"/>
              <w:numPr>
                <w:ilvl w:val="0"/>
                <w:numId w:val="49"/>
              </w:numPr>
              <w:overflowPunct w:val="0"/>
              <w:autoSpaceDE w:val="0"/>
              <w:autoSpaceDN w:val="0"/>
              <w:adjustRightInd w:val="0"/>
              <w:spacing w:after="0" w:line="240" w:lineRule="auto"/>
              <w:textAlignment w:val="baseline"/>
              <w:rPr>
                <w:rFonts w:ascii="Arial" w:eastAsia="Arial" w:hAnsi="Arial" w:cs="Arial"/>
              </w:rPr>
            </w:pPr>
            <w:r>
              <w:rPr>
                <w:rFonts w:ascii="Arial" w:eastAsia="Arial" w:hAnsi="Arial" w:cs="Arial"/>
              </w:rPr>
              <w:t>Healthcare</w:t>
            </w:r>
            <w:r>
              <w:rPr>
                <w:rFonts w:ascii="Arial" w:eastAsia="Arial" w:hAnsi="Arial" w:cs="Arial"/>
                <w:spacing w:val="26"/>
              </w:rPr>
              <w:t xml:space="preserve"> </w:t>
            </w:r>
            <w:r>
              <w:rPr>
                <w:rFonts w:ascii="Arial" w:eastAsia="Arial" w:hAnsi="Arial" w:cs="Arial"/>
              </w:rPr>
              <w:t>professionals</w:t>
            </w:r>
            <w:r>
              <w:rPr>
                <w:rFonts w:ascii="Arial" w:eastAsia="Arial" w:hAnsi="Arial" w:cs="Arial"/>
                <w:spacing w:val="24"/>
              </w:rPr>
              <w:t xml:space="preserve"> </w:t>
            </w:r>
            <w:r>
              <w:rPr>
                <w:rFonts w:ascii="Arial" w:eastAsia="Arial" w:hAnsi="Arial" w:cs="Arial"/>
              </w:rPr>
              <w:t>and</w:t>
            </w:r>
            <w:r>
              <w:rPr>
                <w:rFonts w:ascii="Arial" w:eastAsia="Arial" w:hAnsi="Arial" w:cs="Arial"/>
                <w:spacing w:val="14"/>
              </w:rPr>
              <w:t xml:space="preserve"> </w:t>
            </w:r>
            <w:r>
              <w:rPr>
                <w:rFonts w:ascii="Arial" w:eastAsia="Arial" w:hAnsi="Arial" w:cs="Arial"/>
              </w:rPr>
              <w:t>patients/carers are</w:t>
            </w:r>
            <w:r>
              <w:rPr>
                <w:rFonts w:ascii="Arial" w:eastAsia="Arial" w:hAnsi="Arial" w:cs="Arial"/>
                <w:spacing w:val="10"/>
              </w:rPr>
              <w:t xml:space="preserve"> </w:t>
            </w:r>
            <w:r>
              <w:rPr>
                <w:rFonts w:ascii="Arial" w:eastAsia="Arial" w:hAnsi="Arial" w:cs="Arial"/>
              </w:rPr>
              <w:t>encouraged</w:t>
            </w:r>
            <w:r>
              <w:rPr>
                <w:rFonts w:ascii="Arial" w:eastAsia="Arial" w:hAnsi="Arial" w:cs="Arial"/>
                <w:spacing w:val="25"/>
              </w:rPr>
              <w:t xml:space="preserve"> </w:t>
            </w:r>
            <w:r>
              <w:rPr>
                <w:rFonts w:ascii="Arial" w:eastAsia="Arial" w:hAnsi="Arial" w:cs="Arial"/>
              </w:rPr>
              <w:t>to</w:t>
            </w:r>
            <w:r>
              <w:rPr>
                <w:rFonts w:ascii="Arial" w:eastAsia="Arial" w:hAnsi="Arial" w:cs="Arial"/>
                <w:spacing w:val="21"/>
              </w:rPr>
              <w:t xml:space="preserve"> </w:t>
            </w:r>
            <w:r>
              <w:rPr>
                <w:rFonts w:ascii="Arial" w:eastAsia="Arial" w:hAnsi="Arial" w:cs="Arial"/>
              </w:rPr>
              <w:t>report</w:t>
            </w:r>
            <w:r>
              <w:rPr>
                <w:rFonts w:ascii="Arial" w:eastAsia="Arial" w:hAnsi="Arial" w:cs="Arial"/>
                <w:spacing w:val="13"/>
              </w:rPr>
              <w:t xml:space="preserve"> </w:t>
            </w:r>
            <w:r>
              <w:rPr>
                <w:rFonts w:ascii="Arial" w:eastAsia="Arial" w:hAnsi="Arial" w:cs="Arial"/>
              </w:rPr>
              <w:t>suspected</w:t>
            </w:r>
            <w:r>
              <w:rPr>
                <w:rFonts w:ascii="Arial" w:eastAsia="Arial" w:hAnsi="Arial" w:cs="Arial"/>
                <w:spacing w:val="18"/>
              </w:rPr>
              <w:t xml:space="preserve"> </w:t>
            </w:r>
            <w:r>
              <w:rPr>
                <w:rFonts w:ascii="Arial" w:eastAsia="Arial" w:hAnsi="Arial" w:cs="Arial"/>
              </w:rPr>
              <w:t>adverse</w:t>
            </w:r>
            <w:r>
              <w:rPr>
                <w:rFonts w:ascii="Arial" w:eastAsia="Arial" w:hAnsi="Arial" w:cs="Arial"/>
                <w:spacing w:val="29"/>
              </w:rPr>
              <w:t xml:space="preserve"> </w:t>
            </w:r>
            <w:r>
              <w:rPr>
                <w:rFonts w:ascii="Arial" w:eastAsia="Arial" w:hAnsi="Arial" w:cs="Arial"/>
              </w:rPr>
              <w:t>reactions</w:t>
            </w:r>
            <w:r>
              <w:rPr>
                <w:rFonts w:ascii="Arial" w:eastAsia="Arial" w:hAnsi="Arial" w:cs="Arial"/>
                <w:spacing w:val="10"/>
              </w:rPr>
              <w:t xml:space="preserve"> </w:t>
            </w:r>
            <w:r>
              <w:rPr>
                <w:rFonts w:ascii="Arial" w:eastAsia="Arial" w:hAnsi="Arial" w:cs="Arial"/>
              </w:rPr>
              <w:t>to</w:t>
            </w:r>
            <w:r>
              <w:rPr>
                <w:rFonts w:ascii="Arial" w:eastAsia="Arial" w:hAnsi="Arial" w:cs="Arial"/>
                <w:spacing w:val="14"/>
              </w:rPr>
              <w:t xml:space="preserve"> </w:t>
            </w:r>
            <w:r>
              <w:rPr>
                <w:rFonts w:ascii="Arial" w:eastAsia="Arial" w:hAnsi="Arial" w:cs="Arial"/>
              </w:rPr>
              <w:t>the</w:t>
            </w:r>
            <w:r>
              <w:rPr>
                <w:rFonts w:ascii="Arial" w:eastAsia="Arial" w:hAnsi="Arial" w:cs="Arial"/>
                <w:w w:val="98"/>
              </w:rPr>
              <w:t xml:space="preserve"> </w:t>
            </w:r>
            <w:r>
              <w:rPr>
                <w:rFonts w:ascii="Arial" w:eastAsia="Arial" w:hAnsi="Arial" w:cs="Arial"/>
              </w:rPr>
              <w:t>Medicines</w:t>
            </w:r>
            <w:r>
              <w:rPr>
                <w:rFonts w:ascii="Arial" w:eastAsia="Arial" w:hAnsi="Arial" w:cs="Arial"/>
                <w:spacing w:val="22"/>
              </w:rPr>
              <w:t xml:space="preserve"> </w:t>
            </w:r>
            <w:r>
              <w:rPr>
                <w:rFonts w:ascii="Arial" w:eastAsia="Arial" w:hAnsi="Arial" w:cs="Arial"/>
              </w:rPr>
              <w:t>and</w:t>
            </w:r>
            <w:r>
              <w:rPr>
                <w:rFonts w:ascii="Arial" w:eastAsia="Arial" w:hAnsi="Arial" w:cs="Arial"/>
                <w:spacing w:val="19"/>
              </w:rPr>
              <w:t xml:space="preserve"> </w:t>
            </w:r>
            <w:r>
              <w:rPr>
                <w:rFonts w:ascii="Arial" w:eastAsia="Arial" w:hAnsi="Arial" w:cs="Arial"/>
              </w:rPr>
              <w:t>Healthcare</w:t>
            </w:r>
            <w:r>
              <w:rPr>
                <w:rFonts w:ascii="Arial" w:eastAsia="Arial" w:hAnsi="Arial" w:cs="Arial"/>
                <w:spacing w:val="18"/>
              </w:rPr>
              <w:t xml:space="preserve"> </w:t>
            </w:r>
            <w:r>
              <w:rPr>
                <w:rFonts w:ascii="Arial" w:eastAsia="Arial" w:hAnsi="Arial" w:cs="Arial"/>
              </w:rPr>
              <w:t>products</w:t>
            </w:r>
            <w:r>
              <w:rPr>
                <w:rFonts w:ascii="Arial" w:eastAsia="Arial" w:hAnsi="Arial" w:cs="Arial"/>
                <w:spacing w:val="23"/>
              </w:rPr>
              <w:t xml:space="preserve"> </w:t>
            </w:r>
            <w:r>
              <w:rPr>
                <w:rFonts w:ascii="Arial" w:eastAsia="Arial" w:hAnsi="Arial" w:cs="Arial"/>
              </w:rPr>
              <w:t>Regulatory</w:t>
            </w:r>
            <w:r>
              <w:rPr>
                <w:rFonts w:ascii="Arial" w:eastAsia="Arial" w:hAnsi="Arial" w:cs="Arial"/>
                <w:spacing w:val="7"/>
              </w:rPr>
              <w:t xml:space="preserve"> </w:t>
            </w:r>
            <w:r>
              <w:rPr>
                <w:rFonts w:ascii="Arial" w:eastAsia="Arial" w:hAnsi="Arial" w:cs="Arial"/>
              </w:rPr>
              <w:t>Agency</w:t>
            </w:r>
            <w:r>
              <w:rPr>
                <w:rFonts w:ascii="Arial" w:eastAsia="Arial" w:hAnsi="Arial" w:cs="Arial"/>
                <w:spacing w:val="38"/>
              </w:rPr>
              <w:t xml:space="preserve"> </w:t>
            </w:r>
            <w:r>
              <w:rPr>
                <w:rFonts w:ascii="Arial" w:eastAsia="Arial" w:hAnsi="Arial" w:cs="Arial"/>
              </w:rPr>
              <w:t>(MHRA)</w:t>
            </w:r>
            <w:r>
              <w:rPr>
                <w:rFonts w:ascii="Arial" w:eastAsia="Arial" w:hAnsi="Arial" w:cs="Arial"/>
                <w:w w:val="101"/>
              </w:rPr>
              <w:t xml:space="preserve"> </w:t>
            </w:r>
            <w:r>
              <w:rPr>
                <w:rFonts w:ascii="Arial" w:eastAsia="Arial" w:hAnsi="Arial" w:cs="Arial"/>
              </w:rPr>
              <w:t>using</w:t>
            </w:r>
            <w:r>
              <w:rPr>
                <w:rFonts w:ascii="Arial" w:eastAsia="Arial" w:hAnsi="Arial" w:cs="Arial"/>
                <w:spacing w:val="9"/>
              </w:rPr>
              <w:t xml:space="preserve"> </w:t>
            </w:r>
            <w:r>
              <w:rPr>
                <w:rFonts w:ascii="Arial" w:eastAsia="Arial" w:hAnsi="Arial" w:cs="Arial"/>
              </w:rPr>
              <w:t>the</w:t>
            </w:r>
            <w:r>
              <w:rPr>
                <w:rFonts w:ascii="Arial" w:eastAsia="Arial" w:hAnsi="Arial" w:cs="Arial"/>
                <w:spacing w:val="11"/>
              </w:rPr>
              <w:t xml:space="preserve"> </w:t>
            </w:r>
            <w:r>
              <w:rPr>
                <w:rFonts w:ascii="Arial" w:eastAsia="Arial" w:hAnsi="Arial" w:cs="Arial"/>
              </w:rPr>
              <w:t>Yellow</w:t>
            </w:r>
            <w:r>
              <w:rPr>
                <w:rFonts w:ascii="Arial" w:eastAsia="Arial" w:hAnsi="Arial" w:cs="Arial"/>
                <w:spacing w:val="28"/>
              </w:rPr>
              <w:t xml:space="preserve"> </w:t>
            </w:r>
            <w:r>
              <w:rPr>
                <w:rFonts w:ascii="Arial" w:eastAsia="Arial" w:hAnsi="Arial" w:cs="Arial"/>
              </w:rPr>
              <w:t>Card</w:t>
            </w:r>
            <w:r>
              <w:rPr>
                <w:rFonts w:ascii="Arial" w:eastAsia="Arial" w:hAnsi="Arial" w:cs="Arial"/>
                <w:spacing w:val="16"/>
              </w:rPr>
              <w:t xml:space="preserve"> </w:t>
            </w:r>
            <w:r>
              <w:rPr>
                <w:rFonts w:ascii="Arial" w:eastAsia="Arial" w:hAnsi="Arial" w:cs="Arial"/>
              </w:rPr>
              <w:t>reporting</w:t>
            </w:r>
            <w:r>
              <w:rPr>
                <w:rFonts w:ascii="Arial" w:eastAsia="Arial" w:hAnsi="Arial" w:cs="Arial"/>
                <w:spacing w:val="12"/>
              </w:rPr>
              <w:t xml:space="preserve"> </w:t>
            </w:r>
            <w:r>
              <w:rPr>
                <w:rFonts w:ascii="Arial" w:eastAsia="Arial" w:hAnsi="Arial" w:cs="Arial"/>
              </w:rPr>
              <w:t>scheme</w:t>
            </w:r>
            <w:r>
              <w:rPr>
                <w:rFonts w:ascii="Arial" w:eastAsia="Arial" w:hAnsi="Arial" w:cs="Arial"/>
                <w:spacing w:val="16"/>
              </w:rPr>
              <w:t xml:space="preserve"> </w:t>
            </w:r>
            <w:r>
              <w:rPr>
                <w:rFonts w:ascii="Arial" w:eastAsia="Arial" w:hAnsi="Arial" w:cs="Arial"/>
              </w:rPr>
              <w:t xml:space="preserve">on: </w:t>
            </w:r>
            <w:hyperlink r:id="rId79" w:history="1">
              <w:r>
                <w:rPr>
                  <w:rStyle w:val="Hyperlink"/>
                  <w:rFonts w:eastAsia="Arial" w:cs="Arial"/>
                  <w:color w:val="2F5496"/>
                </w:rPr>
                <w:t>http://yellowcard.mhra.gov.uk</w:t>
              </w:r>
            </w:hyperlink>
            <w:r>
              <w:rPr>
                <w:rFonts w:ascii="Arial" w:eastAsia="Arial" w:hAnsi="Arial" w:cs="Arial"/>
                <w:color w:val="2F5496"/>
                <w:u w:val="single"/>
              </w:rPr>
              <w:t xml:space="preserve"> </w:t>
            </w:r>
            <w:r>
              <w:rPr>
                <w:rFonts w:ascii="Arial" w:eastAsia="Arial" w:hAnsi="Arial" w:cs="Arial"/>
                <w:color w:val="2F5496"/>
              </w:rPr>
              <w:t xml:space="preserve">   </w:t>
            </w:r>
          </w:p>
          <w:p w14:paraId="6AEBACF0" w14:textId="77777777" w:rsidR="00DD2FFB" w:rsidRDefault="00DD2FFB" w:rsidP="005A7AC2">
            <w:pPr>
              <w:widowControl w:val="0"/>
              <w:numPr>
                <w:ilvl w:val="0"/>
                <w:numId w:val="49"/>
              </w:numPr>
              <w:overflowPunct w:val="0"/>
              <w:autoSpaceDE w:val="0"/>
              <w:autoSpaceDN w:val="0"/>
              <w:adjustRightInd w:val="0"/>
              <w:spacing w:after="0" w:line="240" w:lineRule="auto"/>
              <w:textAlignment w:val="baseline"/>
              <w:rPr>
                <w:rFonts w:ascii="Arial" w:eastAsia="Calibri" w:hAnsi="Arial" w:cs="Arial"/>
              </w:rPr>
            </w:pPr>
            <w:r>
              <w:rPr>
                <w:rFonts w:ascii="Arial" w:eastAsia="Calibri" w:hAnsi="Arial" w:cs="Arial"/>
              </w:rPr>
              <w:t>Record all adverse drug reactions (ADRs) in the patient’s medical record.</w:t>
            </w:r>
          </w:p>
          <w:p w14:paraId="6E566407" w14:textId="77777777" w:rsidR="00DD2FFB" w:rsidRDefault="00DD2FFB" w:rsidP="005A7AC2">
            <w:pPr>
              <w:widowControl w:val="0"/>
              <w:numPr>
                <w:ilvl w:val="0"/>
                <w:numId w:val="49"/>
              </w:numPr>
              <w:overflowPunct w:val="0"/>
              <w:autoSpaceDE w:val="0"/>
              <w:autoSpaceDN w:val="0"/>
              <w:adjustRightInd w:val="0"/>
              <w:spacing w:after="0" w:line="240" w:lineRule="auto"/>
              <w:textAlignment w:val="baseline"/>
              <w:rPr>
                <w:rFonts w:ascii="Arial" w:eastAsia="Calibri" w:hAnsi="Arial" w:cs="Arial"/>
              </w:rPr>
            </w:pPr>
            <w:r>
              <w:rPr>
                <w:rFonts w:ascii="Arial" w:eastAsia="Calibri" w:hAnsi="Arial" w:cs="Arial"/>
              </w:rPr>
              <w:t>Report any adverse reactions via organisation incident policy.</w:t>
            </w:r>
          </w:p>
        </w:tc>
      </w:tr>
      <w:tr w:rsidR="00DD2FFB" w14:paraId="13E65F1A" w14:textId="77777777" w:rsidTr="00DD2FFB">
        <w:tc>
          <w:tcPr>
            <w:tcW w:w="3403" w:type="dxa"/>
            <w:tcBorders>
              <w:top w:val="single" w:sz="4" w:space="0" w:color="auto"/>
              <w:left w:val="single" w:sz="4" w:space="0" w:color="auto"/>
              <w:bottom w:val="single" w:sz="4" w:space="0" w:color="auto"/>
              <w:right w:val="single" w:sz="4" w:space="0" w:color="auto"/>
            </w:tcBorders>
            <w:shd w:val="clear" w:color="auto" w:fill="D9D9D9"/>
            <w:hideMark/>
          </w:tcPr>
          <w:p w14:paraId="0824EEA0" w14:textId="77777777" w:rsidR="00DD2FFB" w:rsidRDefault="00DD2FFB">
            <w:pPr>
              <w:overflowPunct w:val="0"/>
              <w:autoSpaceDE w:val="0"/>
              <w:autoSpaceDN w:val="0"/>
              <w:adjustRightInd w:val="0"/>
              <w:spacing w:before="60" w:after="60"/>
              <w:textAlignment w:val="baseline"/>
              <w:rPr>
                <w:rFonts w:ascii="Arial" w:eastAsia="Times New Roman" w:hAnsi="Arial" w:cs="Arial"/>
                <w:b/>
                <w:lang w:eastAsia="en-GB"/>
              </w:rPr>
            </w:pPr>
            <w:r>
              <w:rPr>
                <w:szCs w:val="20"/>
              </w:rPr>
              <w:br w:type="page"/>
            </w:r>
            <w:r>
              <w:rPr>
                <w:szCs w:val="20"/>
              </w:rPr>
              <w:br w:type="page"/>
            </w:r>
            <w:r>
              <w:rPr>
                <w:rFonts w:ascii="Arial" w:hAnsi="Arial" w:cs="Arial"/>
                <w:b/>
              </w:rPr>
              <w:t xml:space="preserve">Written information and further advice to be given to individual </w:t>
            </w:r>
          </w:p>
        </w:tc>
        <w:tc>
          <w:tcPr>
            <w:tcW w:w="6237" w:type="dxa"/>
            <w:tcBorders>
              <w:top w:val="single" w:sz="4" w:space="0" w:color="auto"/>
              <w:left w:val="single" w:sz="4" w:space="0" w:color="auto"/>
              <w:bottom w:val="single" w:sz="4" w:space="0" w:color="auto"/>
              <w:right w:val="single" w:sz="4" w:space="0" w:color="auto"/>
            </w:tcBorders>
            <w:hideMark/>
          </w:tcPr>
          <w:p w14:paraId="0BE316A5" w14:textId="77777777" w:rsidR="00DD2FFB" w:rsidRDefault="00DD2FFB" w:rsidP="005A7AC2">
            <w:pPr>
              <w:widowControl w:val="0"/>
              <w:numPr>
                <w:ilvl w:val="0"/>
                <w:numId w:val="55"/>
              </w:numPr>
              <w:overflowPunct w:val="0"/>
              <w:autoSpaceDE w:val="0"/>
              <w:autoSpaceDN w:val="0"/>
              <w:adjustRightInd w:val="0"/>
              <w:spacing w:after="0" w:line="240" w:lineRule="auto"/>
              <w:ind w:right="89"/>
              <w:textAlignment w:val="baseline"/>
              <w:rPr>
                <w:rFonts w:ascii="Arial" w:eastAsia="Arial" w:hAnsi="Arial" w:cs="Arial"/>
              </w:rPr>
            </w:pPr>
            <w:r>
              <w:rPr>
                <w:rFonts w:ascii="Arial" w:eastAsia="Arial" w:hAnsi="Arial" w:cs="Arial"/>
              </w:rPr>
              <w:t xml:space="preserve">All methods of emergency contraception should be discussed.  All individuals should be informed that fitting a Cu-IUD within five days of UPSI or within five days from the earliest estimated ovulation is the most effective method of emergency contraception. </w:t>
            </w:r>
          </w:p>
          <w:p w14:paraId="21E869FC" w14:textId="77777777" w:rsidR="00DD2FFB" w:rsidRDefault="00DD2FFB" w:rsidP="005A7AC2">
            <w:pPr>
              <w:numPr>
                <w:ilvl w:val="0"/>
                <w:numId w:val="55"/>
              </w:numPr>
              <w:overflowPunct w:val="0"/>
              <w:autoSpaceDE w:val="0"/>
              <w:autoSpaceDN w:val="0"/>
              <w:adjustRightInd w:val="0"/>
              <w:spacing w:after="0" w:line="240" w:lineRule="auto"/>
              <w:contextualSpacing/>
              <w:textAlignment w:val="baseline"/>
              <w:rPr>
                <w:rFonts w:ascii="Arial" w:eastAsia="Arial" w:hAnsi="Arial" w:cs="Arial"/>
              </w:rPr>
            </w:pPr>
            <w:r>
              <w:rPr>
                <w:rFonts w:ascii="Arial" w:eastAsia="Arial" w:hAnsi="Arial" w:cs="Arial"/>
              </w:rPr>
              <w:t xml:space="preserve">Ensure that a patient information leaflet (PIL) is provided within the original pack. </w:t>
            </w:r>
          </w:p>
          <w:p w14:paraId="6C36C004" w14:textId="77777777" w:rsidR="00DD2FFB" w:rsidRDefault="00DD2FFB" w:rsidP="005A7AC2">
            <w:pPr>
              <w:widowControl w:val="0"/>
              <w:numPr>
                <w:ilvl w:val="0"/>
                <w:numId w:val="55"/>
              </w:numPr>
              <w:overflowPunct w:val="0"/>
              <w:autoSpaceDE w:val="0"/>
              <w:autoSpaceDN w:val="0"/>
              <w:adjustRightInd w:val="0"/>
              <w:spacing w:after="0" w:line="240" w:lineRule="auto"/>
              <w:ind w:right="89"/>
              <w:textAlignment w:val="baseline"/>
              <w:rPr>
                <w:rFonts w:ascii="Arial" w:eastAsia="Arial" w:hAnsi="Arial" w:cs="Arial"/>
              </w:rPr>
            </w:pPr>
            <w:r>
              <w:rPr>
                <w:rFonts w:ascii="Arial" w:eastAsia="Arial" w:hAnsi="Arial" w:cs="Arial"/>
              </w:rPr>
              <w:t>If vomiting occurs within three hours of taking the dose, the individual should return for another dose.</w:t>
            </w:r>
          </w:p>
          <w:p w14:paraId="0B7139BD" w14:textId="77777777" w:rsidR="00DD2FFB" w:rsidRDefault="00DD2FFB" w:rsidP="005A7AC2">
            <w:pPr>
              <w:widowControl w:val="0"/>
              <w:numPr>
                <w:ilvl w:val="0"/>
                <w:numId w:val="55"/>
              </w:numPr>
              <w:overflowPunct w:val="0"/>
              <w:autoSpaceDE w:val="0"/>
              <w:autoSpaceDN w:val="0"/>
              <w:adjustRightInd w:val="0"/>
              <w:spacing w:after="0" w:line="240" w:lineRule="auto"/>
              <w:ind w:right="89"/>
              <w:textAlignment w:val="baseline"/>
              <w:rPr>
                <w:rFonts w:ascii="Arial" w:eastAsia="Arial" w:hAnsi="Arial" w:cs="Arial"/>
              </w:rPr>
            </w:pPr>
            <w:r>
              <w:rPr>
                <w:rFonts w:ascii="Arial" w:eastAsia="Arial" w:hAnsi="Arial" w:cs="Arial"/>
              </w:rPr>
              <w:t xml:space="preserve">Explain that menstrual disturbances can occur after the use of emergency hormonal contraception. </w:t>
            </w:r>
          </w:p>
          <w:p w14:paraId="11C0CAE0" w14:textId="77777777" w:rsidR="00DD2FFB" w:rsidRDefault="00DD2FFB" w:rsidP="005A7AC2">
            <w:pPr>
              <w:widowControl w:val="0"/>
              <w:numPr>
                <w:ilvl w:val="0"/>
                <w:numId w:val="55"/>
              </w:numPr>
              <w:overflowPunct w:val="0"/>
              <w:autoSpaceDE w:val="0"/>
              <w:autoSpaceDN w:val="0"/>
              <w:adjustRightInd w:val="0"/>
              <w:spacing w:after="0" w:line="240" w:lineRule="auto"/>
              <w:ind w:right="89"/>
              <w:textAlignment w:val="baseline"/>
              <w:rPr>
                <w:rFonts w:ascii="Arial" w:eastAsia="Arial" w:hAnsi="Arial" w:cs="Arial"/>
              </w:rPr>
            </w:pPr>
            <w:r>
              <w:rPr>
                <w:rFonts w:ascii="Arial" w:eastAsia="Arial" w:hAnsi="Arial" w:cs="Arial"/>
              </w:rPr>
              <w:t xml:space="preserve">Provide advice on ongoing contraceptive methods, including how these can be accessed. </w:t>
            </w:r>
          </w:p>
          <w:p w14:paraId="2C33A43B" w14:textId="77777777" w:rsidR="00DD2FFB" w:rsidRDefault="00DD2FFB" w:rsidP="005A7AC2">
            <w:pPr>
              <w:widowControl w:val="0"/>
              <w:numPr>
                <w:ilvl w:val="0"/>
                <w:numId w:val="55"/>
              </w:numPr>
              <w:overflowPunct w:val="0"/>
              <w:autoSpaceDE w:val="0"/>
              <w:autoSpaceDN w:val="0"/>
              <w:adjustRightInd w:val="0"/>
              <w:spacing w:after="0" w:line="240" w:lineRule="auto"/>
              <w:ind w:right="89"/>
              <w:textAlignment w:val="baseline"/>
              <w:rPr>
                <w:rFonts w:ascii="Arial" w:eastAsia="Arial" w:hAnsi="Arial" w:cs="Arial"/>
              </w:rPr>
            </w:pPr>
            <w:r>
              <w:rPr>
                <w:rFonts w:ascii="Arial" w:eastAsia="Arial" w:hAnsi="Arial" w:cs="Arial"/>
              </w:rPr>
              <w:t xml:space="preserve">Repeated episodes of UPSI within one menstrual cycle - the dose may be repeated more than once in the same menstrual cycle should the need occur. </w:t>
            </w:r>
          </w:p>
          <w:p w14:paraId="54302F65" w14:textId="77777777" w:rsidR="00DD2FFB" w:rsidRDefault="00DD2FFB" w:rsidP="005A7AC2">
            <w:pPr>
              <w:widowControl w:val="0"/>
              <w:numPr>
                <w:ilvl w:val="0"/>
                <w:numId w:val="55"/>
              </w:numPr>
              <w:overflowPunct w:val="0"/>
              <w:autoSpaceDE w:val="0"/>
              <w:autoSpaceDN w:val="0"/>
              <w:adjustRightInd w:val="0"/>
              <w:spacing w:after="0" w:line="240" w:lineRule="auto"/>
              <w:ind w:right="89"/>
              <w:textAlignment w:val="baseline"/>
              <w:rPr>
                <w:rFonts w:ascii="Arial" w:eastAsia="Arial" w:hAnsi="Arial" w:cs="Arial"/>
              </w:rPr>
            </w:pPr>
            <w:r>
              <w:rPr>
                <w:rFonts w:ascii="Arial" w:eastAsia="Arial" w:hAnsi="Arial" w:cs="Arial"/>
              </w:rPr>
              <w:t xml:space="preserve">In line with FSRH guidance individuals using hormonal contraception should delay restarting their regular </w:t>
            </w:r>
            <w:r>
              <w:rPr>
                <w:rFonts w:ascii="Arial" w:eastAsia="Arial" w:hAnsi="Arial" w:cs="Arial"/>
              </w:rPr>
              <w:lastRenderedPageBreak/>
              <w:t xml:space="preserve">hormonal contraception for 5 days following ulipristal acetate use. Avoidance of pregnancy risk (i.e. use of condoms or abstain from intercourse) should be advised until fully effective.  </w:t>
            </w:r>
          </w:p>
          <w:p w14:paraId="579705DD" w14:textId="77777777" w:rsidR="00DD2FFB" w:rsidRDefault="00DD2FFB" w:rsidP="005A7AC2">
            <w:pPr>
              <w:numPr>
                <w:ilvl w:val="0"/>
                <w:numId w:val="55"/>
              </w:numPr>
              <w:overflowPunct w:val="0"/>
              <w:autoSpaceDE w:val="0"/>
              <w:autoSpaceDN w:val="0"/>
              <w:adjustRightInd w:val="0"/>
              <w:spacing w:after="0" w:line="240" w:lineRule="auto"/>
              <w:contextualSpacing/>
              <w:textAlignment w:val="baseline"/>
              <w:rPr>
                <w:rFonts w:ascii="Arial" w:eastAsia="Arial" w:hAnsi="Arial" w:cs="Arial"/>
              </w:rPr>
            </w:pPr>
            <w:r>
              <w:rPr>
                <w:rFonts w:ascii="Arial" w:eastAsia="Arial" w:hAnsi="Arial" w:cs="Arial"/>
              </w:rPr>
              <w:t>Advise a pregnancy test three weeks after treatment especially if the expected period is delayed by more than seven days or abnormal (e.g. shorter or lighter than usual), or if using hormonal contraception which may affect bleeding pattern.</w:t>
            </w:r>
          </w:p>
          <w:p w14:paraId="57C8D6C3" w14:textId="77777777" w:rsidR="00DD2FFB" w:rsidRDefault="00DD2FFB" w:rsidP="005A7AC2">
            <w:pPr>
              <w:widowControl w:val="0"/>
              <w:numPr>
                <w:ilvl w:val="0"/>
                <w:numId w:val="55"/>
              </w:numPr>
              <w:overflowPunct w:val="0"/>
              <w:autoSpaceDE w:val="0"/>
              <w:autoSpaceDN w:val="0"/>
              <w:adjustRightInd w:val="0"/>
              <w:spacing w:after="0" w:line="240" w:lineRule="auto"/>
              <w:ind w:right="89"/>
              <w:textAlignment w:val="baseline"/>
              <w:rPr>
                <w:rFonts w:ascii="Arial" w:eastAsia="Arial" w:hAnsi="Arial" w:cs="Arial"/>
              </w:rPr>
            </w:pPr>
            <w:r>
              <w:rPr>
                <w:rFonts w:ascii="Arial" w:eastAsia="Arial" w:hAnsi="Arial" w:cs="Arial"/>
              </w:rPr>
              <w:t xml:space="preserve">Promote the use of condoms to protect against sexually transmitted infections (STIs) and advise on the possible need for screening for STIs. </w:t>
            </w:r>
          </w:p>
          <w:p w14:paraId="4EE3CAC2" w14:textId="77777777" w:rsidR="00DD2FFB" w:rsidRDefault="00DD2FFB" w:rsidP="005A7AC2">
            <w:pPr>
              <w:widowControl w:val="0"/>
              <w:numPr>
                <w:ilvl w:val="0"/>
                <w:numId w:val="55"/>
              </w:numPr>
              <w:overflowPunct w:val="0"/>
              <w:autoSpaceDE w:val="0"/>
              <w:autoSpaceDN w:val="0"/>
              <w:adjustRightInd w:val="0"/>
              <w:spacing w:after="0" w:line="240" w:lineRule="auto"/>
              <w:ind w:right="89"/>
              <w:textAlignment w:val="baseline"/>
              <w:rPr>
                <w:rFonts w:ascii="Arial" w:eastAsia="Arial" w:hAnsi="Arial" w:cs="Arial"/>
              </w:rPr>
            </w:pPr>
            <w:r>
              <w:rPr>
                <w:rFonts w:ascii="Arial" w:eastAsia="Arial" w:hAnsi="Arial" w:cs="Arial"/>
              </w:rPr>
              <w:t xml:space="preserve">There is no evidence of harm if someone becomes pregnant in a cycle when they had used emergency hormonal contraception. </w:t>
            </w:r>
          </w:p>
        </w:tc>
      </w:tr>
      <w:tr w:rsidR="00DD2FFB" w14:paraId="5D36E7D3" w14:textId="77777777" w:rsidTr="00DD2FFB">
        <w:tc>
          <w:tcPr>
            <w:tcW w:w="3403" w:type="dxa"/>
            <w:tcBorders>
              <w:top w:val="single" w:sz="4" w:space="0" w:color="auto"/>
              <w:left w:val="single" w:sz="4" w:space="0" w:color="auto"/>
              <w:bottom w:val="single" w:sz="4" w:space="0" w:color="auto"/>
              <w:right w:val="single" w:sz="4" w:space="0" w:color="auto"/>
            </w:tcBorders>
            <w:shd w:val="clear" w:color="auto" w:fill="D9D9D9"/>
            <w:hideMark/>
          </w:tcPr>
          <w:p w14:paraId="07DB2E22" w14:textId="77777777" w:rsidR="00DD2FFB" w:rsidRDefault="00DD2FFB">
            <w:pPr>
              <w:overflowPunct w:val="0"/>
              <w:autoSpaceDE w:val="0"/>
              <w:autoSpaceDN w:val="0"/>
              <w:adjustRightInd w:val="0"/>
              <w:spacing w:before="60" w:after="60"/>
              <w:textAlignment w:val="baseline"/>
              <w:rPr>
                <w:rFonts w:ascii="Arial" w:eastAsia="Times New Roman" w:hAnsi="Arial" w:cs="Arial"/>
                <w:lang w:eastAsia="en-GB"/>
              </w:rPr>
            </w:pPr>
            <w:r>
              <w:rPr>
                <w:rFonts w:ascii="Arial" w:hAnsi="Arial" w:cs="Arial"/>
                <w:b/>
              </w:rPr>
              <w:lastRenderedPageBreak/>
              <w:t>Advice / follow up treatment</w:t>
            </w:r>
          </w:p>
        </w:tc>
        <w:tc>
          <w:tcPr>
            <w:tcW w:w="6237" w:type="dxa"/>
            <w:tcBorders>
              <w:top w:val="single" w:sz="4" w:space="0" w:color="auto"/>
              <w:left w:val="single" w:sz="4" w:space="0" w:color="auto"/>
              <w:bottom w:val="single" w:sz="4" w:space="0" w:color="auto"/>
              <w:right w:val="single" w:sz="4" w:space="0" w:color="auto"/>
            </w:tcBorders>
            <w:hideMark/>
          </w:tcPr>
          <w:p w14:paraId="7E857EFA" w14:textId="77777777" w:rsidR="00DD2FFB" w:rsidRDefault="00DD2FFB" w:rsidP="005A7AC2">
            <w:pPr>
              <w:numPr>
                <w:ilvl w:val="0"/>
                <w:numId w:val="56"/>
              </w:numPr>
              <w:overflowPunct w:val="0"/>
              <w:autoSpaceDE w:val="0"/>
              <w:autoSpaceDN w:val="0"/>
              <w:adjustRightInd w:val="0"/>
              <w:spacing w:after="0" w:line="240" w:lineRule="auto"/>
              <w:textAlignment w:val="baseline"/>
              <w:rPr>
                <w:rFonts w:ascii="Arial" w:eastAsia="Arial" w:hAnsi="Arial" w:cs="Arial"/>
                <w:color w:val="000000"/>
              </w:rPr>
            </w:pPr>
            <w:r>
              <w:rPr>
                <w:rFonts w:ascii="Arial" w:eastAsia="Arial" w:hAnsi="Arial" w:cs="Arial"/>
                <w:color w:val="000000"/>
              </w:rPr>
              <w:t>The individual should be advised to seek medical advice in the event of an adverse reaction.</w:t>
            </w:r>
          </w:p>
          <w:p w14:paraId="6265389A" w14:textId="77777777" w:rsidR="00DD2FFB" w:rsidRDefault="00DD2FFB" w:rsidP="005A7AC2">
            <w:pPr>
              <w:numPr>
                <w:ilvl w:val="0"/>
                <w:numId w:val="56"/>
              </w:numPr>
              <w:overflowPunct w:val="0"/>
              <w:autoSpaceDE w:val="0"/>
              <w:autoSpaceDN w:val="0"/>
              <w:adjustRightInd w:val="0"/>
              <w:spacing w:after="0" w:line="240" w:lineRule="auto"/>
              <w:textAlignment w:val="baseline"/>
              <w:rPr>
                <w:rFonts w:ascii="Arial" w:eastAsia="Arial" w:hAnsi="Arial" w:cs="Arial"/>
                <w:color w:val="000000"/>
              </w:rPr>
            </w:pPr>
            <w:r>
              <w:rPr>
                <w:rFonts w:ascii="Arial" w:eastAsia="Arial" w:hAnsi="Arial" w:cs="Arial"/>
                <w:color w:val="000000"/>
              </w:rPr>
              <w:t>The individual should attend an appropriate health service provider if their period is delayed, absent or abnormal or if they are otherwise concerned.</w:t>
            </w:r>
          </w:p>
          <w:p w14:paraId="6039487B" w14:textId="77777777" w:rsidR="00DD2FFB" w:rsidRDefault="00DD2FFB" w:rsidP="005A7AC2">
            <w:pPr>
              <w:numPr>
                <w:ilvl w:val="0"/>
                <w:numId w:val="56"/>
              </w:numPr>
              <w:overflowPunct w:val="0"/>
              <w:autoSpaceDE w:val="0"/>
              <w:autoSpaceDN w:val="0"/>
              <w:adjustRightInd w:val="0"/>
              <w:spacing w:after="0" w:line="240" w:lineRule="auto"/>
              <w:textAlignment w:val="baseline"/>
              <w:rPr>
                <w:rFonts w:ascii="Arial" w:eastAsia="Arial" w:hAnsi="Arial" w:cs="Arial"/>
                <w:color w:val="000000"/>
              </w:rPr>
            </w:pPr>
            <w:r>
              <w:rPr>
                <w:rFonts w:ascii="Arial" w:eastAsia="Arial" w:hAnsi="Arial" w:cs="Arial"/>
                <w:color w:val="000000"/>
              </w:rPr>
              <w:t>Pregnancy test as required (see advice to individual above).</w:t>
            </w:r>
          </w:p>
          <w:p w14:paraId="109E7D0A" w14:textId="77777777" w:rsidR="00DD2FFB" w:rsidRDefault="00DD2FFB" w:rsidP="005A7AC2">
            <w:pPr>
              <w:widowControl w:val="0"/>
              <w:numPr>
                <w:ilvl w:val="0"/>
                <w:numId w:val="56"/>
              </w:numPr>
              <w:overflowPunct w:val="0"/>
              <w:autoSpaceDE w:val="0"/>
              <w:autoSpaceDN w:val="0"/>
              <w:adjustRightInd w:val="0"/>
              <w:spacing w:after="0" w:line="240" w:lineRule="auto"/>
              <w:textAlignment w:val="baseline"/>
              <w:rPr>
                <w:rFonts w:ascii="Arial" w:eastAsia="Arial" w:hAnsi="Arial" w:cs="Arial"/>
              </w:rPr>
            </w:pPr>
            <w:r>
              <w:rPr>
                <w:rFonts w:ascii="Arial" w:eastAsia="Arial" w:hAnsi="Arial" w:cs="Arial"/>
              </w:rPr>
              <w:t xml:space="preserve">Individuals advised how to access on-going contraception and STI screening as required. This includes the provision of additional services per LES </w:t>
            </w:r>
          </w:p>
          <w:p w14:paraId="2B2FA0C1" w14:textId="77777777" w:rsidR="00DD2FFB" w:rsidRDefault="00DD2FFB" w:rsidP="005A7AC2">
            <w:pPr>
              <w:widowControl w:val="0"/>
              <w:numPr>
                <w:ilvl w:val="0"/>
                <w:numId w:val="56"/>
              </w:numPr>
              <w:overflowPunct w:val="0"/>
              <w:autoSpaceDE w:val="0"/>
              <w:autoSpaceDN w:val="0"/>
              <w:adjustRightInd w:val="0"/>
              <w:spacing w:after="0" w:line="240" w:lineRule="auto"/>
              <w:textAlignment w:val="baseline"/>
              <w:rPr>
                <w:rFonts w:ascii="Arial" w:eastAsia="Arial" w:hAnsi="Arial" w:cs="Arial"/>
              </w:rPr>
            </w:pPr>
            <w:r>
              <w:rPr>
                <w:rFonts w:ascii="Arial" w:eastAsia="Arial" w:hAnsi="Arial" w:cs="Arial"/>
              </w:rPr>
              <w:t>Condom provision per LES</w:t>
            </w:r>
          </w:p>
        </w:tc>
      </w:tr>
      <w:tr w:rsidR="00DD2FFB" w14:paraId="319CEBBF" w14:textId="77777777" w:rsidTr="00DD2FFB">
        <w:tc>
          <w:tcPr>
            <w:tcW w:w="3403" w:type="dxa"/>
            <w:tcBorders>
              <w:top w:val="single" w:sz="4" w:space="0" w:color="auto"/>
              <w:left w:val="single" w:sz="4" w:space="0" w:color="auto"/>
              <w:bottom w:val="single" w:sz="4" w:space="0" w:color="auto"/>
              <w:right w:val="single" w:sz="4" w:space="0" w:color="auto"/>
            </w:tcBorders>
            <w:shd w:val="clear" w:color="auto" w:fill="D9D9D9"/>
            <w:hideMark/>
          </w:tcPr>
          <w:p w14:paraId="1E687015" w14:textId="77777777" w:rsidR="00DD2FFB" w:rsidRDefault="00DD2FFB">
            <w:pPr>
              <w:overflowPunct w:val="0"/>
              <w:autoSpaceDE w:val="0"/>
              <w:autoSpaceDN w:val="0"/>
              <w:adjustRightInd w:val="0"/>
              <w:spacing w:before="60" w:after="60"/>
              <w:textAlignment w:val="baseline"/>
              <w:rPr>
                <w:rFonts w:ascii="Arial" w:eastAsia="Times New Roman" w:hAnsi="Arial" w:cs="Arial"/>
                <w:b/>
                <w:lang w:eastAsia="en-GB"/>
              </w:rPr>
            </w:pPr>
            <w:r>
              <w:rPr>
                <w:rFonts w:ascii="Arial" w:hAnsi="Arial" w:cs="Arial"/>
                <w:b/>
              </w:rPr>
              <w:t>Records</w:t>
            </w:r>
          </w:p>
        </w:tc>
        <w:tc>
          <w:tcPr>
            <w:tcW w:w="6237" w:type="dxa"/>
            <w:tcBorders>
              <w:top w:val="single" w:sz="4" w:space="0" w:color="auto"/>
              <w:left w:val="single" w:sz="4" w:space="0" w:color="auto"/>
              <w:bottom w:val="single" w:sz="4" w:space="0" w:color="auto"/>
              <w:right w:val="single" w:sz="4" w:space="0" w:color="auto"/>
            </w:tcBorders>
          </w:tcPr>
          <w:p w14:paraId="27A094B8" w14:textId="77777777" w:rsidR="00DD2FFB" w:rsidRDefault="00DD2FFB">
            <w:pPr>
              <w:rPr>
                <w:rFonts w:ascii="Arial" w:hAnsi="Arial" w:cs="Arial"/>
              </w:rPr>
            </w:pPr>
            <w:r>
              <w:rPr>
                <w:rFonts w:ascii="Arial" w:hAnsi="Arial" w:cs="Arial"/>
              </w:rPr>
              <w:t>Record</w:t>
            </w:r>
            <w:r>
              <w:t xml:space="preserve"> </w:t>
            </w:r>
            <w:r>
              <w:rPr>
                <w:rFonts w:ascii="Arial" w:hAnsi="Arial" w:cs="Arial"/>
              </w:rPr>
              <w:t xml:space="preserve">using PharmOutcomes or equivalent: </w:t>
            </w:r>
          </w:p>
          <w:p w14:paraId="56762E6F" w14:textId="77777777" w:rsidR="00DD2FFB" w:rsidRDefault="00DD2FFB" w:rsidP="005A7AC2">
            <w:pPr>
              <w:widowControl w:val="0"/>
              <w:numPr>
                <w:ilvl w:val="0"/>
                <w:numId w:val="49"/>
              </w:numPr>
              <w:overflowPunct w:val="0"/>
              <w:autoSpaceDE w:val="0"/>
              <w:autoSpaceDN w:val="0"/>
              <w:adjustRightInd w:val="0"/>
              <w:spacing w:after="0" w:line="240" w:lineRule="auto"/>
              <w:textAlignment w:val="baseline"/>
              <w:rPr>
                <w:rFonts w:ascii="Arial" w:eastAsia="Calibri" w:hAnsi="Arial" w:cs="Arial"/>
                <w:color w:val="000000"/>
              </w:rPr>
            </w:pPr>
            <w:r>
              <w:rPr>
                <w:rFonts w:ascii="Arial" w:eastAsia="Calibri" w:hAnsi="Arial" w:cs="Arial"/>
                <w:color w:val="000000"/>
              </w:rPr>
              <w:t>The consent of the individual and</w:t>
            </w:r>
          </w:p>
          <w:p w14:paraId="0EE03F21" w14:textId="77777777" w:rsidR="00DD2FFB" w:rsidRDefault="00DD2FFB" w:rsidP="005A7AC2">
            <w:pPr>
              <w:numPr>
                <w:ilvl w:val="0"/>
                <w:numId w:val="57"/>
              </w:numPr>
              <w:overflowPunct w:val="0"/>
              <w:autoSpaceDE w:val="0"/>
              <w:autoSpaceDN w:val="0"/>
              <w:adjustRightInd w:val="0"/>
              <w:spacing w:after="0" w:line="276" w:lineRule="auto"/>
              <w:textAlignment w:val="baseline"/>
              <w:rPr>
                <w:rFonts w:ascii="Arial" w:eastAsia="Times New Roman" w:hAnsi="Arial" w:cs="Arial"/>
                <w:szCs w:val="20"/>
                <w:lang w:eastAsia="en-GB"/>
              </w:rPr>
            </w:pPr>
            <w:r>
              <w:rPr>
                <w:rFonts w:ascii="Arial" w:hAnsi="Arial" w:cs="Arial"/>
                <w:szCs w:val="20"/>
              </w:rPr>
              <w:t>If individual is under 13 years of age record action taken</w:t>
            </w:r>
          </w:p>
          <w:p w14:paraId="4BE2908E" w14:textId="77777777" w:rsidR="00DD2FFB" w:rsidRDefault="00DD2FFB" w:rsidP="005A7AC2">
            <w:pPr>
              <w:numPr>
                <w:ilvl w:val="0"/>
                <w:numId w:val="57"/>
              </w:numPr>
              <w:overflowPunct w:val="0"/>
              <w:autoSpaceDE w:val="0"/>
              <w:autoSpaceDN w:val="0"/>
              <w:adjustRightInd w:val="0"/>
              <w:spacing w:after="0" w:line="276" w:lineRule="auto"/>
              <w:textAlignment w:val="baseline"/>
              <w:rPr>
                <w:rFonts w:ascii="Arial" w:hAnsi="Arial" w:cs="Arial"/>
                <w:szCs w:val="20"/>
              </w:rPr>
            </w:pPr>
            <w:r>
              <w:rPr>
                <w:rFonts w:ascii="Arial" w:hAnsi="Arial" w:cs="Arial"/>
                <w:szCs w:val="20"/>
              </w:rPr>
              <w:t xml:space="preserve">If individual is under 16 years of age document capacity using Fraser guidelines.  If not competent record action taken.  </w:t>
            </w:r>
          </w:p>
          <w:p w14:paraId="4DD080EF" w14:textId="77777777" w:rsidR="00DD2FFB" w:rsidRDefault="00DD2FFB" w:rsidP="005A7AC2">
            <w:pPr>
              <w:numPr>
                <w:ilvl w:val="0"/>
                <w:numId w:val="57"/>
              </w:numPr>
              <w:overflowPunct w:val="0"/>
              <w:autoSpaceDE w:val="0"/>
              <w:autoSpaceDN w:val="0"/>
              <w:adjustRightInd w:val="0"/>
              <w:spacing w:after="0" w:line="276" w:lineRule="auto"/>
              <w:textAlignment w:val="baseline"/>
              <w:rPr>
                <w:rFonts w:ascii="Arial" w:hAnsi="Arial" w:cs="Arial"/>
                <w:szCs w:val="20"/>
              </w:rPr>
            </w:pPr>
            <w:r>
              <w:rPr>
                <w:rFonts w:ascii="Arial" w:hAnsi="Arial" w:cs="Arial"/>
                <w:szCs w:val="20"/>
              </w:rPr>
              <w:t>If individual over 16 years of age and not competent, record action taken</w:t>
            </w:r>
          </w:p>
          <w:p w14:paraId="52EF3980" w14:textId="77777777" w:rsidR="00DD2FFB" w:rsidRDefault="00DD2FFB" w:rsidP="005A7AC2">
            <w:pPr>
              <w:widowControl w:val="0"/>
              <w:numPr>
                <w:ilvl w:val="0"/>
                <w:numId w:val="49"/>
              </w:numPr>
              <w:overflowPunct w:val="0"/>
              <w:autoSpaceDE w:val="0"/>
              <w:autoSpaceDN w:val="0"/>
              <w:adjustRightInd w:val="0"/>
              <w:spacing w:after="0" w:line="240" w:lineRule="auto"/>
              <w:textAlignment w:val="baseline"/>
              <w:rPr>
                <w:rFonts w:ascii="Arial" w:eastAsia="Calibri" w:hAnsi="Arial" w:cs="Arial"/>
                <w:color w:val="000000"/>
              </w:rPr>
            </w:pPr>
            <w:r>
              <w:rPr>
                <w:rFonts w:ascii="Arial" w:eastAsia="Calibri" w:hAnsi="Arial" w:cs="Arial"/>
                <w:color w:val="000000"/>
              </w:rPr>
              <w:t xml:space="preserve">Name of individual, address, date of birth </w:t>
            </w:r>
          </w:p>
          <w:p w14:paraId="3E7DB3D3" w14:textId="77777777" w:rsidR="00DD2FFB" w:rsidRDefault="00DD2FFB" w:rsidP="005A7AC2">
            <w:pPr>
              <w:widowControl w:val="0"/>
              <w:numPr>
                <w:ilvl w:val="0"/>
                <w:numId w:val="49"/>
              </w:numPr>
              <w:overflowPunct w:val="0"/>
              <w:autoSpaceDE w:val="0"/>
              <w:autoSpaceDN w:val="0"/>
              <w:adjustRightInd w:val="0"/>
              <w:spacing w:after="0" w:line="240" w:lineRule="auto"/>
              <w:textAlignment w:val="baseline"/>
              <w:rPr>
                <w:rFonts w:ascii="Arial" w:eastAsia="Calibri" w:hAnsi="Arial" w:cs="Arial"/>
                <w:color w:val="000000"/>
              </w:rPr>
            </w:pPr>
            <w:r>
              <w:rPr>
                <w:rFonts w:ascii="Arial" w:eastAsia="Calibri" w:hAnsi="Arial" w:cs="Arial"/>
                <w:color w:val="000000"/>
              </w:rPr>
              <w:t>Relevant past and present medical history, including medication history. Examination finding where relevant e.g. weight</w:t>
            </w:r>
          </w:p>
          <w:p w14:paraId="776874B3" w14:textId="77777777" w:rsidR="00DD2FFB" w:rsidRDefault="00DD2FFB" w:rsidP="005A7AC2">
            <w:pPr>
              <w:widowControl w:val="0"/>
              <w:numPr>
                <w:ilvl w:val="0"/>
                <w:numId w:val="49"/>
              </w:numPr>
              <w:overflowPunct w:val="0"/>
              <w:autoSpaceDE w:val="0"/>
              <w:autoSpaceDN w:val="0"/>
              <w:adjustRightInd w:val="0"/>
              <w:spacing w:after="0" w:line="240" w:lineRule="auto"/>
              <w:textAlignment w:val="baseline"/>
              <w:rPr>
                <w:rFonts w:ascii="Arial" w:eastAsia="Calibri" w:hAnsi="Arial" w:cs="Arial"/>
                <w:color w:val="000000"/>
              </w:rPr>
            </w:pPr>
            <w:r>
              <w:rPr>
                <w:rFonts w:ascii="Arial" w:eastAsia="Calibri" w:hAnsi="Arial" w:cs="Arial"/>
                <w:color w:val="000000"/>
              </w:rPr>
              <w:t>Any known medication allergies</w:t>
            </w:r>
          </w:p>
          <w:p w14:paraId="7D51E911" w14:textId="77777777" w:rsidR="00DD2FFB" w:rsidRDefault="00DD2FFB" w:rsidP="005A7AC2">
            <w:pPr>
              <w:widowControl w:val="0"/>
              <w:numPr>
                <w:ilvl w:val="0"/>
                <w:numId w:val="49"/>
              </w:numPr>
              <w:overflowPunct w:val="0"/>
              <w:autoSpaceDE w:val="0"/>
              <w:autoSpaceDN w:val="0"/>
              <w:adjustRightInd w:val="0"/>
              <w:spacing w:after="0" w:line="240" w:lineRule="auto"/>
              <w:textAlignment w:val="baseline"/>
              <w:rPr>
                <w:rFonts w:ascii="Arial" w:eastAsia="Calibri" w:hAnsi="Arial" w:cs="Arial"/>
                <w:color w:val="000000"/>
              </w:rPr>
            </w:pPr>
            <w:r>
              <w:rPr>
                <w:rFonts w:ascii="Arial" w:eastAsia="Calibri" w:hAnsi="Arial" w:cs="Arial"/>
                <w:color w:val="000000"/>
              </w:rPr>
              <w:t>Name of registered health professional operating under the PGD</w:t>
            </w:r>
          </w:p>
          <w:p w14:paraId="4A671CB3" w14:textId="77777777" w:rsidR="00DD2FFB" w:rsidRDefault="00DD2FFB" w:rsidP="005A7AC2">
            <w:pPr>
              <w:widowControl w:val="0"/>
              <w:numPr>
                <w:ilvl w:val="0"/>
                <w:numId w:val="49"/>
              </w:numPr>
              <w:overflowPunct w:val="0"/>
              <w:autoSpaceDE w:val="0"/>
              <w:autoSpaceDN w:val="0"/>
              <w:adjustRightInd w:val="0"/>
              <w:spacing w:after="0" w:line="240" w:lineRule="auto"/>
              <w:textAlignment w:val="baseline"/>
              <w:rPr>
                <w:rFonts w:ascii="Arial" w:eastAsia="Calibri" w:hAnsi="Arial" w:cs="Arial"/>
                <w:color w:val="000000"/>
              </w:rPr>
            </w:pPr>
            <w:r>
              <w:rPr>
                <w:rFonts w:ascii="Arial" w:eastAsia="Calibri" w:hAnsi="Arial" w:cs="Arial"/>
                <w:color w:val="000000"/>
              </w:rPr>
              <w:t xml:space="preserve">Name of medication supplied </w:t>
            </w:r>
          </w:p>
          <w:p w14:paraId="70C4CBAD" w14:textId="77777777" w:rsidR="00DD2FFB" w:rsidRDefault="00DD2FFB" w:rsidP="005A7AC2">
            <w:pPr>
              <w:widowControl w:val="0"/>
              <w:numPr>
                <w:ilvl w:val="0"/>
                <w:numId w:val="49"/>
              </w:numPr>
              <w:overflowPunct w:val="0"/>
              <w:autoSpaceDE w:val="0"/>
              <w:autoSpaceDN w:val="0"/>
              <w:adjustRightInd w:val="0"/>
              <w:spacing w:after="0" w:line="240" w:lineRule="auto"/>
              <w:textAlignment w:val="baseline"/>
              <w:rPr>
                <w:rFonts w:ascii="Arial" w:eastAsia="Calibri" w:hAnsi="Arial" w:cs="Arial"/>
                <w:color w:val="000000"/>
              </w:rPr>
            </w:pPr>
            <w:r>
              <w:rPr>
                <w:rFonts w:ascii="Arial" w:eastAsia="Calibri" w:hAnsi="Arial" w:cs="Arial"/>
                <w:color w:val="000000"/>
              </w:rPr>
              <w:t>Date of supply</w:t>
            </w:r>
          </w:p>
          <w:p w14:paraId="48C6A515" w14:textId="77777777" w:rsidR="00DD2FFB" w:rsidRDefault="00DD2FFB" w:rsidP="005A7AC2">
            <w:pPr>
              <w:widowControl w:val="0"/>
              <w:numPr>
                <w:ilvl w:val="0"/>
                <w:numId w:val="49"/>
              </w:numPr>
              <w:overflowPunct w:val="0"/>
              <w:autoSpaceDE w:val="0"/>
              <w:autoSpaceDN w:val="0"/>
              <w:adjustRightInd w:val="0"/>
              <w:spacing w:after="0" w:line="240" w:lineRule="auto"/>
              <w:textAlignment w:val="baseline"/>
              <w:rPr>
                <w:rFonts w:ascii="Arial" w:eastAsia="Calibri" w:hAnsi="Arial" w:cs="Arial"/>
                <w:strike/>
                <w:color w:val="000000"/>
              </w:rPr>
            </w:pPr>
            <w:r>
              <w:rPr>
                <w:rFonts w:ascii="Arial" w:eastAsia="Calibri" w:hAnsi="Arial" w:cs="Arial"/>
                <w:color w:val="000000"/>
              </w:rPr>
              <w:t>Dose supplied</w:t>
            </w:r>
          </w:p>
          <w:p w14:paraId="07B7EC93" w14:textId="77777777" w:rsidR="00DD2FFB" w:rsidRDefault="00DD2FFB" w:rsidP="005A7AC2">
            <w:pPr>
              <w:widowControl w:val="0"/>
              <w:numPr>
                <w:ilvl w:val="0"/>
                <w:numId w:val="49"/>
              </w:numPr>
              <w:overflowPunct w:val="0"/>
              <w:autoSpaceDE w:val="0"/>
              <w:autoSpaceDN w:val="0"/>
              <w:adjustRightInd w:val="0"/>
              <w:spacing w:after="0" w:line="240" w:lineRule="auto"/>
              <w:textAlignment w:val="baseline"/>
              <w:rPr>
                <w:rFonts w:ascii="Arial" w:eastAsia="Calibri" w:hAnsi="Arial" w:cs="Arial"/>
                <w:color w:val="000000"/>
              </w:rPr>
            </w:pPr>
            <w:r>
              <w:rPr>
                <w:rFonts w:ascii="Arial" w:eastAsia="Calibri" w:hAnsi="Arial" w:cs="Arial"/>
                <w:color w:val="000000"/>
              </w:rPr>
              <w:t>Quantity supplied</w:t>
            </w:r>
          </w:p>
          <w:p w14:paraId="35FB83FE" w14:textId="77777777" w:rsidR="00DD2FFB" w:rsidRDefault="00DD2FFB" w:rsidP="005A7AC2">
            <w:pPr>
              <w:widowControl w:val="0"/>
              <w:numPr>
                <w:ilvl w:val="0"/>
                <w:numId w:val="49"/>
              </w:numPr>
              <w:overflowPunct w:val="0"/>
              <w:autoSpaceDE w:val="0"/>
              <w:autoSpaceDN w:val="0"/>
              <w:adjustRightInd w:val="0"/>
              <w:spacing w:after="0" w:line="240" w:lineRule="auto"/>
              <w:textAlignment w:val="baseline"/>
              <w:rPr>
                <w:rFonts w:ascii="Arial" w:eastAsia="Calibri" w:hAnsi="Arial" w:cs="Arial"/>
                <w:color w:val="000000"/>
              </w:rPr>
            </w:pPr>
            <w:r>
              <w:rPr>
                <w:rFonts w:ascii="Arial" w:eastAsia="Calibri" w:hAnsi="Arial" w:cs="Arial"/>
                <w:color w:val="000000"/>
              </w:rPr>
              <w:t>Advice given, including advice given if excluded or declines treatment</w:t>
            </w:r>
          </w:p>
          <w:p w14:paraId="0D0370C8" w14:textId="77777777" w:rsidR="00DD2FFB" w:rsidRDefault="00DD2FFB" w:rsidP="005A7AC2">
            <w:pPr>
              <w:widowControl w:val="0"/>
              <w:numPr>
                <w:ilvl w:val="0"/>
                <w:numId w:val="49"/>
              </w:numPr>
              <w:overflowPunct w:val="0"/>
              <w:autoSpaceDE w:val="0"/>
              <w:autoSpaceDN w:val="0"/>
              <w:adjustRightInd w:val="0"/>
              <w:spacing w:after="0" w:line="240" w:lineRule="auto"/>
              <w:textAlignment w:val="baseline"/>
              <w:rPr>
                <w:rFonts w:ascii="Arial" w:eastAsia="Calibri" w:hAnsi="Arial" w:cs="Arial"/>
                <w:color w:val="000000"/>
              </w:rPr>
            </w:pPr>
            <w:r>
              <w:rPr>
                <w:rFonts w:ascii="Arial" w:eastAsia="Calibri" w:hAnsi="Arial" w:cs="Arial"/>
                <w:color w:val="000000"/>
              </w:rPr>
              <w:t>Details of any adverse drug reactions and actions taken</w:t>
            </w:r>
          </w:p>
          <w:p w14:paraId="580A6366" w14:textId="77777777" w:rsidR="00DD2FFB" w:rsidRDefault="00DD2FFB" w:rsidP="005A7AC2">
            <w:pPr>
              <w:widowControl w:val="0"/>
              <w:numPr>
                <w:ilvl w:val="0"/>
                <w:numId w:val="49"/>
              </w:numPr>
              <w:overflowPunct w:val="0"/>
              <w:autoSpaceDE w:val="0"/>
              <w:autoSpaceDN w:val="0"/>
              <w:adjustRightInd w:val="0"/>
              <w:spacing w:after="0" w:line="240" w:lineRule="auto"/>
              <w:textAlignment w:val="baseline"/>
              <w:rPr>
                <w:rFonts w:ascii="Arial" w:eastAsia="Calibri" w:hAnsi="Arial" w:cs="Arial"/>
                <w:color w:val="000000"/>
              </w:rPr>
            </w:pPr>
            <w:r>
              <w:rPr>
                <w:rFonts w:ascii="Arial" w:eastAsia="Calibri" w:hAnsi="Arial" w:cs="Arial"/>
                <w:color w:val="000000"/>
              </w:rPr>
              <w:t xml:space="preserve">Advice given about the medication including side effects, benefits, and when and what to do if any concerns </w:t>
            </w:r>
          </w:p>
          <w:p w14:paraId="2194297B" w14:textId="77777777" w:rsidR="00DD2FFB" w:rsidRDefault="00DD2FFB" w:rsidP="005A7AC2">
            <w:pPr>
              <w:widowControl w:val="0"/>
              <w:numPr>
                <w:ilvl w:val="0"/>
                <w:numId w:val="49"/>
              </w:numPr>
              <w:overflowPunct w:val="0"/>
              <w:autoSpaceDE w:val="0"/>
              <w:autoSpaceDN w:val="0"/>
              <w:adjustRightInd w:val="0"/>
              <w:spacing w:after="0" w:line="240" w:lineRule="auto"/>
              <w:textAlignment w:val="baseline"/>
              <w:rPr>
                <w:rFonts w:ascii="Arial" w:eastAsia="Calibri" w:hAnsi="Arial" w:cs="Arial"/>
                <w:color w:val="000000"/>
              </w:rPr>
            </w:pPr>
            <w:r>
              <w:rPr>
                <w:rFonts w:ascii="Arial" w:eastAsia="Calibri" w:hAnsi="Arial" w:cs="Arial"/>
                <w:color w:val="000000"/>
              </w:rPr>
              <w:t>Any referral arrangements made</w:t>
            </w:r>
          </w:p>
          <w:p w14:paraId="4C081CF7" w14:textId="77777777" w:rsidR="00DD2FFB" w:rsidRDefault="00DD2FFB" w:rsidP="005A7AC2">
            <w:pPr>
              <w:widowControl w:val="0"/>
              <w:numPr>
                <w:ilvl w:val="0"/>
                <w:numId w:val="49"/>
              </w:numPr>
              <w:overflowPunct w:val="0"/>
              <w:autoSpaceDE w:val="0"/>
              <w:autoSpaceDN w:val="0"/>
              <w:adjustRightInd w:val="0"/>
              <w:spacing w:after="0" w:line="240" w:lineRule="auto"/>
              <w:textAlignment w:val="baseline"/>
              <w:rPr>
                <w:rFonts w:ascii="Arial" w:eastAsia="Calibri" w:hAnsi="Arial" w:cs="Arial"/>
                <w:color w:val="000000"/>
              </w:rPr>
            </w:pPr>
            <w:r>
              <w:rPr>
                <w:rFonts w:ascii="Arial" w:eastAsia="Calibri" w:hAnsi="Arial" w:cs="Arial"/>
                <w:color w:val="000000"/>
              </w:rPr>
              <w:lastRenderedPageBreak/>
              <w:t>Any supply outside the terms of the product marketing authorisation</w:t>
            </w:r>
          </w:p>
          <w:p w14:paraId="6E4BFBEE" w14:textId="77777777" w:rsidR="00DD2FFB" w:rsidRDefault="00DD2FFB" w:rsidP="005A7AC2">
            <w:pPr>
              <w:widowControl w:val="0"/>
              <w:numPr>
                <w:ilvl w:val="0"/>
                <w:numId w:val="49"/>
              </w:numPr>
              <w:overflowPunct w:val="0"/>
              <w:autoSpaceDE w:val="0"/>
              <w:autoSpaceDN w:val="0"/>
              <w:adjustRightInd w:val="0"/>
              <w:spacing w:after="0" w:line="240" w:lineRule="auto"/>
              <w:textAlignment w:val="baseline"/>
              <w:rPr>
                <w:rFonts w:ascii="Arial" w:eastAsia="Calibri" w:hAnsi="Arial" w:cs="Arial"/>
                <w:color w:val="000000"/>
              </w:rPr>
            </w:pPr>
            <w:r>
              <w:rPr>
                <w:rFonts w:ascii="Arial" w:eastAsia="Calibri" w:hAnsi="Arial" w:cs="Arial"/>
                <w:color w:val="000000"/>
              </w:rPr>
              <w:t>Recorded that administered/supplied via Patient Group Direction (PGD)</w:t>
            </w:r>
          </w:p>
          <w:p w14:paraId="740CCF3F" w14:textId="77777777" w:rsidR="00DD2FFB" w:rsidRDefault="00DD2FFB">
            <w:pPr>
              <w:widowControl w:val="0"/>
              <w:rPr>
                <w:rFonts w:ascii="Arial" w:eastAsia="Calibri" w:hAnsi="Arial" w:cs="Arial"/>
                <w:color w:val="000000"/>
              </w:rPr>
            </w:pPr>
          </w:p>
          <w:p w14:paraId="2A779268" w14:textId="77777777" w:rsidR="00DD2FFB" w:rsidRDefault="00DD2FFB">
            <w:pPr>
              <w:rPr>
                <w:rFonts w:ascii="Arial" w:eastAsia="Times New Roman" w:hAnsi="Arial" w:cs="Arial"/>
                <w:lang w:eastAsia="en-GB"/>
              </w:rPr>
            </w:pPr>
            <w:r>
              <w:rPr>
                <w:rFonts w:ascii="Arial" w:hAnsi="Arial" w:cs="Arial"/>
              </w:rPr>
              <w:t xml:space="preserve">Records should be signed and dated (or a password controlled e-records) and securely kept for a defined period in line with local policy. </w:t>
            </w:r>
          </w:p>
          <w:p w14:paraId="4838769F" w14:textId="77777777" w:rsidR="00DD2FFB" w:rsidRDefault="00DD2FFB">
            <w:pPr>
              <w:rPr>
                <w:rFonts w:ascii="Arial" w:hAnsi="Arial" w:cs="Arial"/>
              </w:rPr>
            </w:pPr>
          </w:p>
          <w:p w14:paraId="392B9F9B" w14:textId="77777777" w:rsidR="00DD2FFB" w:rsidRDefault="00DD2FFB">
            <w:pPr>
              <w:overflowPunct w:val="0"/>
              <w:autoSpaceDE w:val="0"/>
              <w:autoSpaceDN w:val="0"/>
              <w:adjustRightInd w:val="0"/>
              <w:textAlignment w:val="baseline"/>
              <w:rPr>
                <w:rFonts w:ascii="Arial" w:hAnsi="Arial" w:cs="Arial"/>
              </w:rPr>
            </w:pPr>
            <w:r>
              <w:rPr>
                <w:rFonts w:ascii="Arial" w:hAnsi="Arial" w:cs="Arial"/>
              </w:rPr>
              <w:t>All records should be clear, legible and contemporaneous.</w:t>
            </w:r>
          </w:p>
          <w:p w14:paraId="5996E216" w14:textId="77777777" w:rsidR="00DD2FFB" w:rsidRDefault="00DD2FFB">
            <w:pPr>
              <w:overflowPunct w:val="0"/>
              <w:autoSpaceDE w:val="0"/>
              <w:autoSpaceDN w:val="0"/>
              <w:adjustRightInd w:val="0"/>
              <w:textAlignment w:val="baseline"/>
              <w:rPr>
                <w:rFonts w:ascii="Arial" w:hAnsi="Arial" w:cs="Arial"/>
              </w:rPr>
            </w:pPr>
          </w:p>
          <w:p w14:paraId="0C6C4B99" w14:textId="77777777" w:rsidR="00DD2FFB" w:rsidRDefault="00DD2FFB">
            <w:pPr>
              <w:autoSpaceDE w:val="0"/>
              <w:autoSpaceDN w:val="0"/>
              <w:adjustRightInd w:val="0"/>
              <w:rPr>
                <w:rFonts w:ascii="Arial" w:eastAsia="Calibri" w:hAnsi="Arial" w:cs="Arial"/>
              </w:rPr>
            </w:pPr>
            <w:r>
              <w:rPr>
                <w:rFonts w:ascii="Arial" w:hAnsi="Arial" w:cs="Arial"/>
              </w:rPr>
              <w:t>A record of all individuals receiving treatment under this PGD should also be kept for audit purposes in accordance with local policy.</w:t>
            </w:r>
          </w:p>
        </w:tc>
      </w:tr>
    </w:tbl>
    <w:p w14:paraId="6C0CDCF2" w14:textId="77777777" w:rsidR="00DD2FFB" w:rsidRDefault="00DD2FFB" w:rsidP="00DD2FFB">
      <w:pPr>
        <w:jc w:val="center"/>
        <w:rPr>
          <w:rFonts w:ascii="Arial" w:eastAsia="Times New Roman" w:hAnsi="Arial" w:cs="Times New Roman"/>
          <w:b/>
          <w:sz w:val="24"/>
          <w:szCs w:val="24"/>
          <w:lang w:eastAsia="en-GB"/>
        </w:rPr>
      </w:pPr>
    </w:p>
    <w:p w14:paraId="44851298" w14:textId="77777777" w:rsidR="00DD2FFB" w:rsidRDefault="00DD2FFB" w:rsidP="005A7AC2">
      <w:pPr>
        <w:numPr>
          <w:ilvl w:val="0"/>
          <w:numId w:val="58"/>
        </w:numPr>
        <w:tabs>
          <w:tab w:val="left" w:pos="0"/>
          <w:tab w:val="center" w:pos="4153"/>
          <w:tab w:val="right" w:pos="8306"/>
        </w:tabs>
        <w:overflowPunct w:val="0"/>
        <w:autoSpaceDE w:val="0"/>
        <w:autoSpaceDN w:val="0"/>
        <w:adjustRightInd w:val="0"/>
        <w:spacing w:after="0" w:line="240" w:lineRule="auto"/>
        <w:textAlignment w:val="baseline"/>
        <w:rPr>
          <w:rFonts w:ascii="Arial" w:hAnsi="Arial" w:cs="Arial"/>
          <w:b/>
        </w:rPr>
      </w:pPr>
      <w:r>
        <w:rPr>
          <w:rFonts w:ascii="Arial" w:hAnsi="Arial" w:cs="Arial"/>
          <w:b/>
        </w:rPr>
        <w:t>Key references</w:t>
      </w:r>
    </w:p>
    <w:p w14:paraId="4027339A" w14:textId="77777777" w:rsidR="00DD2FFB" w:rsidRDefault="00DD2FFB" w:rsidP="00DD2FFB">
      <w:pPr>
        <w:overflowPunct w:val="0"/>
        <w:autoSpaceDE w:val="0"/>
        <w:autoSpaceDN w:val="0"/>
        <w:adjustRightInd w:val="0"/>
        <w:ind w:left="720"/>
        <w:contextualSpacing/>
        <w:textAlignment w:val="baseline"/>
        <w:rPr>
          <w:rFonts w:ascii="Arial" w:hAnsi="Arial" w:cs="Times New Roman"/>
        </w:rPr>
      </w:pPr>
    </w:p>
    <w:tbl>
      <w:tblPr>
        <w:tblW w:w="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6379"/>
      </w:tblGrid>
      <w:tr w:rsidR="00DD2FFB" w14:paraId="7596D5CF" w14:textId="77777777" w:rsidTr="00DD2FFB">
        <w:tc>
          <w:tcPr>
            <w:tcW w:w="3261" w:type="dxa"/>
            <w:tcBorders>
              <w:top w:val="single" w:sz="4" w:space="0" w:color="auto"/>
              <w:left w:val="single" w:sz="4" w:space="0" w:color="auto"/>
              <w:bottom w:val="single" w:sz="4" w:space="0" w:color="auto"/>
              <w:right w:val="single" w:sz="4" w:space="0" w:color="auto"/>
            </w:tcBorders>
            <w:shd w:val="clear" w:color="auto" w:fill="D9D9D9"/>
            <w:hideMark/>
          </w:tcPr>
          <w:p w14:paraId="3AF36161" w14:textId="77777777" w:rsidR="00DD2FFB" w:rsidRDefault="00DD2FFB">
            <w:pPr>
              <w:overflowPunct w:val="0"/>
              <w:autoSpaceDE w:val="0"/>
              <w:autoSpaceDN w:val="0"/>
              <w:adjustRightInd w:val="0"/>
              <w:spacing w:before="60" w:after="60"/>
              <w:textAlignment w:val="baseline"/>
              <w:rPr>
                <w:rFonts w:ascii="Arial" w:hAnsi="Arial" w:cs="Arial"/>
                <w:b/>
              </w:rPr>
            </w:pPr>
            <w:r>
              <w:rPr>
                <w:rFonts w:ascii="Arial" w:hAnsi="Arial"/>
                <w:b/>
                <w:szCs w:val="20"/>
              </w:rPr>
              <w:br w:type="page"/>
            </w:r>
            <w:r>
              <w:rPr>
                <w:rFonts w:ascii="Arial" w:hAnsi="Arial" w:cs="Arial"/>
                <w:b/>
              </w:rPr>
              <w:t>Key references (accessed December 2019)</w:t>
            </w:r>
          </w:p>
        </w:tc>
        <w:tc>
          <w:tcPr>
            <w:tcW w:w="6379" w:type="dxa"/>
            <w:tcBorders>
              <w:top w:val="single" w:sz="4" w:space="0" w:color="auto"/>
              <w:left w:val="single" w:sz="4" w:space="0" w:color="auto"/>
              <w:bottom w:val="single" w:sz="4" w:space="0" w:color="auto"/>
              <w:right w:val="single" w:sz="4" w:space="0" w:color="auto"/>
            </w:tcBorders>
            <w:hideMark/>
          </w:tcPr>
          <w:p w14:paraId="25EB9630" w14:textId="77777777" w:rsidR="00DD2FFB" w:rsidRDefault="00DD2FFB" w:rsidP="005A7AC2">
            <w:pPr>
              <w:widowControl w:val="0"/>
              <w:numPr>
                <w:ilvl w:val="0"/>
                <w:numId w:val="49"/>
              </w:numPr>
              <w:overflowPunct w:val="0"/>
              <w:autoSpaceDE w:val="0"/>
              <w:autoSpaceDN w:val="0"/>
              <w:adjustRightInd w:val="0"/>
              <w:spacing w:after="0" w:line="240" w:lineRule="auto"/>
              <w:textAlignment w:val="baseline"/>
              <w:rPr>
                <w:rFonts w:ascii="Arial" w:eastAsia="Calibri" w:hAnsi="Arial" w:cs="Arial"/>
                <w:sz w:val="20"/>
                <w:lang w:val="en-US"/>
              </w:rPr>
            </w:pPr>
            <w:r>
              <w:rPr>
                <w:rFonts w:ascii="Arial" w:eastAsia="Calibri" w:hAnsi="Arial" w:cs="Arial"/>
                <w:sz w:val="20"/>
                <w:lang w:val="en-US"/>
              </w:rPr>
              <w:t xml:space="preserve">Electronic Medicines Compendium </w:t>
            </w:r>
            <w:hyperlink r:id="rId80" w:history="1">
              <w:r>
                <w:rPr>
                  <w:rStyle w:val="Hyperlink"/>
                  <w:rFonts w:eastAsia="Calibri" w:cs="Arial"/>
                  <w:sz w:val="20"/>
                  <w:lang w:val="en-US"/>
                </w:rPr>
                <w:t>http://www.medicines.org.uk/</w:t>
              </w:r>
            </w:hyperlink>
          </w:p>
          <w:p w14:paraId="59ED8202" w14:textId="77777777" w:rsidR="00DD2FFB" w:rsidRDefault="00DD2FFB" w:rsidP="005A7AC2">
            <w:pPr>
              <w:widowControl w:val="0"/>
              <w:numPr>
                <w:ilvl w:val="0"/>
                <w:numId w:val="49"/>
              </w:numPr>
              <w:overflowPunct w:val="0"/>
              <w:autoSpaceDE w:val="0"/>
              <w:autoSpaceDN w:val="0"/>
              <w:adjustRightInd w:val="0"/>
              <w:spacing w:after="0" w:line="240" w:lineRule="auto"/>
              <w:textAlignment w:val="baseline"/>
              <w:rPr>
                <w:rFonts w:ascii="Arial" w:eastAsia="Calibri" w:hAnsi="Arial" w:cs="Arial"/>
                <w:sz w:val="20"/>
                <w:lang w:val="en-US"/>
              </w:rPr>
            </w:pPr>
            <w:r>
              <w:rPr>
                <w:rFonts w:ascii="Arial" w:eastAsia="Calibri" w:hAnsi="Arial" w:cs="Arial"/>
                <w:sz w:val="20"/>
                <w:lang w:val="en-US"/>
              </w:rPr>
              <w:t xml:space="preserve">Electronic BNF </w:t>
            </w:r>
            <w:hyperlink r:id="rId81" w:history="1">
              <w:r>
                <w:rPr>
                  <w:rStyle w:val="Hyperlink"/>
                  <w:rFonts w:eastAsia="Calibri" w:cs="Arial"/>
                  <w:sz w:val="20"/>
                  <w:lang w:val="en-US"/>
                </w:rPr>
                <w:t>https://bnf.nice.org.uk/</w:t>
              </w:r>
            </w:hyperlink>
            <w:r>
              <w:rPr>
                <w:rFonts w:ascii="Arial" w:eastAsia="Calibri" w:hAnsi="Arial" w:cs="Arial"/>
                <w:sz w:val="20"/>
                <w:lang w:val="en-US"/>
              </w:rPr>
              <w:t xml:space="preserve"> </w:t>
            </w:r>
          </w:p>
          <w:p w14:paraId="07A16703" w14:textId="77777777" w:rsidR="00DD2FFB" w:rsidRDefault="00DD2FFB" w:rsidP="005A7AC2">
            <w:pPr>
              <w:widowControl w:val="0"/>
              <w:numPr>
                <w:ilvl w:val="0"/>
                <w:numId w:val="49"/>
              </w:numPr>
              <w:overflowPunct w:val="0"/>
              <w:autoSpaceDE w:val="0"/>
              <w:autoSpaceDN w:val="0"/>
              <w:adjustRightInd w:val="0"/>
              <w:spacing w:after="0" w:line="240" w:lineRule="auto"/>
              <w:textAlignment w:val="baseline"/>
              <w:rPr>
                <w:rFonts w:ascii="Arial" w:eastAsia="Calibri" w:hAnsi="Arial" w:cs="Arial"/>
                <w:sz w:val="20"/>
                <w:lang w:val="en-US"/>
              </w:rPr>
            </w:pPr>
            <w:r>
              <w:rPr>
                <w:rFonts w:ascii="Arial" w:eastAsia="Calibri" w:hAnsi="Arial" w:cs="Arial"/>
                <w:sz w:val="20"/>
                <w:lang w:val="en-US"/>
              </w:rPr>
              <w:t xml:space="preserve">NICE Medicines practice guideline “Patient Group Directions”   </w:t>
            </w:r>
            <w:hyperlink r:id="rId82" w:history="1">
              <w:r>
                <w:rPr>
                  <w:rStyle w:val="Hyperlink"/>
                  <w:rFonts w:eastAsia="Calibri" w:cs="Arial"/>
                  <w:sz w:val="20"/>
                  <w:lang w:val="en-US"/>
                </w:rPr>
                <w:t>https://www.nice.org.uk/guidance/mpg2</w:t>
              </w:r>
            </w:hyperlink>
          </w:p>
          <w:p w14:paraId="55F9A139" w14:textId="77777777" w:rsidR="00DD2FFB" w:rsidRDefault="00DD2FFB" w:rsidP="005A7AC2">
            <w:pPr>
              <w:widowControl w:val="0"/>
              <w:numPr>
                <w:ilvl w:val="0"/>
                <w:numId w:val="49"/>
              </w:numPr>
              <w:overflowPunct w:val="0"/>
              <w:autoSpaceDE w:val="0"/>
              <w:autoSpaceDN w:val="0"/>
              <w:adjustRightInd w:val="0"/>
              <w:spacing w:after="0" w:line="240" w:lineRule="auto"/>
              <w:textAlignment w:val="baseline"/>
              <w:rPr>
                <w:rFonts w:ascii="Arial" w:eastAsia="Calibri" w:hAnsi="Arial" w:cs="Arial"/>
                <w:sz w:val="20"/>
                <w:lang w:val="en-US"/>
              </w:rPr>
            </w:pPr>
            <w:r>
              <w:rPr>
                <w:rFonts w:ascii="Arial" w:eastAsia="Calibri" w:hAnsi="Arial" w:cs="Arial"/>
                <w:sz w:val="20"/>
                <w:lang w:val="en-US"/>
              </w:rPr>
              <w:t xml:space="preserve">Faculty of Sexual and Reproductive Health Clinical Guidance: Emergency Contraception - December 2017 </w:t>
            </w:r>
            <w:hyperlink r:id="rId83" w:history="1">
              <w:r>
                <w:rPr>
                  <w:rStyle w:val="Hyperlink"/>
                  <w:rFonts w:eastAsia="Calibri" w:cs="Arial"/>
                  <w:sz w:val="20"/>
                  <w:lang w:val="en-US"/>
                </w:rPr>
                <w:t>https://www.fsrh.org/standards-and-guidance/current-clinical-guidance/emergency-contraception/</w:t>
              </w:r>
            </w:hyperlink>
            <w:r>
              <w:rPr>
                <w:rFonts w:ascii="Arial" w:eastAsia="Calibri" w:hAnsi="Arial" w:cs="Arial"/>
                <w:sz w:val="20"/>
                <w:lang w:val="en-US"/>
              </w:rPr>
              <w:t xml:space="preserve"> </w:t>
            </w:r>
          </w:p>
          <w:p w14:paraId="64AAFE51" w14:textId="77777777" w:rsidR="00DD2FFB" w:rsidRDefault="00DD2FFB" w:rsidP="005A7AC2">
            <w:pPr>
              <w:widowControl w:val="0"/>
              <w:numPr>
                <w:ilvl w:val="0"/>
                <w:numId w:val="49"/>
              </w:numPr>
              <w:overflowPunct w:val="0"/>
              <w:autoSpaceDE w:val="0"/>
              <w:autoSpaceDN w:val="0"/>
              <w:adjustRightInd w:val="0"/>
              <w:spacing w:after="0" w:line="240" w:lineRule="auto"/>
              <w:textAlignment w:val="baseline"/>
              <w:rPr>
                <w:rFonts w:ascii="Arial" w:eastAsia="Calibri" w:hAnsi="Arial" w:cs="Arial"/>
                <w:sz w:val="20"/>
                <w:lang w:val="en-US"/>
              </w:rPr>
            </w:pPr>
            <w:r>
              <w:rPr>
                <w:rFonts w:ascii="Arial" w:eastAsia="Calibri" w:hAnsi="Arial" w:cs="Arial"/>
                <w:sz w:val="20"/>
                <w:lang w:val="en-US"/>
              </w:rPr>
              <w:t xml:space="preserve">Faculty of Sexual and Reproductive Health Drug Interactions with Hormonal Contraception - November 2017 </w:t>
            </w:r>
            <w:hyperlink r:id="rId84" w:history="1">
              <w:r>
                <w:rPr>
                  <w:rStyle w:val="Hyperlink"/>
                  <w:rFonts w:eastAsia="Calibri" w:cs="Arial"/>
                  <w:sz w:val="20"/>
                  <w:lang w:val="en-US"/>
                </w:rPr>
                <w:t>https://www.fsrh.org/standards-and-guidance/current-clinical-guidance/drug-interactions/</w:t>
              </w:r>
            </w:hyperlink>
            <w:r>
              <w:rPr>
                <w:rFonts w:ascii="Arial" w:eastAsia="Calibri" w:hAnsi="Arial" w:cs="Arial"/>
                <w:sz w:val="20"/>
                <w:lang w:val="en-US"/>
              </w:rPr>
              <w:t xml:space="preserve"> </w:t>
            </w:r>
          </w:p>
          <w:p w14:paraId="0EEB57E0" w14:textId="77777777" w:rsidR="00DD2FFB" w:rsidRDefault="00DD2FFB" w:rsidP="005A7AC2">
            <w:pPr>
              <w:widowControl w:val="0"/>
              <w:numPr>
                <w:ilvl w:val="0"/>
                <w:numId w:val="49"/>
              </w:numPr>
              <w:overflowPunct w:val="0"/>
              <w:autoSpaceDE w:val="0"/>
              <w:autoSpaceDN w:val="0"/>
              <w:adjustRightInd w:val="0"/>
              <w:spacing w:after="0" w:line="240" w:lineRule="auto"/>
              <w:textAlignment w:val="baseline"/>
              <w:rPr>
                <w:rFonts w:ascii="Arial" w:eastAsia="Calibri" w:hAnsi="Arial" w:cs="Arial"/>
                <w:sz w:val="20"/>
                <w:lang w:val="en-US"/>
              </w:rPr>
            </w:pPr>
            <w:r>
              <w:rPr>
                <w:rFonts w:ascii="Arial" w:eastAsia="Calibri" w:hAnsi="Arial" w:cs="Arial"/>
                <w:sz w:val="20"/>
                <w:lang w:val="en-US"/>
              </w:rPr>
              <w:t>Royal Pharmaceutical Society Safe and Secure Handling of Medicines December 2018</w:t>
            </w:r>
            <w:r>
              <w:rPr>
                <w:rFonts w:ascii="Arial" w:eastAsia="Calibri" w:hAnsi="Arial" w:cs="Arial"/>
                <w:sz w:val="20"/>
                <w:u w:val="single"/>
                <w:lang w:val="en-US"/>
              </w:rPr>
              <w:t xml:space="preserve"> </w:t>
            </w:r>
            <w:r>
              <w:rPr>
                <w:rFonts w:ascii="Arial" w:eastAsia="Calibri" w:hAnsi="Arial" w:cs="Arial"/>
                <w:color w:val="0000FF"/>
                <w:sz w:val="20"/>
                <w:u w:val="single"/>
                <w:lang w:val="en-US"/>
              </w:rPr>
              <w:t>https://www.rpharms.com/recognition/setting-professional-standards/safe-and-secure-handling-of-medicines</w:t>
            </w:r>
          </w:p>
        </w:tc>
      </w:tr>
    </w:tbl>
    <w:p w14:paraId="36955133" w14:textId="77777777" w:rsidR="00DD2FFB" w:rsidRDefault="00DD2FFB" w:rsidP="00DD2FFB">
      <w:pPr>
        <w:rPr>
          <w:rFonts w:ascii="Arial" w:eastAsia="Times New Roman" w:hAnsi="Arial" w:cs="Times New Roman"/>
          <w:b/>
          <w:sz w:val="24"/>
          <w:szCs w:val="20"/>
          <w:lang w:eastAsia="en-GB"/>
        </w:rPr>
      </w:pPr>
    </w:p>
    <w:p w14:paraId="1958D3B1" w14:textId="77777777" w:rsidR="00DD2FFB" w:rsidRDefault="00DD2FFB" w:rsidP="00DD2FFB">
      <w:pPr>
        <w:spacing w:line="256" w:lineRule="auto"/>
        <w:rPr>
          <w:rFonts w:ascii="Arial" w:hAnsi="Arial" w:cs="Arial"/>
          <w:b/>
          <w:szCs w:val="20"/>
        </w:rPr>
      </w:pPr>
      <w:r>
        <w:rPr>
          <w:rFonts w:ascii="Arial" w:hAnsi="Arial"/>
          <w:b/>
          <w:szCs w:val="20"/>
        </w:rPr>
        <w:br w:type="page"/>
      </w:r>
      <w:r>
        <w:rPr>
          <w:rFonts w:ascii="Arial" w:hAnsi="Arial"/>
          <w:b/>
          <w:szCs w:val="20"/>
        </w:rPr>
        <w:lastRenderedPageBreak/>
        <w:t xml:space="preserve">Appendix A - </w:t>
      </w:r>
      <w:r>
        <w:rPr>
          <w:rFonts w:ascii="Arial" w:hAnsi="Arial" w:cs="Arial"/>
          <w:b/>
          <w:szCs w:val="20"/>
        </w:rPr>
        <w:t>Registered health professional authorisation sheet</w:t>
      </w:r>
    </w:p>
    <w:p w14:paraId="7FBDEFAF" w14:textId="77777777" w:rsidR="00DD2FFB" w:rsidRDefault="00DD2FFB" w:rsidP="00DD2FFB">
      <w:pPr>
        <w:pBdr>
          <w:top w:val="single" w:sz="4" w:space="1" w:color="auto"/>
          <w:left w:val="single" w:sz="4" w:space="4" w:color="auto"/>
          <w:bottom w:val="single" w:sz="4" w:space="1" w:color="auto"/>
          <w:right w:val="single" w:sz="4" w:space="4" w:color="auto"/>
        </w:pBdr>
        <w:spacing w:line="256" w:lineRule="auto"/>
        <w:rPr>
          <w:rFonts w:ascii="Arial" w:hAnsi="Arial" w:cs="Times New Roman"/>
          <w:b/>
        </w:rPr>
      </w:pPr>
      <w:r>
        <w:rPr>
          <w:rFonts w:ascii="Arial" w:hAnsi="Arial"/>
          <w:b/>
        </w:rPr>
        <w:t xml:space="preserve">Supply and/or administration of ullipristal acetate 30mg tablet for emergency contraception in Community Pharmacies in Newham, Tower Hamlets and Waltham Forest </w:t>
      </w:r>
    </w:p>
    <w:p w14:paraId="34A10A3B" w14:textId="77777777" w:rsidR="00DD2FFB" w:rsidRDefault="00DD2FFB" w:rsidP="00DD2FFB">
      <w:pPr>
        <w:spacing w:line="256" w:lineRule="auto"/>
        <w:rPr>
          <w:rFonts w:ascii="Arial" w:hAnsi="Arial"/>
          <w:b/>
        </w:rPr>
      </w:pPr>
      <w:r>
        <w:rPr>
          <w:rFonts w:ascii="Arial" w:hAnsi="Arial"/>
          <w:b/>
        </w:rPr>
        <w:t>Version Number 1.0 PGD Valid from:  1</w:t>
      </w:r>
      <w:r>
        <w:rPr>
          <w:rFonts w:ascii="Arial" w:hAnsi="Arial"/>
          <w:b/>
          <w:vertAlign w:val="superscript"/>
        </w:rPr>
        <w:t>st</w:t>
      </w:r>
      <w:r>
        <w:rPr>
          <w:rFonts w:ascii="Arial" w:hAnsi="Arial"/>
          <w:b/>
        </w:rPr>
        <w:t xml:space="preserve"> Dec 2020       Expiry:  1</w:t>
      </w:r>
      <w:r>
        <w:rPr>
          <w:rFonts w:ascii="Arial" w:hAnsi="Arial"/>
          <w:b/>
          <w:vertAlign w:val="superscript"/>
        </w:rPr>
        <w:t>st</w:t>
      </w:r>
      <w:r>
        <w:rPr>
          <w:rFonts w:ascii="Arial" w:hAnsi="Arial"/>
          <w:b/>
        </w:rPr>
        <w:t xml:space="preserve"> Dec 2023</w:t>
      </w:r>
    </w:p>
    <w:p w14:paraId="21124470" w14:textId="77777777" w:rsidR="00DD2FFB" w:rsidRDefault="00DD2FFB" w:rsidP="00DD2FFB">
      <w:pPr>
        <w:rPr>
          <w:rFonts w:ascii="Arial" w:hAnsi="Arial"/>
        </w:rPr>
      </w:pPr>
      <w:r>
        <w:rPr>
          <w:rFonts w:ascii="Arial" w:hAnsi="Arial"/>
        </w:rPr>
        <w:t>Before signing this PGD, check that the document has had the necessary authorisations. Without these, this PGD is not lawfully valid.</w:t>
      </w:r>
    </w:p>
    <w:p w14:paraId="54D84FB5" w14:textId="77777777" w:rsidR="00DD2FFB" w:rsidRDefault="00DD2FFB" w:rsidP="00DD2FFB">
      <w:pPr>
        <w:rPr>
          <w:rFonts w:ascii="Arial" w:hAnsi="Arial"/>
          <w:b/>
        </w:rPr>
      </w:pPr>
    </w:p>
    <w:p w14:paraId="0976B67D" w14:textId="77777777" w:rsidR="00DD2FFB" w:rsidRDefault="00DD2FFB" w:rsidP="00DD2FFB">
      <w:pPr>
        <w:rPr>
          <w:rFonts w:ascii="Arial" w:hAnsi="Arial"/>
          <w:b/>
        </w:rPr>
      </w:pPr>
      <w:r>
        <w:rPr>
          <w:rFonts w:ascii="Arial" w:hAnsi="Arial"/>
          <w:b/>
        </w:rPr>
        <w:t>Registered health professional</w:t>
      </w:r>
    </w:p>
    <w:p w14:paraId="2A4383D2" w14:textId="77777777" w:rsidR="00DD2FFB" w:rsidRDefault="00DD2FFB" w:rsidP="00DD2FFB">
      <w:pPr>
        <w:spacing w:before="120" w:after="120"/>
        <w:rPr>
          <w:rFonts w:ascii="Arial" w:hAnsi="Arial"/>
        </w:rPr>
      </w:pPr>
      <w:r>
        <w:rPr>
          <w:rFonts w:ascii="Arial" w:hAnsi="Arial"/>
        </w:rPr>
        <w:t>By signing this patient group direction you are indicating that you agree to its contents and that you will work within it.</w:t>
      </w:r>
    </w:p>
    <w:p w14:paraId="7B24E1C8" w14:textId="77777777" w:rsidR="00DD2FFB" w:rsidRDefault="00DD2FFB" w:rsidP="00DD2FFB">
      <w:pPr>
        <w:overflowPunct w:val="0"/>
        <w:autoSpaceDE w:val="0"/>
        <w:autoSpaceDN w:val="0"/>
        <w:adjustRightInd w:val="0"/>
        <w:spacing w:before="120" w:after="120"/>
        <w:textAlignment w:val="baseline"/>
        <w:rPr>
          <w:rFonts w:ascii="Arial" w:hAnsi="Arial" w:cs="Arial"/>
        </w:rPr>
      </w:pPr>
      <w:r>
        <w:rPr>
          <w:rFonts w:ascii="Arial" w:hAnsi="Arial" w:cs="Arial"/>
        </w:rPr>
        <w:t>Patient group directions do not remove inherent professional obligations or accountability.</w:t>
      </w:r>
    </w:p>
    <w:p w14:paraId="50F6B555" w14:textId="77777777" w:rsidR="00DD2FFB" w:rsidRDefault="00DD2FFB" w:rsidP="00DD2FFB">
      <w:pPr>
        <w:overflowPunct w:val="0"/>
        <w:autoSpaceDE w:val="0"/>
        <w:autoSpaceDN w:val="0"/>
        <w:adjustRightInd w:val="0"/>
        <w:spacing w:before="120" w:after="120"/>
        <w:textAlignment w:val="baseline"/>
        <w:rPr>
          <w:rFonts w:ascii="Arial" w:hAnsi="Arial" w:cs="Arial"/>
        </w:rPr>
      </w:pPr>
      <w:r>
        <w:rPr>
          <w:rFonts w:ascii="Arial" w:hAnsi="Arial" w:cs="Arial"/>
        </w:rPr>
        <w:t>It is the responsibility of each professional to practise only within the bounds of their own competence and professional code of conduct.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2983"/>
        <w:gridCol w:w="2358"/>
        <w:gridCol w:w="1251"/>
      </w:tblGrid>
      <w:tr w:rsidR="00DD2FFB" w14:paraId="0303DD61" w14:textId="77777777" w:rsidTr="00DD2FFB">
        <w:tc>
          <w:tcPr>
            <w:tcW w:w="8721" w:type="dxa"/>
            <w:gridSpan w:val="4"/>
            <w:tcBorders>
              <w:top w:val="single" w:sz="4" w:space="0" w:color="auto"/>
              <w:left w:val="single" w:sz="4" w:space="0" w:color="auto"/>
              <w:bottom w:val="single" w:sz="4" w:space="0" w:color="auto"/>
              <w:right w:val="single" w:sz="4" w:space="0" w:color="auto"/>
            </w:tcBorders>
            <w:shd w:val="clear" w:color="auto" w:fill="D9D9D9"/>
            <w:hideMark/>
          </w:tcPr>
          <w:p w14:paraId="23976B80" w14:textId="77777777" w:rsidR="00DD2FFB" w:rsidRDefault="00DD2FFB">
            <w:pPr>
              <w:spacing w:before="120" w:after="120"/>
              <w:jc w:val="center"/>
              <w:rPr>
                <w:rFonts w:ascii="Arial" w:hAnsi="Arial" w:cs="Arial"/>
                <w:b/>
              </w:rPr>
            </w:pPr>
            <w:r>
              <w:rPr>
                <w:rFonts w:ascii="Arial" w:hAnsi="Arial" w:cs="Arial"/>
                <w:b/>
              </w:rPr>
              <w:t>I confirm that I have read and understood the content of this Patient Group Direction and that I am willing and competent to work to it within my professional code of conduct.</w:t>
            </w:r>
          </w:p>
        </w:tc>
      </w:tr>
      <w:tr w:rsidR="00DD2FFB" w14:paraId="7B4F3E7F" w14:textId="77777777" w:rsidTr="00DD2FFB">
        <w:tc>
          <w:tcPr>
            <w:tcW w:w="2129" w:type="dxa"/>
            <w:tcBorders>
              <w:top w:val="single" w:sz="4" w:space="0" w:color="auto"/>
              <w:left w:val="single" w:sz="4" w:space="0" w:color="auto"/>
              <w:bottom w:val="single" w:sz="4" w:space="0" w:color="auto"/>
              <w:right w:val="single" w:sz="4" w:space="0" w:color="auto"/>
            </w:tcBorders>
            <w:shd w:val="clear" w:color="auto" w:fill="D9D9D9"/>
            <w:hideMark/>
          </w:tcPr>
          <w:p w14:paraId="4650777A" w14:textId="77777777" w:rsidR="00DD2FFB" w:rsidRDefault="00DD2FFB">
            <w:pPr>
              <w:overflowPunct w:val="0"/>
              <w:autoSpaceDE w:val="0"/>
              <w:autoSpaceDN w:val="0"/>
              <w:adjustRightInd w:val="0"/>
              <w:spacing w:before="120" w:after="120"/>
              <w:jc w:val="center"/>
              <w:textAlignment w:val="baseline"/>
              <w:rPr>
                <w:rFonts w:ascii="Arial" w:hAnsi="Arial" w:cs="Times New Roman"/>
                <w:b/>
              </w:rPr>
            </w:pPr>
            <w:r>
              <w:rPr>
                <w:rFonts w:ascii="Arial" w:hAnsi="Arial"/>
                <w:b/>
              </w:rPr>
              <w:t>Name</w:t>
            </w:r>
          </w:p>
        </w:tc>
        <w:tc>
          <w:tcPr>
            <w:tcW w:w="2983" w:type="dxa"/>
            <w:tcBorders>
              <w:top w:val="single" w:sz="4" w:space="0" w:color="auto"/>
              <w:left w:val="single" w:sz="4" w:space="0" w:color="auto"/>
              <w:bottom w:val="single" w:sz="4" w:space="0" w:color="auto"/>
              <w:right w:val="single" w:sz="4" w:space="0" w:color="auto"/>
            </w:tcBorders>
            <w:shd w:val="clear" w:color="auto" w:fill="D9D9D9"/>
            <w:hideMark/>
          </w:tcPr>
          <w:p w14:paraId="180467BB" w14:textId="77777777" w:rsidR="00DD2FFB" w:rsidRDefault="00DD2FFB">
            <w:pPr>
              <w:overflowPunct w:val="0"/>
              <w:autoSpaceDE w:val="0"/>
              <w:autoSpaceDN w:val="0"/>
              <w:adjustRightInd w:val="0"/>
              <w:spacing w:before="120" w:after="120"/>
              <w:jc w:val="center"/>
              <w:textAlignment w:val="baseline"/>
              <w:rPr>
                <w:rFonts w:ascii="Arial" w:hAnsi="Arial"/>
                <w:b/>
              </w:rPr>
            </w:pPr>
            <w:r>
              <w:rPr>
                <w:rFonts w:ascii="Arial" w:hAnsi="Arial"/>
                <w:b/>
              </w:rPr>
              <w:t>Pharmacy</w:t>
            </w:r>
          </w:p>
        </w:tc>
        <w:tc>
          <w:tcPr>
            <w:tcW w:w="2358" w:type="dxa"/>
            <w:tcBorders>
              <w:top w:val="single" w:sz="4" w:space="0" w:color="auto"/>
              <w:left w:val="single" w:sz="4" w:space="0" w:color="auto"/>
              <w:bottom w:val="single" w:sz="4" w:space="0" w:color="auto"/>
              <w:right w:val="single" w:sz="4" w:space="0" w:color="auto"/>
            </w:tcBorders>
            <w:shd w:val="clear" w:color="auto" w:fill="D9D9D9"/>
            <w:hideMark/>
          </w:tcPr>
          <w:p w14:paraId="7C0C2455" w14:textId="77777777" w:rsidR="00DD2FFB" w:rsidRDefault="00DD2FFB">
            <w:pPr>
              <w:overflowPunct w:val="0"/>
              <w:autoSpaceDE w:val="0"/>
              <w:autoSpaceDN w:val="0"/>
              <w:adjustRightInd w:val="0"/>
              <w:spacing w:before="120" w:after="120"/>
              <w:jc w:val="center"/>
              <w:textAlignment w:val="baseline"/>
              <w:rPr>
                <w:rFonts w:ascii="Arial" w:hAnsi="Arial"/>
                <w:b/>
              </w:rPr>
            </w:pPr>
            <w:r>
              <w:rPr>
                <w:rFonts w:ascii="Arial" w:hAnsi="Arial"/>
                <w:b/>
              </w:rPr>
              <w:t>Signature</w:t>
            </w:r>
          </w:p>
        </w:tc>
        <w:tc>
          <w:tcPr>
            <w:tcW w:w="1251" w:type="dxa"/>
            <w:tcBorders>
              <w:top w:val="single" w:sz="4" w:space="0" w:color="auto"/>
              <w:left w:val="single" w:sz="4" w:space="0" w:color="auto"/>
              <w:bottom w:val="single" w:sz="4" w:space="0" w:color="auto"/>
              <w:right w:val="single" w:sz="4" w:space="0" w:color="auto"/>
            </w:tcBorders>
            <w:shd w:val="clear" w:color="auto" w:fill="D9D9D9"/>
            <w:hideMark/>
          </w:tcPr>
          <w:p w14:paraId="78DAC1F1" w14:textId="77777777" w:rsidR="00DD2FFB" w:rsidRDefault="00DD2FFB">
            <w:pPr>
              <w:overflowPunct w:val="0"/>
              <w:autoSpaceDE w:val="0"/>
              <w:autoSpaceDN w:val="0"/>
              <w:adjustRightInd w:val="0"/>
              <w:spacing w:before="120" w:after="120"/>
              <w:jc w:val="center"/>
              <w:textAlignment w:val="baseline"/>
              <w:rPr>
                <w:rFonts w:ascii="Arial" w:hAnsi="Arial"/>
                <w:b/>
              </w:rPr>
            </w:pPr>
            <w:r>
              <w:rPr>
                <w:rFonts w:ascii="Arial" w:hAnsi="Arial"/>
                <w:b/>
              </w:rPr>
              <w:t>Date</w:t>
            </w:r>
          </w:p>
        </w:tc>
      </w:tr>
      <w:tr w:rsidR="00DD2FFB" w14:paraId="41A63717" w14:textId="77777777" w:rsidTr="00DD2FFB">
        <w:tc>
          <w:tcPr>
            <w:tcW w:w="2129" w:type="dxa"/>
            <w:tcBorders>
              <w:top w:val="single" w:sz="4" w:space="0" w:color="auto"/>
              <w:left w:val="single" w:sz="4" w:space="0" w:color="auto"/>
              <w:bottom w:val="single" w:sz="4" w:space="0" w:color="auto"/>
              <w:right w:val="single" w:sz="4" w:space="0" w:color="auto"/>
            </w:tcBorders>
          </w:tcPr>
          <w:p w14:paraId="2A1D8965" w14:textId="77777777" w:rsidR="00DD2FFB" w:rsidRDefault="00DD2FFB">
            <w:pPr>
              <w:rPr>
                <w:rFonts w:ascii="Arial" w:hAnsi="Arial" w:cs="Arial"/>
                <w:color w:val="000000"/>
              </w:rPr>
            </w:pPr>
          </w:p>
          <w:p w14:paraId="4A2CB9E3" w14:textId="77777777" w:rsidR="00DD2FFB" w:rsidRDefault="00DD2FFB">
            <w:pPr>
              <w:rPr>
                <w:rFonts w:ascii="Arial" w:hAnsi="Arial" w:cs="Arial"/>
                <w:color w:val="000000"/>
              </w:rPr>
            </w:pPr>
          </w:p>
        </w:tc>
        <w:tc>
          <w:tcPr>
            <w:tcW w:w="2983" w:type="dxa"/>
            <w:tcBorders>
              <w:top w:val="single" w:sz="4" w:space="0" w:color="auto"/>
              <w:left w:val="single" w:sz="4" w:space="0" w:color="auto"/>
              <w:bottom w:val="single" w:sz="4" w:space="0" w:color="auto"/>
              <w:right w:val="single" w:sz="4" w:space="0" w:color="auto"/>
            </w:tcBorders>
          </w:tcPr>
          <w:p w14:paraId="30E41D45" w14:textId="77777777" w:rsidR="00DD2FFB" w:rsidRDefault="00DD2FFB">
            <w:pPr>
              <w:jc w:val="center"/>
              <w:rPr>
                <w:rFonts w:ascii="Arial" w:hAnsi="Arial" w:cs="Arial"/>
                <w:color w:val="000000"/>
              </w:rPr>
            </w:pPr>
          </w:p>
        </w:tc>
        <w:tc>
          <w:tcPr>
            <w:tcW w:w="2358" w:type="dxa"/>
            <w:tcBorders>
              <w:top w:val="single" w:sz="4" w:space="0" w:color="auto"/>
              <w:left w:val="single" w:sz="4" w:space="0" w:color="auto"/>
              <w:bottom w:val="single" w:sz="4" w:space="0" w:color="auto"/>
              <w:right w:val="single" w:sz="4" w:space="0" w:color="auto"/>
            </w:tcBorders>
          </w:tcPr>
          <w:p w14:paraId="3A43B7CF" w14:textId="77777777" w:rsidR="00DD2FFB" w:rsidRDefault="00DD2FFB">
            <w:pPr>
              <w:jc w:val="center"/>
              <w:rPr>
                <w:rFonts w:ascii="Arial" w:hAnsi="Arial" w:cs="Arial"/>
                <w:color w:val="000000"/>
              </w:rPr>
            </w:pPr>
          </w:p>
        </w:tc>
        <w:tc>
          <w:tcPr>
            <w:tcW w:w="1251" w:type="dxa"/>
            <w:tcBorders>
              <w:top w:val="single" w:sz="4" w:space="0" w:color="auto"/>
              <w:left w:val="single" w:sz="4" w:space="0" w:color="auto"/>
              <w:bottom w:val="single" w:sz="4" w:space="0" w:color="auto"/>
              <w:right w:val="single" w:sz="4" w:space="0" w:color="auto"/>
            </w:tcBorders>
          </w:tcPr>
          <w:p w14:paraId="52EF4E93" w14:textId="77777777" w:rsidR="00DD2FFB" w:rsidRDefault="00DD2FFB">
            <w:pPr>
              <w:jc w:val="center"/>
              <w:rPr>
                <w:rFonts w:ascii="Arial" w:hAnsi="Arial" w:cs="Arial"/>
                <w:color w:val="000000"/>
              </w:rPr>
            </w:pPr>
          </w:p>
        </w:tc>
      </w:tr>
    </w:tbl>
    <w:p w14:paraId="209C5775" w14:textId="77777777" w:rsidR="00DD2FFB" w:rsidRDefault="00DD2FFB" w:rsidP="00DD2FFB">
      <w:pPr>
        <w:overflowPunct w:val="0"/>
        <w:autoSpaceDE w:val="0"/>
        <w:autoSpaceDN w:val="0"/>
        <w:adjustRightInd w:val="0"/>
        <w:textAlignment w:val="baseline"/>
        <w:rPr>
          <w:rFonts w:ascii="Arial" w:eastAsia="Times New Roman" w:hAnsi="Arial" w:cs="Times New Roman"/>
          <w:lang w:eastAsia="en-GB"/>
        </w:rPr>
      </w:pPr>
    </w:p>
    <w:p w14:paraId="28D3DEC6" w14:textId="77777777" w:rsidR="00DD2FFB" w:rsidRDefault="00DD2FFB" w:rsidP="00DD2FFB">
      <w:pPr>
        <w:overflowPunct w:val="0"/>
        <w:autoSpaceDE w:val="0"/>
        <w:autoSpaceDN w:val="0"/>
        <w:adjustRightInd w:val="0"/>
        <w:spacing w:before="120" w:after="120"/>
        <w:textAlignment w:val="baseline"/>
        <w:rPr>
          <w:rFonts w:ascii="Arial" w:hAnsi="Arial"/>
          <w:b/>
        </w:rPr>
      </w:pPr>
      <w:r>
        <w:rPr>
          <w:rFonts w:ascii="Arial" w:hAnsi="Arial"/>
          <w:b/>
        </w:rPr>
        <w:t xml:space="preserve">Authorising manager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7"/>
        <w:gridCol w:w="2791"/>
        <w:gridCol w:w="2401"/>
        <w:gridCol w:w="1272"/>
      </w:tblGrid>
      <w:tr w:rsidR="00DD2FFB" w14:paraId="62BFAB93" w14:textId="77777777" w:rsidTr="00DD2FFB">
        <w:tc>
          <w:tcPr>
            <w:tcW w:w="8721" w:type="dxa"/>
            <w:gridSpan w:val="4"/>
            <w:tcBorders>
              <w:top w:val="single" w:sz="4" w:space="0" w:color="auto"/>
              <w:left w:val="single" w:sz="4" w:space="0" w:color="auto"/>
              <w:bottom w:val="single" w:sz="4" w:space="0" w:color="auto"/>
              <w:right w:val="single" w:sz="4" w:space="0" w:color="auto"/>
            </w:tcBorders>
            <w:shd w:val="clear" w:color="auto" w:fill="D9D9D9"/>
            <w:hideMark/>
          </w:tcPr>
          <w:p w14:paraId="63161F67" w14:textId="77777777" w:rsidR="00DD2FFB" w:rsidRDefault="00DD2FFB">
            <w:pPr>
              <w:overflowPunct w:val="0"/>
              <w:autoSpaceDE w:val="0"/>
              <w:autoSpaceDN w:val="0"/>
              <w:adjustRightInd w:val="0"/>
              <w:spacing w:before="120" w:after="120"/>
              <w:ind w:right="423"/>
              <w:jc w:val="center"/>
              <w:textAlignment w:val="baseline"/>
              <w:rPr>
                <w:rFonts w:ascii="Arial" w:hAnsi="Arial"/>
                <w:b/>
              </w:rPr>
            </w:pPr>
            <w:r>
              <w:rPr>
                <w:rFonts w:ascii="Arial" w:hAnsi="Arial"/>
                <w:b/>
              </w:rPr>
              <w:t>I confirm that the registered health professionals named above have declared themselves suitably trained and competent to work under this PGD. I give authorisation on behalf of Train All East (Barts Health NHS Trust)for the above named health care professionals who have signed the PGD to work under it.</w:t>
            </w:r>
          </w:p>
        </w:tc>
      </w:tr>
      <w:tr w:rsidR="00DD2FFB" w14:paraId="2FCCEF0A" w14:textId="77777777" w:rsidTr="00DD2FFB">
        <w:tc>
          <w:tcPr>
            <w:tcW w:w="2257" w:type="dxa"/>
            <w:tcBorders>
              <w:top w:val="single" w:sz="4" w:space="0" w:color="auto"/>
              <w:left w:val="single" w:sz="4" w:space="0" w:color="auto"/>
              <w:bottom w:val="single" w:sz="4" w:space="0" w:color="auto"/>
              <w:right w:val="single" w:sz="4" w:space="0" w:color="auto"/>
            </w:tcBorders>
            <w:shd w:val="clear" w:color="auto" w:fill="D9D9D9"/>
            <w:hideMark/>
          </w:tcPr>
          <w:p w14:paraId="6E261B96" w14:textId="77777777" w:rsidR="00DD2FFB" w:rsidRDefault="00DD2FFB">
            <w:pPr>
              <w:overflowPunct w:val="0"/>
              <w:autoSpaceDE w:val="0"/>
              <w:autoSpaceDN w:val="0"/>
              <w:adjustRightInd w:val="0"/>
              <w:spacing w:before="120" w:after="120"/>
              <w:jc w:val="center"/>
              <w:textAlignment w:val="baseline"/>
              <w:rPr>
                <w:rFonts w:ascii="Arial" w:hAnsi="Arial"/>
                <w:b/>
              </w:rPr>
            </w:pPr>
            <w:r>
              <w:rPr>
                <w:rFonts w:ascii="Arial" w:hAnsi="Arial"/>
                <w:b/>
              </w:rPr>
              <w:t>Name</w:t>
            </w:r>
          </w:p>
        </w:tc>
        <w:tc>
          <w:tcPr>
            <w:tcW w:w="2791" w:type="dxa"/>
            <w:tcBorders>
              <w:top w:val="single" w:sz="4" w:space="0" w:color="auto"/>
              <w:left w:val="single" w:sz="4" w:space="0" w:color="auto"/>
              <w:bottom w:val="single" w:sz="4" w:space="0" w:color="auto"/>
              <w:right w:val="single" w:sz="4" w:space="0" w:color="auto"/>
            </w:tcBorders>
            <w:shd w:val="clear" w:color="auto" w:fill="D9D9D9"/>
            <w:hideMark/>
          </w:tcPr>
          <w:p w14:paraId="46FD4CFE" w14:textId="77777777" w:rsidR="00DD2FFB" w:rsidRDefault="00DD2FFB">
            <w:pPr>
              <w:overflowPunct w:val="0"/>
              <w:autoSpaceDE w:val="0"/>
              <w:autoSpaceDN w:val="0"/>
              <w:adjustRightInd w:val="0"/>
              <w:spacing w:before="120" w:after="120"/>
              <w:jc w:val="center"/>
              <w:textAlignment w:val="baseline"/>
              <w:rPr>
                <w:rFonts w:ascii="Arial" w:hAnsi="Arial"/>
                <w:b/>
              </w:rPr>
            </w:pPr>
            <w:r>
              <w:rPr>
                <w:rFonts w:ascii="Arial" w:hAnsi="Arial"/>
                <w:b/>
              </w:rPr>
              <w:t>Designation</w:t>
            </w:r>
          </w:p>
        </w:tc>
        <w:tc>
          <w:tcPr>
            <w:tcW w:w="2401" w:type="dxa"/>
            <w:tcBorders>
              <w:top w:val="single" w:sz="4" w:space="0" w:color="auto"/>
              <w:left w:val="single" w:sz="4" w:space="0" w:color="auto"/>
              <w:bottom w:val="single" w:sz="4" w:space="0" w:color="auto"/>
              <w:right w:val="single" w:sz="4" w:space="0" w:color="auto"/>
            </w:tcBorders>
            <w:shd w:val="clear" w:color="auto" w:fill="D9D9D9"/>
            <w:hideMark/>
          </w:tcPr>
          <w:p w14:paraId="7E7F7DB8" w14:textId="77777777" w:rsidR="00DD2FFB" w:rsidRDefault="00DD2FFB">
            <w:pPr>
              <w:overflowPunct w:val="0"/>
              <w:autoSpaceDE w:val="0"/>
              <w:autoSpaceDN w:val="0"/>
              <w:adjustRightInd w:val="0"/>
              <w:spacing w:before="120" w:after="120"/>
              <w:jc w:val="center"/>
              <w:textAlignment w:val="baseline"/>
              <w:rPr>
                <w:rFonts w:ascii="Arial" w:hAnsi="Arial"/>
                <w:b/>
              </w:rPr>
            </w:pPr>
            <w:r>
              <w:rPr>
                <w:rFonts w:ascii="Arial" w:hAnsi="Arial"/>
                <w:b/>
              </w:rPr>
              <w:t>Signature</w:t>
            </w:r>
          </w:p>
        </w:tc>
        <w:tc>
          <w:tcPr>
            <w:tcW w:w="1272" w:type="dxa"/>
            <w:tcBorders>
              <w:top w:val="single" w:sz="4" w:space="0" w:color="auto"/>
              <w:left w:val="single" w:sz="4" w:space="0" w:color="auto"/>
              <w:bottom w:val="single" w:sz="4" w:space="0" w:color="auto"/>
              <w:right w:val="single" w:sz="4" w:space="0" w:color="auto"/>
            </w:tcBorders>
            <w:shd w:val="clear" w:color="auto" w:fill="D9D9D9"/>
            <w:hideMark/>
          </w:tcPr>
          <w:p w14:paraId="7C06E6B0" w14:textId="77777777" w:rsidR="00DD2FFB" w:rsidRDefault="00DD2FFB">
            <w:pPr>
              <w:overflowPunct w:val="0"/>
              <w:autoSpaceDE w:val="0"/>
              <w:autoSpaceDN w:val="0"/>
              <w:adjustRightInd w:val="0"/>
              <w:spacing w:before="120" w:after="120"/>
              <w:jc w:val="center"/>
              <w:textAlignment w:val="baseline"/>
              <w:rPr>
                <w:rFonts w:ascii="Arial" w:hAnsi="Arial"/>
                <w:b/>
              </w:rPr>
            </w:pPr>
            <w:r>
              <w:rPr>
                <w:rFonts w:ascii="Arial" w:hAnsi="Arial"/>
                <w:b/>
              </w:rPr>
              <w:t>Date</w:t>
            </w:r>
          </w:p>
        </w:tc>
      </w:tr>
      <w:tr w:rsidR="00DD2FFB" w14:paraId="53CA77C1" w14:textId="77777777" w:rsidTr="00DD2FFB">
        <w:tc>
          <w:tcPr>
            <w:tcW w:w="2257" w:type="dxa"/>
            <w:tcBorders>
              <w:top w:val="single" w:sz="4" w:space="0" w:color="auto"/>
              <w:left w:val="single" w:sz="4" w:space="0" w:color="auto"/>
              <w:bottom w:val="single" w:sz="4" w:space="0" w:color="auto"/>
              <w:right w:val="single" w:sz="4" w:space="0" w:color="auto"/>
            </w:tcBorders>
          </w:tcPr>
          <w:p w14:paraId="63FB2B45" w14:textId="77777777" w:rsidR="00DD2FFB" w:rsidRDefault="00DD2FFB">
            <w:pPr>
              <w:jc w:val="center"/>
              <w:rPr>
                <w:rFonts w:ascii="Arial" w:hAnsi="Arial" w:cs="Arial"/>
                <w:color w:val="000000"/>
              </w:rPr>
            </w:pPr>
            <w:r>
              <w:rPr>
                <w:rFonts w:ascii="Arial" w:hAnsi="Arial" w:cs="Arial"/>
                <w:color w:val="000000"/>
              </w:rPr>
              <w:t>Jill Zelin</w:t>
            </w:r>
          </w:p>
          <w:p w14:paraId="35B7F1B3" w14:textId="77777777" w:rsidR="00DD2FFB" w:rsidRDefault="00DD2FFB">
            <w:pPr>
              <w:jc w:val="center"/>
              <w:rPr>
                <w:rFonts w:ascii="Arial" w:hAnsi="Arial" w:cs="Arial"/>
                <w:color w:val="000000"/>
              </w:rPr>
            </w:pPr>
          </w:p>
        </w:tc>
        <w:tc>
          <w:tcPr>
            <w:tcW w:w="2791" w:type="dxa"/>
            <w:tcBorders>
              <w:top w:val="single" w:sz="4" w:space="0" w:color="auto"/>
              <w:left w:val="single" w:sz="4" w:space="0" w:color="auto"/>
              <w:bottom w:val="single" w:sz="4" w:space="0" w:color="auto"/>
              <w:right w:val="single" w:sz="4" w:space="0" w:color="auto"/>
            </w:tcBorders>
          </w:tcPr>
          <w:p w14:paraId="6CC02EA0" w14:textId="77777777" w:rsidR="00DD2FFB" w:rsidRDefault="00DD2FFB">
            <w:pPr>
              <w:jc w:val="center"/>
              <w:rPr>
                <w:rFonts w:ascii="Arial" w:hAnsi="Arial" w:cs="Arial"/>
                <w:color w:val="000000"/>
              </w:rPr>
            </w:pPr>
            <w:r>
              <w:rPr>
                <w:rFonts w:ascii="Arial" w:hAnsi="Arial" w:cs="Arial"/>
                <w:color w:val="000000"/>
              </w:rPr>
              <w:t>Train All East Training Hub Director</w:t>
            </w:r>
          </w:p>
          <w:p w14:paraId="23C99EB9" w14:textId="77777777" w:rsidR="00DD2FFB" w:rsidRDefault="00DD2FFB">
            <w:pPr>
              <w:jc w:val="center"/>
              <w:rPr>
                <w:rFonts w:ascii="Arial" w:hAnsi="Arial" w:cs="Arial"/>
                <w:color w:val="000000"/>
              </w:rPr>
            </w:pPr>
          </w:p>
        </w:tc>
        <w:tc>
          <w:tcPr>
            <w:tcW w:w="2401" w:type="dxa"/>
            <w:tcBorders>
              <w:top w:val="single" w:sz="4" w:space="0" w:color="auto"/>
              <w:left w:val="single" w:sz="4" w:space="0" w:color="auto"/>
              <w:bottom w:val="single" w:sz="4" w:space="0" w:color="auto"/>
              <w:right w:val="single" w:sz="4" w:space="0" w:color="auto"/>
            </w:tcBorders>
          </w:tcPr>
          <w:p w14:paraId="08DAD695" w14:textId="77777777" w:rsidR="00DD2FFB" w:rsidRDefault="00DD2FFB">
            <w:pPr>
              <w:snapToGrid w:val="0"/>
              <w:jc w:val="center"/>
              <w:rPr>
                <w:rFonts w:ascii="Arial" w:hAnsi="Arial" w:cs="Arial"/>
                <w:color w:val="000000"/>
              </w:rPr>
            </w:pPr>
          </w:p>
          <w:p w14:paraId="4E66CE85" w14:textId="77777777" w:rsidR="00DD2FFB" w:rsidRDefault="00DD2FFB">
            <w:pPr>
              <w:jc w:val="center"/>
              <w:rPr>
                <w:rFonts w:ascii="Arial" w:hAnsi="Arial" w:cs="Arial"/>
                <w:color w:val="000000"/>
              </w:rPr>
            </w:pPr>
          </w:p>
        </w:tc>
        <w:tc>
          <w:tcPr>
            <w:tcW w:w="1272" w:type="dxa"/>
            <w:tcBorders>
              <w:top w:val="single" w:sz="4" w:space="0" w:color="auto"/>
              <w:left w:val="single" w:sz="4" w:space="0" w:color="auto"/>
              <w:bottom w:val="single" w:sz="4" w:space="0" w:color="auto"/>
              <w:right w:val="single" w:sz="4" w:space="0" w:color="auto"/>
            </w:tcBorders>
          </w:tcPr>
          <w:p w14:paraId="590DAD97" w14:textId="77777777" w:rsidR="00DD2FFB" w:rsidRDefault="00DD2FFB">
            <w:pPr>
              <w:jc w:val="center"/>
              <w:rPr>
                <w:rFonts w:ascii="Arial" w:hAnsi="Arial" w:cs="Arial"/>
                <w:color w:val="000000"/>
              </w:rPr>
            </w:pPr>
            <w:r>
              <w:rPr>
                <w:rFonts w:ascii="Arial" w:hAnsi="Arial" w:cs="Arial"/>
                <w:color w:val="000000"/>
              </w:rPr>
              <w:t xml:space="preserve"> </w:t>
            </w:r>
          </w:p>
          <w:p w14:paraId="7CC95B8F" w14:textId="77777777" w:rsidR="00DD2FFB" w:rsidRDefault="00DD2FFB">
            <w:pPr>
              <w:jc w:val="center"/>
              <w:rPr>
                <w:rFonts w:ascii="Arial" w:hAnsi="Arial" w:cs="Arial"/>
                <w:color w:val="000000"/>
              </w:rPr>
            </w:pPr>
          </w:p>
        </w:tc>
      </w:tr>
    </w:tbl>
    <w:p w14:paraId="19611C3B" w14:textId="77777777" w:rsidR="00DD2FFB" w:rsidRDefault="00DD2FFB" w:rsidP="00DD2FFB">
      <w:pPr>
        <w:overflowPunct w:val="0"/>
        <w:autoSpaceDE w:val="0"/>
        <w:autoSpaceDN w:val="0"/>
        <w:adjustRightInd w:val="0"/>
        <w:spacing w:before="120" w:after="120"/>
        <w:textAlignment w:val="baseline"/>
        <w:rPr>
          <w:rFonts w:ascii="Arial" w:eastAsia="Times New Roman" w:hAnsi="Arial" w:cs="Times New Roman"/>
          <w:b/>
          <w:lang w:eastAsia="en-GB"/>
        </w:rPr>
      </w:pPr>
      <w:r>
        <w:rPr>
          <w:rFonts w:ascii="Arial" w:hAnsi="Arial"/>
          <w:b/>
        </w:rPr>
        <w:t>Note to authorising manager</w:t>
      </w:r>
    </w:p>
    <w:p w14:paraId="3D84B33D" w14:textId="77777777" w:rsidR="00DD2FFB" w:rsidRDefault="00DD2FFB" w:rsidP="00DD2FFB">
      <w:pPr>
        <w:spacing w:before="120" w:after="120"/>
        <w:rPr>
          <w:rFonts w:ascii="Arial" w:hAnsi="Arial"/>
        </w:rPr>
      </w:pPr>
      <w:r>
        <w:rPr>
          <w:rFonts w:ascii="Arial" w:hAnsi="Arial"/>
        </w:rPr>
        <w:t>This authorisation sheet should be retained to serve as a record of those registered health professionals authorised to work under this PGD.</w:t>
      </w:r>
    </w:p>
    <w:p w14:paraId="26DD00A8" w14:textId="11768F1E" w:rsidR="00DD2FFB" w:rsidRDefault="00DD2FFB" w:rsidP="00DD2FFB">
      <w:pPr>
        <w:spacing w:after="240" w:line="360" w:lineRule="auto"/>
        <w:rPr>
          <w:rFonts w:ascii="Times New Roman" w:hAnsi="Times New Roman" w:cs="Arial"/>
          <w:sz w:val="24"/>
          <w:szCs w:val="24"/>
        </w:rPr>
      </w:pPr>
      <w:r>
        <w:rPr>
          <w:rFonts w:ascii="Arial" w:hAnsi="Arial"/>
        </w:rPr>
        <w:t xml:space="preserve">A list of  trained and competent  pharmacists will be kept by Train All East and shared with the sexual health commissioners. </w:t>
      </w:r>
    </w:p>
    <w:p w14:paraId="2FE6E4FC" w14:textId="0101BA70" w:rsidR="00DD2FFB" w:rsidRDefault="00DD2FFB" w:rsidP="00DD2FFB">
      <w:pPr>
        <w:pStyle w:val="NICEnormal"/>
        <w:jc w:val="right"/>
        <w:rPr>
          <w:bCs/>
        </w:rPr>
      </w:pPr>
      <w:r>
        <w:rPr>
          <w:sz w:val="22"/>
        </w:rPr>
        <w:lastRenderedPageBreak/>
        <w:t xml:space="preserve"> </w:t>
      </w:r>
    </w:p>
    <w:tbl>
      <w:tblPr>
        <w:tblW w:w="5365" w:type="pct"/>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700"/>
      </w:tblGrid>
      <w:tr w:rsidR="00DD2FFB" w14:paraId="2C5BAC4E" w14:textId="77777777" w:rsidTr="00DD2FFB">
        <w:tc>
          <w:tcPr>
            <w:tcW w:w="5000" w:type="pct"/>
            <w:tcBorders>
              <w:top w:val="double" w:sz="4" w:space="0" w:color="auto"/>
              <w:left w:val="double" w:sz="4" w:space="0" w:color="auto"/>
              <w:bottom w:val="double" w:sz="4" w:space="0" w:color="auto"/>
              <w:right w:val="double" w:sz="4" w:space="0" w:color="auto"/>
            </w:tcBorders>
            <w:hideMark/>
          </w:tcPr>
          <w:p w14:paraId="47EB63AD" w14:textId="77777777" w:rsidR="00DD2FFB" w:rsidRDefault="00DD2FFB">
            <w:pPr>
              <w:keepNext/>
              <w:spacing w:before="120" w:after="120"/>
              <w:outlineLvl w:val="0"/>
              <w:rPr>
                <w:rFonts w:ascii="Arial" w:hAnsi="Arial"/>
                <w:bCs/>
                <w:kern w:val="28"/>
                <w:szCs w:val="32"/>
              </w:rPr>
            </w:pPr>
            <w:r>
              <w:rPr>
                <w:rFonts w:ascii="Arial" w:hAnsi="Arial"/>
              </w:rPr>
              <w:br w:type="page"/>
            </w:r>
            <w:r>
              <w:rPr>
                <w:rFonts w:ascii="Arial" w:hAnsi="Arial"/>
                <w:bCs/>
                <w:kern w:val="28"/>
                <w:szCs w:val="32"/>
              </w:rPr>
              <w:t>This Patient Group Direction (PGD) must only be used by registered healthcare professionals who have been named and authorised by their organisation to practice under it. The most recent and in date final signed version of the PGD should be used.</w:t>
            </w:r>
          </w:p>
        </w:tc>
      </w:tr>
    </w:tbl>
    <w:p w14:paraId="53EDF89D" w14:textId="77777777" w:rsidR="00DD2FFB" w:rsidRDefault="00DD2FFB" w:rsidP="00DD2FFB">
      <w:pPr>
        <w:keepNext/>
        <w:spacing w:before="240" w:after="240"/>
        <w:jc w:val="center"/>
        <w:outlineLvl w:val="0"/>
        <w:rPr>
          <w:rFonts w:ascii="Arial" w:eastAsia="Times New Roman" w:hAnsi="Arial"/>
          <w:bCs/>
          <w:kern w:val="28"/>
          <w:szCs w:val="32"/>
        </w:rPr>
      </w:pPr>
    </w:p>
    <w:bookmarkEnd w:id="1"/>
    <w:bookmarkEnd w:id="2"/>
    <w:bookmarkEnd w:id="3"/>
    <w:p w14:paraId="37374651" w14:textId="77777777" w:rsidR="00DD2FFB" w:rsidRPr="00DD2FFB" w:rsidRDefault="00DD2FFB" w:rsidP="004F3F1E">
      <w:pPr>
        <w:spacing w:before="42" w:line="208" w:lineRule="auto"/>
        <w:ind w:left="20" w:right="2"/>
        <w:rPr>
          <w:rFonts w:ascii="Arial" w:hAnsi="Arial" w:cs="Arial"/>
          <w:b/>
        </w:rPr>
      </w:pPr>
    </w:p>
    <w:p w14:paraId="5F7D0C1C" w14:textId="77777777" w:rsidR="00DD2FFB" w:rsidRDefault="00DD2FFB">
      <w:pPr>
        <w:rPr>
          <w:rFonts w:ascii="Arial" w:hAnsi="Arial" w:cs="Arial"/>
          <w:b/>
        </w:rPr>
      </w:pPr>
      <w:r>
        <w:rPr>
          <w:rFonts w:ascii="Arial" w:hAnsi="Arial" w:cs="Arial"/>
          <w:b/>
        </w:rPr>
        <w:br w:type="page"/>
      </w:r>
    </w:p>
    <w:p w14:paraId="47A4CAEE" w14:textId="5B657D19" w:rsidR="008E234C" w:rsidRPr="007E4907" w:rsidRDefault="00DD2FFB" w:rsidP="008E234C">
      <w:pPr>
        <w:spacing w:before="42" w:line="208" w:lineRule="auto"/>
        <w:ind w:left="20" w:right="2"/>
        <w:rPr>
          <w:rFonts w:ascii="Arial" w:hAnsi="Arial" w:cs="Arial"/>
          <w:b/>
        </w:rPr>
      </w:pPr>
      <w:r>
        <w:rPr>
          <w:rFonts w:ascii="Arial" w:hAnsi="Arial" w:cs="Arial"/>
          <w:b/>
        </w:rPr>
        <w:lastRenderedPageBreak/>
        <w:t>Appendices</w:t>
      </w:r>
      <w:r w:rsidR="008E234C" w:rsidRPr="007E4907">
        <w:rPr>
          <w:rFonts w:ascii="Arial" w:hAnsi="Arial" w:cs="Arial"/>
          <w:b/>
        </w:rPr>
        <w:t xml:space="preserve"> </w:t>
      </w:r>
      <w:r w:rsidR="00862F0C" w:rsidRPr="007E4907">
        <w:rPr>
          <w:rFonts w:ascii="Arial" w:hAnsi="Arial" w:cs="Arial"/>
          <w:b/>
        </w:rPr>
        <w:t>2</w:t>
      </w:r>
      <w:r w:rsidR="008E234C" w:rsidRPr="007E4907">
        <w:rPr>
          <w:rFonts w:ascii="Arial" w:hAnsi="Arial" w:cs="Arial"/>
          <w:b/>
        </w:rPr>
        <w:t xml:space="preserve">: Champix Patient Group Direction </w:t>
      </w:r>
    </w:p>
    <w:p w14:paraId="1809F969" w14:textId="77777777" w:rsidR="008E234C" w:rsidRPr="007E4907" w:rsidRDefault="008E234C" w:rsidP="008E234C">
      <w:pPr>
        <w:spacing w:before="42" w:line="208" w:lineRule="auto"/>
        <w:ind w:left="20" w:right="2"/>
        <w:jc w:val="center"/>
        <w:rPr>
          <w:rFonts w:ascii="Arial" w:hAnsi="Arial" w:cs="Arial"/>
          <w:b/>
        </w:rPr>
      </w:pPr>
      <w:r w:rsidRPr="007E4907">
        <w:rPr>
          <w:rFonts w:ascii="Arial" w:hAnsi="Arial" w:cs="Arial"/>
          <w:b/>
          <w:noProof/>
          <w:lang w:eastAsia="en-GB"/>
        </w:rPr>
        <w:drawing>
          <wp:anchor distT="0" distB="0" distL="114300" distR="114300" simplePos="0" relativeHeight="251660800" behindDoc="0" locked="0" layoutInCell="1" allowOverlap="1" wp14:anchorId="211CCFCF" wp14:editId="695CEBE6">
            <wp:simplePos x="0" y="0"/>
            <wp:positionH relativeFrom="column">
              <wp:posOffset>0</wp:posOffset>
            </wp:positionH>
            <wp:positionV relativeFrom="paragraph">
              <wp:posOffset>150495</wp:posOffset>
            </wp:positionV>
            <wp:extent cx="1285875" cy="631825"/>
            <wp:effectExtent l="0" t="0" r="9525" b="0"/>
            <wp:wrapThrough wrapText="bothSides">
              <wp:wrapPolygon edited="0">
                <wp:start x="0" y="0"/>
                <wp:lineTo x="0" y="20840"/>
                <wp:lineTo x="21440" y="20840"/>
                <wp:lineTo x="2144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85" cstate="print">
                      <a:extLst>
                        <a:ext uri="{28A0092B-C50C-407E-A947-70E740481C1C}">
                          <a14:useLocalDpi xmlns:a14="http://schemas.microsoft.com/office/drawing/2010/main" val="0"/>
                        </a:ext>
                      </a:extLst>
                    </a:blip>
                    <a:srcRect l="35398" t="34272" r="44992" b="48592"/>
                    <a:stretch/>
                  </pic:blipFill>
                  <pic:spPr bwMode="auto">
                    <a:xfrm>
                      <a:off x="0" y="0"/>
                      <a:ext cx="1285875" cy="631825"/>
                    </a:xfrm>
                    <a:prstGeom prst="rect">
                      <a:avLst/>
                    </a:prstGeom>
                    <a:ln>
                      <a:noFill/>
                    </a:ln>
                    <a:extLst>
                      <a:ext uri="{53640926-AAD7-44D8-BBD7-CCE9431645EC}">
                        <a14:shadowObscured xmlns:a14="http://schemas.microsoft.com/office/drawing/2010/main"/>
                      </a:ext>
                    </a:extLst>
                  </pic:spPr>
                </pic:pic>
              </a:graphicData>
            </a:graphic>
          </wp:anchor>
        </w:drawing>
      </w:r>
    </w:p>
    <w:p w14:paraId="51B1E8AA" w14:textId="77777777" w:rsidR="008E234C" w:rsidRPr="007E4907" w:rsidRDefault="008E234C" w:rsidP="008E234C">
      <w:pPr>
        <w:rPr>
          <w:rFonts w:ascii="Arial" w:hAnsi="Arial" w:cs="Arial"/>
        </w:rPr>
      </w:pPr>
    </w:p>
    <w:p w14:paraId="3137B274" w14:textId="77777777" w:rsidR="008E234C" w:rsidRPr="007E4907" w:rsidRDefault="008E234C" w:rsidP="008E234C">
      <w:pPr>
        <w:rPr>
          <w:rFonts w:ascii="Arial" w:hAnsi="Arial" w:cs="Arial"/>
        </w:rPr>
      </w:pPr>
    </w:p>
    <w:p w14:paraId="2B957D3A" w14:textId="77777777" w:rsidR="008E234C" w:rsidRPr="007E4907" w:rsidRDefault="008E234C" w:rsidP="008E234C">
      <w:pPr>
        <w:jc w:val="center"/>
        <w:rPr>
          <w:rFonts w:ascii="Arial" w:hAnsi="Arial" w:cs="Arial"/>
          <w:b/>
        </w:rPr>
      </w:pPr>
      <w:r w:rsidRPr="007E4907">
        <w:rPr>
          <w:rFonts w:ascii="Arial" w:hAnsi="Arial" w:cs="Arial"/>
          <w:b/>
        </w:rPr>
        <w:t xml:space="preserve">PATIENT GROUP DIRECTION (PGD) </w:t>
      </w:r>
    </w:p>
    <w:p w14:paraId="20F1F3FD" w14:textId="77777777" w:rsidR="008E234C" w:rsidRPr="007E4907" w:rsidRDefault="008E234C" w:rsidP="008E234C">
      <w:pPr>
        <w:jc w:val="center"/>
        <w:rPr>
          <w:rFonts w:ascii="Arial" w:hAnsi="Arial" w:cs="Arial"/>
          <w:b/>
        </w:rPr>
      </w:pPr>
    </w:p>
    <w:p w14:paraId="7D29E32F" w14:textId="0E376FD0" w:rsidR="008E234C" w:rsidRPr="007E4907" w:rsidRDefault="008E234C" w:rsidP="008E234C">
      <w:pPr>
        <w:jc w:val="both"/>
        <w:rPr>
          <w:rFonts w:ascii="Arial" w:hAnsi="Arial" w:cs="Arial"/>
          <w:b/>
        </w:rPr>
      </w:pPr>
      <w:r w:rsidRPr="007E4907">
        <w:rPr>
          <w:rFonts w:ascii="Arial" w:hAnsi="Arial" w:cs="Arial"/>
          <w:b/>
        </w:rPr>
        <w:t xml:space="preserve">For the Supply of Varenicline by community </w:t>
      </w:r>
      <w:r w:rsidR="00055681" w:rsidRPr="007E4907">
        <w:rPr>
          <w:rFonts w:ascii="Arial" w:hAnsi="Arial" w:cs="Arial"/>
          <w:b/>
        </w:rPr>
        <w:t>Lead Pharmacist</w:t>
      </w:r>
      <w:r w:rsidRPr="007E4907">
        <w:rPr>
          <w:rFonts w:ascii="Arial" w:hAnsi="Arial" w:cs="Arial"/>
          <w:b/>
        </w:rPr>
        <w:t>s accredited to provide the Stop smoking service in Newham</w:t>
      </w:r>
      <w:r w:rsidR="00401E32" w:rsidRPr="007E4907">
        <w:rPr>
          <w:rFonts w:ascii="Arial" w:hAnsi="Arial" w:cs="Arial"/>
          <w:b/>
        </w:rPr>
        <w:t xml:space="preserve">.  </w:t>
      </w:r>
      <w:r w:rsidRPr="007E4907">
        <w:rPr>
          <w:rFonts w:ascii="Arial" w:hAnsi="Arial" w:cs="Arial"/>
          <w:b/>
        </w:rPr>
        <w:t xml:space="preserve">This Patient Group Direction must only be used by community </w:t>
      </w:r>
      <w:r w:rsidR="00055681" w:rsidRPr="007E4907">
        <w:rPr>
          <w:rFonts w:ascii="Arial" w:hAnsi="Arial" w:cs="Arial"/>
          <w:b/>
        </w:rPr>
        <w:t>Lead Pharmacist</w:t>
      </w:r>
      <w:r w:rsidRPr="007E4907">
        <w:rPr>
          <w:rFonts w:ascii="Arial" w:hAnsi="Arial" w:cs="Arial"/>
          <w:b/>
        </w:rPr>
        <w:t>s who have been named and authorised by Public Health, London Borough of Newham to practice under it.</w:t>
      </w:r>
    </w:p>
    <w:p w14:paraId="4AFD7DB5" w14:textId="77777777" w:rsidR="008E234C" w:rsidRPr="007E4907" w:rsidRDefault="008E234C" w:rsidP="008E234C">
      <w:pPr>
        <w:jc w:val="both"/>
        <w:rPr>
          <w:rFonts w:ascii="Arial" w:hAnsi="Arial" w:cs="Arial"/>
          <w:b/>
        </w:rPr>
      </w:pPr>
    </w:p>
    <w:p w14:paraId="79CC5780" w14:textId="77777777" w:rsidR="008E234C" w:rsidRPr="007E4907" w:rsidRDefault="008E234C" w:rsidP="008E234C">
      <w:pPr>
        <w:rPr>
          <w:rFonts w:ascii="Arial" w:hAnsi="Arial" w:cs="Arial"/>
          <w:color w:val="000000"/>
        </w:rPr>
      </w:pPr>
      <w:r w:rsidRPr="007E4907">
        <w:rPr>
          <w:rFonts w:ascii="Arial" w:hAnsi="Arial" w:cs="Arial"/>
          <w:color w:val="000000"/>
        </w:rPr>
        <w:t>Version Number 1.8 – FINAL</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6212"/>
        <w:gridCol w:w="1979"/>
      </w:tblGrid>
      <w:tr w:rsidR="008E234C" w:rsidRPr="007E4907" w14:paraId="7EC4CDF9" w14:textId="77777777" w:rsidTr="006E025C">
        <w:tc>
          <w:tcPr>
            <w:tcW w:w="1023" w:type="dxa"/>
            <w:shd w:val="clear" w:color="auto" w:fill="auto"/>
          </w:tcPr>
          <w:p w14:paraId="22CAF68D" w14:textId="77777777" w:rsidR="008E234C" w:rsidRPr="007E4907" w:rsidRDefault="008E234C" w:rsidP="006E025C">
            <w:pPr>
              <w:contextualSpacing/>
              <w:rPr>
                <w:rFonts w:ascii="Arial" w:hAnsi="Arial" w:cs="Arial"/>
                <w:b/>
              </w:rPr>
            </w:pPr>
            <w:r w:rsidRPr="007E4907">
              <w:rPr>
                <w:rFonts w:ascii="Arial" w:hAnsi="Arial" w:cs="Arial"/>
                <w:b/>
              </w:rPr>
              <w:t>Version</w:t>
            </w:r>
          </w:p>
        </w:tc>
        <w:tc>
          <w:tcPr>
            <w:tcW w:w="6212" w:type="dxa"/>
            <w:shd w:val="clear" w:color="auto" w:fill="auto"/>
          </w:tcPr>
          <w:p w14:paraId="5F614A4D" w14:textId="77777777" w:rsidR="008E234C" w:rsidRPr="007E4907" w:rsidRDefault="008E234C" w:rsidP="006E025C">
            <w:pPr>
              <w:contextualSpacing/>
              <w:rPr>
                <w:rFonts w:ascii="Arial" w:hAnsi="Arial" w:cs="Arial"/>
                <w:b/>
              </w:rPr>
            </w:pPr>
            <w:r w:rsidRPr="007E4907">
              <w:rPr>
                <w:rFonts w:ascii="Arial" w:hAnsi="Arial" w:cs="Arial"/>
                <w:b/>
              </w:rPr>
              <w:t xml:space="preserve">Change details </w:t>
            </w:r>
          </w:p>
        </w:tc>
        <w:tc>
          <w:tcPr>
            <w:tcW w:w="1979" w:type="dxa"/>
            <w:shd w:val="clear" w:color="auto" w:fill="auto"/>
          </w:tcPr>
          <w:p w14:paraId="326C45F6" w14:textId="77777777" w:rsidR="008E234C" w:rsidRPr="007E4907" w:rsidRDefault="008E234C" w:rsidP="006E025C">
            <w:pPr>
              <w:contextualSpacing/>
              <w:rPr>
                <w:rFonts w:ascii="Arial" w:hAnsi="Arial" w:cs="Arial"/>
                <w:b/>
              </w:rPr>
            </w:pPr>
            <w:r w:rsidRPr="007E4907">
              <w:rPr>
                <w:rFonts w:ascii="Arial" w:hAnsi="Arial" w:cs="Arial"/>
                <w:b/>
              </w:rPr>
              <w:t xml:space="preserve">Date </w:t>
            </w:r>
          </w:p>
        </w:tc>
      </w:tr>
      <w:tr w:rsidR="008E234C" w:rsidRPr="007E4907" w14:paraId="0FA4AA13" w14:textId="77777777" w:rsidTr="006E025C">
        <w:tc>
          <w:tcPr>
            <w:tcW w:w="1023" w:type="dxa"/>
            <w:shd w:val="clear" w:color="auto" w:fill="auto"/>
          </w:tcPr>
          <w:p w14:paraId="5F1EC0F7" w14:textId="77777777" w:rsidR="008E234C" w:rsidRPr="007E4907" w:rsidRDefault="008E234C" w:rsidP="006E025C">
            <w:pPr>
              <w:contextualSpacing/>
              <w:rPr>
                <w:rFonts w:ascii="Arial" w:hAnsi="Arial" w:cs="Arial"/>
              </w:rPr>
            </w:pPr>
            <w:r w:rsidRPr="007E4907">
              <w:rPr>
                <w:rFonts w:ascii="Arial" w:hAnsi="Arial" w:cs="Arial"/>
              </w:rPr>
              <w:t>0.1</w:t>
            </w:r>
          </w:p>
        </w:tc>
        <w:tc>
          <w:tcPr>
            <w:tcW w:w="6212" w:type="dxa"/>
            <w:shd w:val="clear" w:color="auto" w:fill="auto"/>
          </w:tcPr>
          <w:p w14:paraId="39DDB925" w14:textId="77777777" w:rsidR="008E234C" w:rsidRPr="007E4907" w:rsidRDefault="008E234C" w:rsidP="006E025C">
            <w:pPr>
              <w:contextualSpacing/>
              <w:rPr>
                <w:rFonts w:ascii="Arial" w:hAnsi="Arial" w:cs="Arial"/>
              </w:rPr>
            </w:pPr>
            <w:r w:rsidRPr="007E4907">
              <w:rPr>
                <w:rFonts w:ascii="Arial" w:hAnsi="Arial" w:cs="Arial"/>
              </w:rPr>
              <w:t>1</w:t>
            </w:r>
            <w:r w:rsidRPr="007E4907">
              <w:rPr>
                <w:rFonts w:ascii="Arial" w:hAnsi="Arial" w:cs="Arial"/>
                <w:vertAlign w:val="superscript"/>
              </w:rPr>
              <w:t>st</w:t>
            </w:r>
            <w:r w:rsidRPr="007E4907">
              <w:rPr>
                <w:rFonts w:ascii="Arial" w:hAnsi="Arial" w:cs="Arial"/>
              </w:rPr>
              <w:t xml:space="preserve"> draft produced by Maninder Kaur Singh </w:t>
            </w:r>
          </w:p>
          <w:p w14:paraId="0A148C1F" w14:textId="77777777" w:rsidR="008E234C" w:rsidRPr="007E4907" w:rsidRDefault="008E234C" w:rsidP="006E025C">
            <w:pPr>
              <w:contextualSpacing/>
              <w:rPr>
                <w:rFonts w:ascii="Arial" w:hAnsi="Arial" w:cs="Arial"/>
              </w:rPr>
            </w:pPr>
            <w:r w:rsidRPr="007E4907">
              <w:rPr>
                <w:rFonts w:ascii="Arial" w:hAnsi="Arial" w:cs="Arial"/>
              </w:rPr>
              <w:t xml:space="preserve">Senior Prescribing Adviser Newham Clinical Commissioning Group </w:t>
            </w:r>
          </w:p>
        </w:tc>
        <w:tc>
          <w:tcPr>
            <w:tcW w:w="1979" w:type="dxa"/>
            <w:shd w:val="clear" w:color="auto" w:fill="auto"/>
          </w:tcPr>
          <w:p w14:paraId="51504645" w14:textId="77777777" w:rsidR="008E234C" w:rsidRPr="007E4907" w:rsidRDefault="008E234C" w:rsidP="006E025C">
            <w:pPr>
              <w:contextualSpacing/>
              <w:rPr>
                <w:rFonts w:ascii="Arial" w:hAnsi="Arial" w:cs="Arial"/>
              </w:rPr>
            </w:pPr>
            <w:r w:rsidRPr="007E4907">
              <w:rPr>
                <w:rFonts w:ascii="Arial" w:hAnsi="Arial" w:cs="Arial"/>
              </w:rPr>
              <w:t>8</w:t>
            </w:r>
            <w:r w:rsidRPr="007E4907">
              <w:rPr>
                <w:rFonts w:ascii="Arial" w:hAnsi="Arial" w:cs="Arial"/>
                <w:vertAlign w:val="superscript"/>
              </w:rPr>
              <w:t>th</w:t>
            </w:r>
            <w:r w:rsidRPr="007E4907">
              <w:rPr>
                <w:rFonts w:ascii="Arial" w:hAnsi="Arial" w:cs="Arial"/>
              </w:rPr>
              <w:t xml:space="preserve"> November 2014 </w:t>
            </w:r>
          </w:p>
        </w:tc>
      </w:tr>
      <w:tr w:rsidR="008E234C" w:rsidRPr="007E4907" w14:paraId="0E46BC2A" w14:textId="77777777" w:rsidTr="006E025C">
        <w:trPr>
          <w:trHeight w:val="606"/>
        </w:trPr>
        <w:tc>
          <w:tcPr>
            <w:tcW w:w="1023" w:type="dxa"/>
            <w:shd w:val="clear" w:color="auto" w:fill="auto"/>
          </w:tcPr>
          <w:p w14:paraId="3B1D48AF" w14:textId="77777777" w:rsidR="008E234C" w:rsidRPr="007E4907" w:rsidRDefault="008E234C" w:rsidP="006E025C">
            <w:pPr>
              <w:contextualSpacing/>
              <w:rPr>
                <w:rFonts w:ascii="Arial" w:hAnsi="Arial" w:cs="Arial"/>
              </w:rPr>
            </w:pPr>
            <w:r w:rsidRPr="007E4907">
              <w:rPr>
                <w:rFonts w:ascii="Arial" w:hAnsi="Arial" w:cs="Arial"/>
              </w:rPr>
              <w:t>0.2</w:t>
            </w:r>
          </w:p>
        </w:tc>
        <w:tc>
          <w:tcPr>
            <w:tcW w:w="6212" w:type="dxa"/>
            <w:shd w:val="clear" w:color="auto" w:fill="auto"/>
          </w:tcPr>
          <w:p w14:paraId="6D7A3ABD" w14:textId="77777777" w:rsidR="008E234C" w:rsidRPr="007E4907" w:rsidRDefault="008E234C" w:rsidP="006E025C">
            <w:pPr>
              <w:contextualSpacing/>
              <w:rPr>
                <w:rFonts w:ascii="Arial" w:hAnsi="Arial" w:cs="Arial"/>
              </w:rPr>
            </w:pPr>
            <w:r w:rsidRPr="007E4907">
              <w:rPr>
                <w:rFonts w:ascii="Arial" w:hAnsi="Arial" w:cs="Arial"/>
              </w:rPr>
              <w:t xml:space="preserve">Updated by Newham Clinical Commissioning Group Medicine Management Team </w:t>
            </w:r>
          </w:p>
        </w:tc>
        <w:tc>
          <w:tcPr>
            <w:tcW w:w="1979" w:type="dxa"/>
            <w:shd w:val="clear" w:color="auto" w:fill="auto"/>
          </w:tcPr>
          <w:p w14:paraId="052C4459" w14:textId="77777777" w:rsidR="008E234C" w:rsidRPr="007E4907" w:rsidRDefault="008E234C" w:rsidP="006E025C">
            <w:pPr>
              <w:contextualSpacing/>
              <w:rPr>
                <w:rFonts w:ascii="Arial" w:hAnsi="Arial" w:cs="Arial"/>
              </w:rPr>
            </w:pPr>
            <w:r w:rsidRPr="007E4907">
              <w:rPr>
                <w:rFonts w:ascii="Arial" w:hAnsi="Arial" w:cs="Arial"/>
              </w:rPr>
              <w:t>14</w:t>
            </w:r>
            <w:r w:rsidRPr="007E4907">
              <w:rPr>
                <w:rFonts w:ascii="Arial" w:hAnsi="Arial" w:cs="Arial"/>
                <w:vertAlign w:val="superscript"/>
              </w:rPr>
              <w:t>th</w:t>
            </w:r>
            <w:r w:rsidRPr="007E4907">
              <w:rPr>
                <w:rFonts w:ascii="Arial" w:hAnsi="Arial" w:cs="Arial"/>
              </w:rPr>
              <w:t xml:space="preserve"> November 2014 </w:t>
            </w:r>
          </w:p>
        </w:tc>
      </w:tr>
      <w:tr w:rsidR="008E234C" w:rsidRPr="007E4907" w14:paraId="36010BBA" w14:textId="77777777" w:rsidTr="006E025C">
        <w:tc>
          <w:tcPr>
            <w:tcW w:w="1023" w:type="dxa"/>
            <w:shd w:val="clear" w:color="auto" w:fill="auto"/>
          </w:tcPr>
          <w:p w14:paraId="4AAD42B7" w14:textId="77777777" w:rsidR="008E234C" w:rsidRPr="007E4907" w:rsidRDefault="008E234C" w:rsidP="006E025C">
            <w:pPr>
              <w:contextualSpacing/>
              <w:rPr>
                <w:rFonts w:ascii="Arial" w:hAnsi="Arial" w:cs="Arial"/>
              </w:rPr>
            </w:pPr>
            <w:r w:rsidRPr="007E4907">
              <w:rPr>
                <w:rFonts w:ascii="Arial" w:hAnsi="Arial" w:cs="Arial"/>
              </w:rPr>
              <w:t>0.3</w:t>
            </w:r>
          </w:p>
        </w:tc>
        <w:tc>
          <w:tcPr>
            <w:tcW w:w="6212" w:type="dxa"/>
            <w:shd w:val="clear" w:color="auto" w:fill="auto"/>
          </w:tcPr>
          <w:p w14:paraId="73E54DCE" w14:textId="77777777" w:rsidR="008E234C" w:rsidRPr="007E4907" w:rsidRDefault="008E234C" w:rsidP="006E025C">
            <w:pPr>
              <w:contextualSpacing/>
              <w:rPr>
                <w:rFonts w:ascii="Arial" w:hAnsi="Arial" w:cs="Arial"/>
              </w:rPr>
            </w:pPr>
            <w:r w:rsidRPr="007E4907">
              <w:rPr>
                <w:rFonts w:ascii="Arial" w:hAnsi="Arial" w:cs="Arial"/>
              </w:rPr>
              <w:t>Updated by Newham Clinical Commissioning Group Medicine Management Team</w:t>
            </w:r>
          </w:p>
        </w:tc>
        <w:tc>
          <w:tcPr>
            <w:tcW w:w="1979" w:type="dxa"/>
            <w:shd w:val="clear" w:color="auto" w:fill="auto"/>
          </w:tcPr>
          <w:p w14:paraId="3EE6C42F" w14:textId="77777777" w:rsidR="008E234C" w:rsidRPr="007E4907" w:rsidRDefault="008E234C" w:rsidP="006E025C">
            <w:pPr>
              <w:contextualSpacing/>
              <w:rPr>
                <w:rFonts w:ascii="Arial" w:hAnsi="Arial" w:cs="Arial"/>
              </w:rPr>
            </w:pPr>
            <w:r w:rsidRPr="007E4907">
              <w:rPr>
                <w:rFonts w:ascii="Arial" w:hAnsi="Arial" w:cs="Arial"/>
              </w:rPr>
              <w:t>31</w:t>
            </w:r>
            <w:r w:rsidRPr="007E4907">
              <w:rPr>
                <w:rFonts w:ascii="Arial" w:hAnsi="Arial" w:cs="Arial"/>
                <w:vertAlign w:val="superscript"/>
              </w:rPr>
              <w:t xml:space="preserve">st </w:t>
            </w:r>
            <w:r w:rsidRPr="007E4907">
              <w:rPr>
                <w:rFonts w:ascii="Arial" w:hAnsi="Arial" w:cs="Arial"/>
              </w:rPr>
              <w:t xml:space="preserve">March2015 </w:t>
            </w:r>
          </w:p>
        </w:tc>
      </w:tr>
      <w:tr w:rsidR="008E234C" w:rsidRPr="007E4907" w14:paraId="1BEBBACC" w14:textId="77777777" w:rsidTr="006E025C">
        <w:tc>
          <w:tcPr>
            <w:tcW w:w="1023" w:type="dxa"/>
            <w:shd w:val="clear" w:color="auto" w:fill="auto"/>
          </w:tcPr>
          <w:p w14:paraId="612BB170" w14:textId="77777777" w:rsidR="008E234C" w:rsidRPr="007E4907" w:rsidRDefault="008E234C" w:rsidP="006E025C">
            <w:pPr>
              <w:contextualSpacing/>
              <w:rPr>
                <w:rFonts w:ascii="Arial" w:hAnsi="Arial" w:cs="Arial"/>
              </w:rPr>
            </w:pPr>
            <w:r w:rsidRPr="007E4907">
              <w:rPr>
                <w:rFonts w:ascii="Arial" w:hAnsi="Arial" w:cs="Arial"/>
              </w:rPr>
              <w:t>1.0</w:t>
            </w:r>
          </w:p>
        </w:tc>
        <w:tc>
          <w:tcPr>
            <w:tcW w:w="6212" w:type="dxa"/>
            <w:shd w:val="clear" w:color="auto" w:fill="auto"/>
          </w:tcPr>
          <w:p w14:paraId="644311D7" w14:textId="77777777" w:rsidR="008E234C" w:rsidRPr="007E4907" w:rsidRDefault="008E234C" w:rsidP="006E025C">
            <w:pPr>
              <w:contextualSpacing/>
              <w:rPr>
                <w:rFonts w:ascii="Arial" w:hAnsi="Arial" w:cs="Arial"/>
              </w:rPr>
            </w:pPr>
            <w:r w:rsidRPr="007E4907">
              <w:rPr>
                <w:rFonts w:ascii="Arial" w:hAnsi="Arial" w:cs="Arial"/>
              </w:rPr>
              <w:t xml:space="preserve">Updated by Public Health London Borough of Newham </w:t>
            </w:r>
          </w:p>
        </w:tc>
        <w:tc>
          <w:tcPr>
            <w:tcW w:w="1979" w:type="dxa"/>
            <w:shd w:val="clear" w:color="auto" w:fill="auto"/>
          </w:tcPr>
          <w:p w14:paraId="7C10647B" w14:textId="77777777" w:rsidR="008E234C" w:rsidRPr="007E4907" w:rsidRDefault="008E234C" w:rsidP="006E025C">
            <w:pPr>
              <w:contextualSpacing/>
              <w:rPr>
                <w:rFonts w:ascii="Arial" w:hAnsi="Arial" w:cs="Arial"/>
              </w:rPr>
            </w:pPr>
            <w:r w:rsidRPr="007E4907">
              <w:rPr>
                <w:rFonts w:ascii="Arial" w:hAnsi="Arial" w:cs="Arial"/>
              </w:rPr>
              <w:t>22</w:t>
            </w:r>
            <w:r w:rsidRPr="007E4907">
              <w:rPr>
                <w:rFonts w:ascii="Arial" w:hAnsi="Arial" w:cs="Arial"/>
                <w:vertAlign w:val="superscript"/>
              </w:rPr>
              <w:t>nd</w:t>
            </w:r>
            <w:r w:rsidRPr="007E4907">
              <w:rPr>
                <w:rFonts w:ascii="Arial" w:hAnsi="Arial" w:cs="Arial"/>
              </w:rPr>
              <w:t xml:space="preserve"> July 2015</w:t>
            </w:r>
          </w:p>
        </w:tc>
      </w:tr>
      <w:tr w:rsidR="008E234C" w:rsidRPr="007E4907" w14:paraId="14893360" w14:textId="77777777" w:rsidTr="006E025C">
        <w:tc>
          <w:tcPr>
            <w:tcW w:w="1023" w:type="dxa"/>
            <w:shd w:val="clear" w:color="auto" w:fill="auto"/>
          </w:tcPr>
          <w:p w14:paraId="3D69DE2E" w14:textId="77777777" w:rsidR="008E234C" w:rsidRPr="007E4907" w:rsidRDefault="008E234C" w:rsidP="006E025C">
            <w:pPr>
              <w:contextualSpacing/>
              <w:rPr>
                <w:rFonts w:ascii="Arial" w:hAnsi="Arial" w:cs="Arial"/>
              </w:rPr>
            </w:pPr>
            <w:r w:rsidRPr="007E4907">
              <w:rPr>
                <w:rFonts w:ascii="Arial" w:hAnsi="Arial" w:cs="Arial"/>
              </w:rPr>
              <w:t>1.5</w:t>
            </w:r>
          </w:p>
        </w:tc>
        <w:tc>
          <w:tcPr>
            <w:tcW w:w="6212" w:type="dxa"/>
            <w:shd w:val="clear" w:color="auto" w:fill="auto"/>
          </w:tcPr>
          <w:p w14:paraId="217D5BC9" w14:textId="77777777" w:rsidR="008E234C" w:rsidRPr="007E4907" w:rsidRDefault="008E234C" w:rsidP="006E025C">
            <w:pPr>
              <w:contextualSpacing/>
              <w:rPr>
                <w:rFonts w:ascii="Arial" w:hAnsi="Arial" w:cs="Arial"/>
              </w:rPr>
            </w:pPr>
            <w:r w:rsidRPr="007E4907">
              <w:rPr>
                <w:rFonts w:ascii="Arial" w:hAnsi="Arial" w:cs="Arial"/>
              </w:rPr>
              <w:t xml:space="preserve">Updated by Public Health London Borough of Newham </w:t>
            </w:r>
          </w:p>
        </w:tc>
        <w:tc>
          <w:tcPr>
            <w:tcW w:w="1979" w:type="dxa"/>
            <w:shd w:val="clear" w:color="auto" w:fill="auto"/>
          </w:tcPr>
          <w:p w14:paraId="6136F606" w14:textId="77777777" w:rsidR="008E234C" w:rsidRPr="007E4907" w:rsidRDefault="008E234C" w:rsidP="006E025C">
            <w:pPr>
              <w:contextualSpacing/>
              <w:rPr>
                <w:rFonts w:ascii="Arial" w:hAnsi="Arial" w:cs="Arial"/>
              </w:rPr>
            </w:pPr>
            <w:r w:rsidRPr="007E4907">
              <w:rPr>
                <w:rFonts w:ascii="Arial" w:hAnsi="Arial" w:cs="Arial"/>
              </w:rPr>
              <w:t>11</w:t>
            </w:r>
            <w:r w:rsidRPr="007E4907">
              <w:rPr>
                <w:rFonts w:ascii="Arial" w:hAnsi="Arial" w:cs="Arial"/>
                <w:vertAlign w:val="superscript"/>
              </w:rPr>
              <w:t>th</w:t>
            </w:r>
            <w:r w:rsidRPr="007E4907">
              <w:rPr>
                <w:rFonts w:ascii="Arial" w:hAnsi="Arial" w:cs="Arial"/>
              </w:rPr>
              <w:t xml:space="preserve"> December 2015</w:t>
            </w:r>
          </w:p>
        </w:tc>
      </w:tr>
      <w:tr w:rsidR="008E234C" w:rsidRPr="007E4907" w14:paraId="35269BA0" w14:textId="77777777" w:rsidTr="006E025C">
        <w:tc>
          <w:tcPr>
            <w:tcW w:w="1023" w:type="dxa"/>
            <w:shd w:val="clear" w:color="auto" w:fill="auto"/>
          </w:tcPr>
          <w:p w14:paraId="6E84B2A1" w14:textId="77777777" w:rsidR="008E234C" w:rsidRPr="007E4907" w:rsidRDefault="008E234C" w:rsidP="006E025C">
            <w:pPr>
              <w:contextualSpacing/>
              <w:rPr>
                <w:rFonts w:ascii="Arial" w:hAnsi="Arial" w:cs="Arial"/>
                <w:color w:val="000000"/>
              </w:rPr>
            </w:pPr>
            <w:r w:rsidRPr="007E4907">
              <w:rPr>
                <w:rFonts w:ascii="Arial" w:hAnsi="Arial" w:cs="Arial"/>
                <w:color w:val="000000"/>
              </w:rPr>
              <w:t>1.6</w:t>
            </w:r>
          </w:p>
        </w:tc>
        <w:tc>
          <w:tcPr>
            <w:tcW w:w="6212" w:type="dxa"/>
            <w:shd w:val="clear" w:color="auto" w:fill="auto"/>
          </w:tcPr>
          <w:p w14:paraId="73C5B2A3" w14:textId="66DBE0EC" w:rsidR="008E234C" w:rsidRPr="007E4907" w:rsidRDefault="008E234C" w:rsidP="006E025C">
            <w:pPr>
              <w:contextualSpacing/>
              <w:rPr>
                <w:rFonts w:ascii="Arial" w:hAnsi="Arial" w:cs="Arial"/>
                <w:color w:val="000000"/>
              </w:rPr>
            </w:pPr>
            <w:r w:rsidRPr="007E4907">
              <w:rPr>
                <w:rFonts w:ascii="Arial" w:hAnsi="Arial" w:cs="Arial"/>
                <w:color w:val="000000"/>
              </w:rPr>
              <w:t xml:space="preserve">Reviewed by Consultant </w:t>
            </w:r>
            <w:r w:rsidR="00055681" w:rsidRPr="007E4907">
              <w:rPr>
                <w:rFonts w:ascii="Arial" w:hAnsi="Arial" w:cs="Arial"/>
                <w:color w:val="000000"/>
              </w:rPr>
              <w:t>Lead Pharmacist</w:t>
            </w:r>
            <w:r w:rsidRPr="007E4907">
              <w:rPr>
                <w:rFonts w:ascii="Arial" w:hAnsi="Arial" w:cs="Arial"/>
                <w:color w:val="000000"/>
              </w:rPr>
              <w:t xml:space="preserve"> </w:t>
            </w:r>
          </w:p>
          <w:p w14:paraId="026303A4" w14:textId="77777777" w:rsidR="008E234C" w:rsidRPr="007E4907" w:rsidRDefault="008E234C" w:rsidP="006E025C">
            <w:pPr>
              <w:contextualSpacing/>
              <w:rPr>
                <w:rFonts w:ascii="Arial" w:hAnsi="Arial" w:cs="Arial"/>
                <w:color w:val="000000"/>
              </w:rPr>
            </w:pPr>
            <w:r w:rsidRPr="007E4907">
              <w:rPr>
                <w:rFonts w:ascii="Arial" w:hAnsi="Arial" w:cs="Arial"/>
                <w:color w:val="000000"/>
              </w:rPr>
              <w:t>Mr Viral V Doshi FRPharmS</w:t>
            </w:r>
          </w:p>
        </w:tc>
        <w:tc>
          <w:tcPr>
            <w:tcW w:w="1979" w:type="dxa"/>
            <w:shd w:val="clear" w:color="auto" w:fill="auto"/>
          </w:tcPr>
          <w:p w14:paraId="2B8F57C3" w14:textId="77777777" w:rsidR="008E234C" w:rsidRPr="007E4907" w:rsidRDefault="008E234C" w:rsidP="006E025C">
            <w:pPr>
              <w:contextualSpacing/>
              <w:rPr>
                <w:rFonts w:ascii="Arial" w:hAnsi="Arial" w:cs="Arial"/>
                <w:color w:val="000000"/>
              </w:rPr>
            </w:pPr>
            <w:r w:rsidRPr="007E4907">
              <w:rPr>
                <w:rFonts w:ascii="Arial" w:hAnsi="Arial" w:cs="Arial"/>
                <w:color w:val="000000"/>
              </w:rPr>
              <w:t>7</w:t>
            </w:r>
            <w:r w:rsidRPr="007E4907">
              <w:rPr>
                <w:rFonts w:ascii="Arial" w:hAnsi="Arial" w:cs="Arial"/>
                <w:color w:val="000000"/>
                <w:vertAlign w:val="superscript"/>
              </w:rPr>
              <w:t>th</w:t>
            </w:r>
            <w:r w:rsidRPr="007E4907">
              <w:rPr>
                <w:rFonts w:ascii="Arial" w:hAnsi="Arial" w:cs="Arial"/>
                <w:color w:val="000000"/>
              </w:rPr>
              <w:t xml:space="preserve"> May 2019 </w:t>
            </w:r>
          </w:p>
        </w:tc>
      </w:tr>
      <w:tr w:rsidR="008E234C" w:rsidRPr="007E4907" w14:paraId="28A28A13" w14:textId="77777777" w:rsidTr="006E025C">
        <w:tc>
          <w:tcPr>
            <w:tcW w:w="1023" w:type="dxa"/>
            <w:shd w:val="clear" w:color="auto" w:fill="auto"/>
          </w:tcPr>
          <w:p w14:paraId="252D140E" w14:textId="77777777" w:rsidR="008E234C" w:rsidRPr="007E4907" w:rsidRDefault="008E234C" w:rsidP="006E025C">
            <w:pPr>
              <w:contextualSpacing/>
              <w:rPr>
                <w:rFonts w:ascii="Arial" w:hAnsi="Arial" w:cs="Arial"/>
                <w:color w:val="000000"/>
              </w:rPr>
            </w:pPr>
            <w:r w:rsidRPr="007E4907">
              <w:rPr>
                <w:rFonts w:ascii="Arial" w:hAnsi="Arial" w:cs="Arial"/>
                <w:color w:val="000000"/>
              </w:rPr>
              <w:t>1.7</w:t>
            </w:r>
          </w:p>
        </w:tc>
        <w:tc>
          <w:tcPr>
            <w:tcW w:w="6212" w:type="dxa"/>
            <w:shd w:val="clear" w:color="auto" w:fill="auto"/>
          </w:tcPr>
          <w:p w14:paraId="4D672923" w14:textId="77777777" w:rsidR="008E234C" w:rsidRPr="007E4907" w:rsidRDefault="008E234C" w:rsidP="006E025C">
            <w:pPr>
              <w:contextualSpacing/>
              <w:rPr>
                <w:rFonts w:ascii="Arial" w:hAnsi="Arial" w:cs="Arial"/>
                <w:color w:val="000000"/>
              </w:rPr>
            </w:pPr>
            <w:r w:rsidRPr="007E4907">
              <w:rPr>
                <w:rFonts w:ascii="Arial" w:hAnsi="Arial" w:cs="Arial"/>
                <w:color w:val="000000"/>
              </w:rPr>
              <w:t>Reviewed and updated by Foizul Islam, Public Health London Borough of Newham – Relative to comments made by PGD steering group on 11</w:t>
            </w:r>
            <w:r w:rsidRPr="007E4907">
              <w:rPr>
                <w:rFonts w:ascii="Arial" w:hAnsi="Arial" w:cs="Arial"/>
                <w:color w:val="000000"/>
                <w:vertAlign w:val="superscript"/>
              </w:rPr>
              <w:t>th</w:t>
            </w:r>
            <w:r w:rsidRPr="007E4907">
              <w:rPr>
                <w:rFonts w:ascii="Arial" w:hAnsi="Arial" w:cs="Arial"/>
                <w:color w:val="000000"/>
              </w:rPr>
              <w:t xml:space="preserve"> June 2019</w:t>
            </w:r>
          </w:p>
        </w:tc>
        <w:tc>
          <w:tcPr>
            <w:tcW w:w="1979" w:type="dxa"/>
            <w:shd w:val="clear" w:color="auto" w:fill="auto"/>
          </w:tcPr>
          <w:p w14:paraId="09A20B92" w14:textId="77777777" w:rsidR="008E234C" w:rsidRPr="007E4907" w:rsidRDefault="008E234C" w:rsidP="006E025C">
            <w:pPr>
              <w:contextualSpacing/>
              <w:rPr>
                <w:rFonts w:ascii="Arial" w:hAnsi="Arial" w:cs="Arial"/>
                <w:color w:val="000000"/>
              </w:rPr>
            </w:pPr>
            <w:r w:rsidRPr="007E4907">
              <w:rPr>
                <w:rFonts w:ascii="Arial" w:hAnsi="Arial" w:cs="Arial"/>
                <w:color w:val="000000"/>
              </w:rPr>
              <w:t>11</w:t>
            </w:r>
            <w:r w:rsidRPr="007E4907">
              <w:rPr>
                <w:rFonts w:ascii="Arial" w:hAnsi="Arial" w:cs="Arial"/>
                <w:color w:val="000000"/>
                <w:vertAlign w:val="superscript"/>
              </w:rPr>
              <w:t>th</w:t>
            </w:r>
            <w:r w:rsidRPr="007E4907">
              <w:rPr>
                <w:rFonts w:ascii="Arial" w:hAnsi="Arial" w:cs="Arial"/>
                <w:color w:val="000000"/>
              </w:rPr>
              <w:t xml:space="preserve"> June 2019 </w:t>
            </w:r>
          </w:p>
        </w:tc>
      </w:tr>
      <w:tr w:rsidR="008E234C" w:rsidRPr="007E4907" w14:paraId="7E386CE0" w14:textId="77777777" w:rsidTr="006E025C">
        <w:tc>
          <w:tcPr>
            <w:tcW w:w="1023" w:type="dxa"/>
            <w:shd w:val="clear" w:color="auto" w:fill="auto"/>
          </w:tcPr>
          <w:p w14:paraId="7E97D0EB" w14:textId="77777777" w:rsidR="008E234C" w:rsidRPr="007E4907" w:rsidRDefault="008E234C" w:rsidP="006E025C">
            <w:pPr>
              <w:contextualSpacing/>
              <w:rPr>
                <w:rFonts w:ascii="Arial" w:hAnsi="Arial" w:cs="Arial"/>
                <w:color w:val="000000"/>
              </w:rPr>
            </w:pPr>
            <w:r w:rsidRPr="007E4907">
              <w:rPr>
                <w:rFonts w:ascii="Arial" w:hAnsi="Arial" w:cs="Arial"/>
                <w:color w:val="000000"/>
              </w:rPr>
              <w:t>1.8</w:t>
            </w:r>
          </w:p>
          <w:p w14:paraId="2136B54B" w14:textId="77777777" w:rsidR="008E234C" w:rsidRPr="007E4907" w:rsidRDefault="008E234C" w:rsidP="006E025C">
            <w:pPr>
              <w:contextualSpacing/>
              <w:rPr>
                <w:rFonts w:ascii="Arial" w:hAnsi="Arial" w:cs="Arial"/>
                <w:color w:val="000000"/>
              </w:rPr>
            </w:pPr>
          </w:p>
        </w:tc>
        <w:tc>
          <w:tcPr>
            <w:tcW w:w="6212" w:type="dxa"/>
            <w:shd w:val="clear" w:color="auto" w:fill="auto"/>
          </w:tcPr>
          <w:p w14:paraId="4AD5C3B4" w14:textId="5B46AEE6" w:rsidR="008E234C" w:rsidRPr="007E4907" w:rsidRDefault="008E234C" w:rsidP="006E025C">
            <w:pPr>
              <w:contextualSpacing/>
              <w:rPr>
                <w:rFonts w:ascii="Arial" w:hAnsi="Arial" w:cs="Arial"/>
                <w:color w:val="000000"/>
              </w:rPr>
            </w:pPr>
            <w:r w:rsidRPr="007E4907">
              <w:rPr>
                <w:rFonts w:ascii="Arial" w:hAnsi="Arial" w:cs="Arial"/>
                <w:color w:val="000000"/>
              </w:rPr>
              <w:t xml:space="preserve">Reviewed by Consultant </w:t>
            </w:r>
            <w:r w:rsidR="00055681" w:rsidRPr="007E4907">
              <w:rPr>
                <w:rFonts w:ascii="Arial" w:hAnsi="Arial" w:cs="Arial"/>
                <w:color w:val="000000"/>
              </w:rPr>
              <w:t>Lead Pharmacist</w:t>
            </w:r>
            <w:r w:rsidRPr="007E4907">
              <w:rPr>
                <w:rFonts w:ascii="Arial" w:hAnsi="Arial" w:cs="Arial"/>
                <w:color w:val="000000"/>
              </w:rPr>
              <w:t xml:space="preserve"> </w:t>
            </w:r>
          </w:p>
          <w:p w14:paraId="05C1B8D8" w14:textId="534563F7" w:rsidR="008E234C" w:rsidRPr="007E4907" w:rsidRDefault="008E234C" w:rsidP="006E025C">
            <w:pPr>
              <w:contextualSpacing/>
              <w:rPr>
                <w:rFonts w:ascii="Arial" w:hAnsi="Arial" w:cs="Arial"/>
                <w:color w:val="000000"/>
              </w:rPr>
            </w:pPr>
            <w:r w:rsidRPr="007E4907">
              <w:rPr>
                <w:rFonts w:ascii="Arial" w:hAnsi="Arial" w:cs="Arial"/>
                <w:color w:val="000000"/>
              </w:rPr>
              <w:t>Mr Viral V Doshi FRPharmS</w:t>
            </w:r>
            <w:r w:rsidR="00401E32" w:rsidRPr="007E4907">
              <w:rPr>
                <w:rFonts w:ascii="Arial" w:hAnsi="Arial" w:cs="Arial"/>
                <w:color w:val="000000"/>
              </w:rPr>
              <w:t xml:space="preserve">.  </w:t>
            </w:r>
            <w:r w:rsidRPr="007E4907">
              <w:rPr>
                <w:rFonts w:ascii="Arial" w:hAnsi="Arial" w:cs="Arial"/>
                <w:color w:val="000000"/>
              </w:rPr>
              <w:t>Version 1.8 - FINAL</w:t>
            </w:r>
          </w:p>
        </w:tc>
        <w:tc>
          <w:tcPr>
            <w:tcW w:w="1979" w:type="dxa"/>
            <w:shd w:val="clear" w:color="auto" w:fill="auto"/>
          </w:tcPr>
          <w:p w14:paraId="73DCF1E2" w14:textId="77777777" w:rsidR="008E234C" w:rsidRPr="007E4907" w:rsidRDefault="008E234C" w:rsidP="006E025C">
            <w:pPr>
              <w:contextualSpacing/>
              <w:rPr>
                <w:rFonts w:ascii="Arial" w:hAnsi="Arial" w:cs="Arial"/>
                <w:color w:val="000000"/>
              </w:rPr>
            </w:pPr>
            <w:r w:rsidRPr="007E4907">
              <w:rPr>
                <w:rFonts w:ascii="Arial" w:hAnsi="Arial" w:cs="Arial"/>
                <w:color w:val="000000"/>
              </w:rPr>
              <w:t>17</w:t>
            </w:r>
            <w:r w:rsidRPr="007E4907">
              <w:rPr>
                <w:rFonts w:ascii="Arial" w:hAnsi="Arial" w:cs="Arial"/>
                <w:color w:val="000000"/>
                <w:vertAlign w:val="superscript"/>
              </w:rPr>
              <w:t>th</w:t>
            </w:r>
            <w:r w:rsidRPr="007E4907">
              <w:rPr>
                <w:rFonts w:ascii="Arial" w:hAnsi="Arial" w:cs="Arial"/>
                <w:color w:val="000000"/>
              </w:rPr>
              <w:t xml:space="preserve"> June 2019</w:t>
            </w:r>
          </w:p>
        </w:tc>
      </w:tr>
    </w:tbl>
    <w:p w14:paraId="55B5BE4A" w14:textId="77777777" w:rsidR="008E234C" w:rsidRPr="007E4907" w:rsidRDefault="008E234C" w:rsidP="008E234C">
      <w:pPr>
        <w:jc w:val="both"/>
        <w:rPr>
          <w:rFonts w:ascii="Arial" w:hAnsi="Arial" w:cs="Arial"/>
          <w:b/>
          <w:sz w:val="24"/>
          <w:szCs w:val="24"/>
        </w:rPr>
      </w:pPr>
    </w:p>
    <w:p w14:paraId="385212E5" w14:textId="77777777" w:rsidR="008E234C" w:rsidRPr="007E4907" w:rsidRDefault="008E234C" w:rsidP="008E234C">
      <w:pPr>
        <w:rPr>
          <w:rFonts w:ascii="Arial" w:eastAsia="Times New Roman" w:hAnsi="Arial" w:cs="Arial"/>
          <w:b/>
        </w:rPr>
      </w:pPr>
      <w:r w:rsidRPr="007E4907">
        <w:rPr>
          <w:rFonts w:ascii="Arial" w:eastAsia="Times New Roman" w:hAnsi="Arial" w:cs="Arial"/>
          <w:b/>
        </w:rPr>
        <w:t>Organisations</w:t>
      </w:r>
    </w:p>
    <w:p w14:paraId="39C86005" w14:textId="30409195" w:rsidR="008E234C" w:rsidRPr="007E4907" w:rsidRDefault="008E234C" w:rsidP="008E234C">
      <w:pPr>
        <w:jc w:val="both"/>
        <w:rPr>
          <w:rFonts w:ascii="Arial" w:eastAsia="Times New Roman" w:hAnsi="Arial" w:cs="Arial"/>
        </w:rPr>
      </w:pPr>
      <w:r w:rsidRPr="007E4907">
        <w:rPr>
          <w:rFonts w:ascii="Arial" w:eastAsia="Times New Roman" w:hAnsi="Arial" w:cs="Arial"/>
        </w:rPr>
        <w:t xml:space="preserve">Each organisation using this PGD must ensure that it is formally authorised by a </w:t>
      </w:r>
      <w:r w:rsidR="00055681" w:rsidRPr="007E4907">
        <w:rPr>
          <w:rFonts w:ascii="Arial" w:eastAsia="Times New Roman" w:hAnsi="Arial" w:cs="Arial"/>
        </w:rPr>
        <w:t>Lead Pharmacist</w:t>
      </w:r>
      <w:r w:rsidRPr="007E4907">
        <w:rPr>
          <w:rFonts w:ascii="Arial" w:eastAsia="Times New Roman" w:hAnsi="Arial" w:cs="Arial"/>
        </w:rPr>
        <w:t>, a medical lead and a governance lead on behalf of the authorising organisation to ensure that this document meets legal requirements for a PGD.</w:t>
      </w:r>
    </w:p>
    <w:p w14:paraId="57186174" w14:textId="77777777" w:rsidR="008E234C" w:rsidRPr="007E4907" w:rsidRDefault="008E234C" w:rsidP="008E234C">
      <w:pPr>
        <w:jc w:val="both"/>
        <w:rPr>
          <w:rFonts w:ascii="Arial" w:eastAsia="Times New Roman" w:hAnsi="Arial" w:cs="Arial"/>
          <w:b/>
        </w:rPr>
      </w:pPr>
    </w:p>
    <w:p w14:paraId="5D5F7D79" w14:textId="6C2CB05A" w:rsidR="008E234C" w:rsidRPr="007E4907" w:rsidRDefault="008E234C" w:rsidP="008E234C">
      <w:pPr>
        <w:jc w:val="both"/>
        <w:rPr>
          <w:rFonts w:ascii="Arial" w:eastAsia="Times New Roman" w:hAnsi="Arial" w:cs="Arial"/>
          <w:b/>
        </w:rPr>
      </w:pPr>
      <w:r w:rsidRPr="007E4907">
        <w:rPr>
          <w:rFonts w:ascii="Arial" w:eastAsia="Times New Roman" w:hAnsi="Arial" w:cs="Arial"/>
          <w:b/>
        </w:rPr>
        <w:t xml:space="preserve">Community </w:t>
      </w:r>
      <w:r w:rsidR="00055681" w:rsidRPr="007E4907">
        <w:rPr>
          <w:rFonts w:ascii="Arial" w:eastAsia="Times New Roman" w:hAnsi="Arial" w:cs="Arial"/>
          <w:b/>
        </w:rPr>
        <w:t>Lead Pharmacist</w:t>
      </w:r>
      <w:r w:rsidRPr="007E4907">
        <w:rPr>
          <w:rFonts w:ascii="Arial" w:eastAsia="Times New Roman" w:hAnsi="Arial" w:cs="Arial"/>
          <w:b/>
        </w:rPr>
        <w:t>s</w:t>
      </w:r>
    </w:p>
    <w:p w14:paraId="24E1AA64" w14:textId="50A6FC5C" w:rsidR="008E234C" w:rsidRPr="007E4907" w:rsidRDefault="008E234C" w:rsidP="008E234C">
      <w:pPr>
        <w:jc w:val="both"/>
        <w:rPr>
          <w:rFonts w:ascii="Arial" w:eastAsia="Times New Roman" w:hAnsi="Arial" w:cs="Arial"/>
        </w:rPr>
      </w:pPr>
      <w:r w:rsidRPr="007E4907">
        <w:rPr>
          <w:rFonts w:ascii="Arial" w:eastAsia="Times New Roman" w:hAnsi="Arial" w:cs="Arial"/>
        </w:rPr>
        <w:t xml:space="preserve">Each community </w:t>
      </w:r>
      <w:r w:rsidR="00055681" w:rsidRPr="007E4907">
        <w:rPr>
          <w:rFonts w:ascii="Arial" w:eastAsia="Times New Roman" w:hAnsi="Arial" w:cs="Arial"/>
        </w:rPr>
        <w:t>Lead Pharmacist</w:t>
      </w:r>
      <w:r w:rsidRPr="007E4907">
        <w:rPr>
          <w:rFonts w:ascii="Arial" w:eastAsia="Times New Roman" w:hAnsi="Arial" w:cs="Arial"/>
        </w:rPr>
        <w:t xml:space="preserve"> using this PGD must ensure that it is formally authorised i.e. signed by a </w:t>
      </w:r>
      <w:r w:rsidR="00055681" w:rsidRPr="007E4907">
        <w:rPr>
          <w:rFonts w:ascii="Arial" w:eastAsia="Times New Roman" w:hAnsi="Arial" w:cs="Arial"/>
        </w:rPr>
        <w:t>Lead Pharmacist</w:t>
      </w:r>
      <w:r w:rsidRPr="007E4907">
        <w:rPr>
          <w:rFonts w:ascii="Arial" w:eastAsia="Times New Roman" w:hAnsi="Arial" w:cs="Arial"/>
        </w:rPr>
        <w:t xml:space="preserve">, medical lead and governance lead of the commissioning organisation which has legal authority to do so, ensuring that this document meets legal requirements for a PGD. </w:t>
      </w:r>
    </w:p>
    <w:p w14:paraId="00527CAC" w14:textId="77777777" w:rsidR="008E234C" w:rsidRPr="007E4907" w:rsidRDefault="008E234C" w:rsidP="008E234C">
      <w:pPr>
        <w:jc w:val="both"/>
        <w:rPr>
          <w:rFonts w:ascii="Arial" w:eastAsia="Times New Roman" w:hAnsi="Arial" w:cs="Arial"/>
        </w:rPr>
      </w:pPr>
    </w:p>
    <w:p w14:paraId="77858AC1" w14:textId="085D00A9" w:rsidR="008E234C" w:rsidRPr="007E4907" w:rsidRDefault="008E234C" w:rsidP="008E234C">
      <w:pPr>
        <w:jc w:val="both"/>
        <w:rPr>
          <w:rFonts w:ascii="Arial" w:eastAsia="Times New Roman" w:hAnsi="Arial" w:cs="Arial"/>
        </w:rPr>
      </w:pPr>
      <w:r w:rsidRPr="007E4907">
        <w:rPr>
          <w:rFonts w:ascii="Arial" w:eastAsia="Times New Roman" w:hAnsi="Arial" w:cs="Arial"/>
        </w:rPr>
        <w:lastRenderedPageBreak/>
        <w:t xml:space="preserve">This PGD must only be used by registered community </w:t>
      </w:r>
      <w:r w:rsidR="00055681" w:rsidRPr="007E4907">
        <w:rPr>
          <w:rFonts w:ascii="Arial" w:eastAsia="Times New Roman" w:hAnsi="Arial" w:cs="Arial"/>
        </w:rPr>
        <w:t>Lead Pharmacist</w:t>
      </w:r>
      <w:r w:rsidRPr="007E4907">
        <w:rPr>
          <w:rFonts w:ascii="Arial" w:eastAsia="Times New Roman" w:hAnsi="Arial" w:cs="Arial"/>
        </w:rPr>
        <w:t>s who have been named and authorised to do so</w:t>
      </w:r>
      <w:r w:rsidR="00401E32" w:rsidRPr="007E4907">
        <w:rPr>
          <w:rFonts w:ascii="Arial" w:eastAsia="Times New Roman" w:hAnsi="Arial" w:cs="Arial"/>
        </w:rPr>
        <w:t xml:space="preserve">.  </w:t>
      </w:r>
      <w:r w:rsidRPr="007E4907">
        <w:rPr>
          <w:rFonts w:ascii="Arial" w:eastAsia="Times New Roman" w:hAnsi="Arial" w:cs="Arial"/>
        </w:rPr>
        <w:t xml:space="preserve">This will be a locally agreed arrangement between the commissioner and the provider. </w:t>
      </w:r>
    </w:p>
    <w:p w14:paraId="5928F7C3" w14:textId="77777777" w:rsidR="008E234C" w:rsidRPr="007E4907" w:rsidRDefault="008E234C" w:rsidP="008E234C">
      <w:pPr>
        <w:jc w:val="both"/>
        <w:rPr>
          <w:rFonts w:ascii="Arial" w:eastAsia="Times New Roman" w:hAnsi="Arial" w:cs="Arial"/>
        </w:rPr>
      </w:pPr>
    </w:p>
    <w:p w14:paraId="13B5E06A" w14:textId="5746466A" w:rsidR="008E234C" w:rsidRPr="007E4907" w:rsidRDefault="008E234C" w:rsidP="008E234C">
      <w:pPr>
        <w:jc w:val="both"/>
        <w:rPr>
          <w:rFonts w:ascii="Arial" w:eastAsia="Times New Roman" w:hAnsi="Arial" w:cs="Arial"/>
        </w:rPr>
      </w:pPr>
      <w:r w:rsidRPr="007E4907">
        <w:rPr>
          <w:rFonts w:ascii="Arial" w:eastAsia="Times New Roman" w:hAnsi="Arial" w:cs="Arial"/>
        </w:rPr>
        <w:t>The most recent and in date final signed version of the PGD must be used</w:t>
      </w:r>
      <w:r w:rsidR="00401E32" w:rsidRPr="007E4907">
        <w:rPr>
          <w:rFonts w:ascii="Arial" w:eastAsia="Times New Roman" w:hAnsi="Arial" w:cs="Arial"/>
        </w:rPr>
        <w:t xml:space="preserve">.  </w:t>
      </w:r>
      <w:r w:rsidR="00055681" w:rsidRPr="007E4907">
        <w:rPr>
          <w:rFonts w:ascii="Arial" w:eastAsia="Times New Roman" w:hAnsi="Arial" w:cs="Arial"/>
        </w:rPr>
        <w:t>Lead Pharmacist</w:t>
      </w:r>
      <w:r w:rsidRPr="007E4907">
        <w:rPr>
          <w:rFonts w:ascii="Arial" w:eastAsia="Times New Roman" w:hAnsi="Arial" w:cs="Arial"/>
        </w:rPr>
        <w:t xml:space="preserve">s are responsible and accountable for ensuring that they work under the relevant PGD and correct Service Specification applicable to the area, and commissioner, where they are working. </w:t>
      </w:r>
    </w:p>
    <w:p w14:paraId="436EFD8D" w14:textId="77777777" w:rsidR="008E234C" w:rsidRPr="007E4907" w:rsidRDefault="008E234C" w:rsidP="008E234C">
      <w:pPr>
        <w:jc w:val="both"/>
        <w:rPr>
          <w:rFonts w:ascii="Arial" w:eastAsia="Times New Roman" w:hAnsi="Arial" w:cs="Arial"/>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23"/>
        <w:gridCol w:w="1879"/>
        <w:gridCol w:w="7456"/>
      </w:tblGrid>
      <w:tr w:rsidR="008E234C" w:rsidRPr="007E4907" w14:paraId="285A82B1" w14:textId="77777777" w:rsidTr="4E8014C1">
        <w:trPr>
          <w:jc w:val="center"/>
        </w:trPr>
        <w:tc>
          <w:tcPr>
            <w:tcW w:w="10205" w:type="dxa"/>
            <w:gridSpan w:val="4"/>
            <w:shd w:val="clear" w:color="auto" w:fill="B6DDE8"/>
          </w:tcPr>
          <w:p w14:paraId="1401E929" w14:textId="77777777" w:rsidR="008E234C" w:rsidRPr="007E4907" w:rsidRDefault="008E234C" w:rsidP="006E025C">
            <w:pPr>
              <w:contextualSpacing/>
              <w:rPr>
                <w:rFonts w:ascii="Arial" w:hAnsi="Arial" w:cs="Arial"/>
                <w:b/>
              </w:rPr>
            </w:pPr>
            <w:r w:rsidRPr="007E4907">
              <w:rPr>
                <w:rFonts w:ascii="Arial" w:hAnsi="Arial" w:cs="Arial"/>
              </w:rPr>
              <w:br w:type="page"/>
            </w:r>
            <w:r w:rsidRPr="007E4907">
              <w:rPr>
                <w:rFonts w:ascii="Arial" w:hAnsi="Arial" w:cs="Arial"/>
                <w:b/>
              </w:rPr>
              <w:br w:type="page"/>
            </w:r>
            <w:r w:rsidRPr="007E4907">
              <w:rPr>
                <w:rFonts w:ascii="Arial" w:hAnsi="Arial" w:cs="Arial"/>
                <w:b/>
              </w:rPr>
              <w:br w:type="page"/>
              <w:t>1. Purpose of the PGD</w:t>
            </w:r>
          </w:p>
        </w:tc>
      </w:tr>
      <w:tr w:rsidR="008E234C" w:rsidRPr="007E4907" w14:paraId="4DD87DB3" w14:textId="77777777" w:rsidTr="4E8014C1">
        <w:trPr>
          <w:jc w:val="center"/>
        </w:trPr>
        <w:tc>
          <w:tcPr>
            <w:tcW w:w="10205" w:type="dxa"/>
            <w:gridSpan w:val="4"/>
            <w:shd w:val="clear" w:color="auto" w:fill="auto"/>
          </w:tcPr>
          <w:p w14:paraId="33548E01" w14:textId="5CDCCC84" w:rsidR="008E234C" w:rsidRPr="007E4907" w:rsidRDefault="008E234C" w:rsidP="006E025C">
            <w:pPr>
              <w:rPr>
                <w:rFonts w:ascii="Arial" w:hAnsi="Arial" w:cs="Arial"/>
              </w:rPr>
            </w:pPr>
            <w:r w:rsidRPr="007E4907">
              <w:rPr>
                <w:rFonts w:ascii="Arial" w:hAnsi="Arial" w:cs="Arial"/>
              </w:rPr>
              <w:t xml:space="preserve">For use by accredited community </w:t>
            </w:r>
            <w:r w:rsidR="00055681" w:rsidRPr="007E4907">
              <w:rPr>
                <w:rFonts w:ascii="Arial" w:hAnsi="Arial" w:cs="Arial"/>
              </w:rPr>
              <w:t>Lead Pharmacist</w:t>
            </w:r>
            <w:r w:rsidRPr="007E4907">
              <w:rPr>
                <w:rFonts w:ascii="Arial" w:hAnsi="Arial" w:cs="Arial"/>
              </w:rPr>
              <w:t xml:space="preserve">s currently registered with the General Pharmaceutical Council (GPhC) and who are working in a pharmacy contracted by the London Borough of Newham to supply Varenicline under this PGD.  </w:t>
            </w:r>
          </w:p>
        </w:tc>
      </w:tr>
      <w:tr w:rsidR="008E234C" w:rsidRPr="007E4907" w14:paraId="14A19D75" w14:textId="77777777" w:rsidTr="4E8014C1">
        <w:trPr>
          <w:jc w:val="center"/>
        </w:trPr>
        <w:tc>
          <w:tcPr>
            <w:tcW w:w="10205" w:type="dxa"/>
            <w:gridSpan w:val="4"/>
            <w:shd w:val="clear" w:color="auto" w:fill="B6DDE8"/>
          </w:tcPr>
          <w:p w14:paraId="055B24DB" w14:textId="77777777" w:rsidR="008E234C" w:rsidRPr="007E4907" w:rsidRDefault="008E234C" w:rsidP="006E025C">
            <w:pPr>
              <w:rPr>
                <w:rFonts w:ascii="Arial" w:hAnsi="Arial" w:cs="Arial"/>
                <w:b/>
              </w:rPr>
            </w:pPr>
            <w:r w:rsidRPr="007E4907">
              <w:rPr>
                <w:rFonts w:ascii="Arial" w:hAnsi="Arial" w:cs="Arial"/>
                <w:b/>
              </w:rPr>
              <w:t>2. Clinical detail</w:t>
            </w:r>
          </w:p>
        </w:tc>
      </w:tr>
      <w:tr w:rsidR="008E234C" w:rsidRPr="007E4907" w14:paraId="2B88681C" w14:textId="77777777" w:rsidTr="4E8014C1">
        <w:trPr>
          <w:trHeight w:val="279"/>
          <w:jc w:val="center"/>
        </w:trPr>
        <w:tc>
          <w:tcPr>
            <w:tcW w:w="851" w:type="dxa"/>
            <w:shd w:val="clear" w:color="auto" w:fill="auto"/>
          </w:tcPr>
          <w:p w14:paraId="17225850" w14:textId="77777777" w:rsidR="008E234C" w:rsidRPr="007E4907" w:rsidRDefault="008E234C" w:rsidP="006E025C">
            <w:pPr>
              <w:contextualSpacing/>
              <w:rPr>
                <w:rFonts w:ascii="Arial" w:hAnsi="Arial" w:cs="Arial"/>
              </w:rPr>
            </w:pPr>
          </w:p>
          <w:p w14:paraId="1BA2C17E" w14:textId="77777777" w:rsidR="008E234C" w:rsidRPr="007E4907" w:rsidRDefault="008E234C" w:rsidP="006E025C">
            <w:pPr>
              <w:contextualSpacing/>
              <w:rPr>
                <w:rFonts w:ascii="Arial" w:hAnsi="Arial" w:cs="Arial"/>
              </w:rPr>
            </w:pPr>
            <w:r w:rsidRPr="007E4907">
              <w:rPr>
                <w:rFonts w:ascii="Arial" w:hAnsi="Arial" w:cs="Arial"/>
              </w:rPr>
              <w:t>2.1</w:t>
            </w:r>
          </w:p>
        </w:tc>
        <w:tc>
          <w:tcPr>
            <w:tcW w:w="1866" w:type="dxa"/>
            <w:gridSpan w:val="2"/>
            <w:shd w:val="clear" w:color="auto" w:fill="auto"/>
          </w:tcPr>
          <w:p w14:paraId="4DE5BCBD" w14:textId="77777777" w:rsidR="008E234C" w:rsidRPr="007E4907" w:rsidRDefault="008E234C" w:rsidP="006E025C">
            <w:pPr>
              <w:rPr>
                <w:rFonts w:ascii="Arial" w:hAnsi="Arial" w:cs="Arial"/>
              </w:rPr>
            </w:pPr>
          </w:p>
          <w:p w14:paraId="018680D2" w14:textId="77777777" w:rsidR="008E234C" w:rsidRPr="007E4907" w:rsidRDefault="008E234C" w:rsidP="006E025C">
            <w:pPr>
              <w:rPr>
                <w:rFonts w:ascii="Arial" w:hAnsi="Arial" w:cs="Arial"/>
                <w:b/>
              </w:rPr>
            </w:pPr>
            <w:r w:rsidRPr="007E4907">
              <w:rPr>
                <w:rFonts w:ascii="Arial" w:hAnsi="Arial" w:cs="Arial"/>
                <w:b/>
              </w:rPr>
              <w:t xml:space="preserve">Indication </w:t>
            </w:r>
          </w:p>
        </w:tc>
        <w:tc>
          <w:tcPr>
            <w:tcW w:w="7488" w:type="dxa"/>
            <w:shd w:val="clear" w:color="auto" w:fill="auto"/>
          </w:tcPr>
          <w:p w14:paraId="2008A9D2" w14:textId="77777777" w:rsidR="008E234C" w:rsidRPr="007E4907" w:rsidRDefault="008E234C" w:rsidP="006E025C">
            <w:pPr>
              <w:rPr>
                <w:rFonts w:ascii="Arial" w:hAnsi="Arial" w:cs="Arial"/>
              </w:rPr>
            </w:pPr>
          </w:p>
          <w:p w14:paraId="0767933E" w14:textId="77777777" w:rsidR="008E234C" w:rsidRPr="007E4907" w:rsidRDefault="008E234C" w:rsidP="006E025C">
            <w:pPr>
              <w:shd w:val="clear" w:color="auto" w:fill="FFFFFF"/>
              <w:spacing w:after="150"/>
              <w:rPr>
                <w:rFonts w:ascii="Arial" w:eastAsia="Times New Roman" w:hAnsi="Arial" w:cs="Arial"/>
                <w:color w:val="000000"/>
                <w:lang w:val="en" w:eastAsia="en-GB"/>
              </w:rPr>
            </w:pPr>
            <w:r w:rsidRPr="007E4907">
              <w:rPr>
                <w:rFonts w:ascii="Arial" w:eastAsia="Times New Roman" w:hAnsi="Arial" w:cs="Arial"/>
                <w:color w:val="000000"/>
                <w:lang w:val="en" w:eastAsia="en-GB"/>
              </w:rPr>
              <w:t>Adjunct to smoking cessation in combination with motivational support in nicotine dependent adults in accordance with the Newham Public Health Stop Smoking Service specification.</w:t>
            </w:r>
          </w:p>
        </w:tc>
      </w:tr>
      <w:tr w:rsidR="008E234C" w:rsidRPr="007E4907" w14:paraId="55E9A5C9" w14:textId="77777777" w:rsidTr="4E8014C1">
        <w:trPr>
          <w:trHeight w:val="276"/>
          <w:jc w:val="center"/>
        </w:trPr>
        <w:tc>
          <w:tcPr>
            <w:tcW w:w="851" w:type="dxa"/>
            <w:shd w:val="clear" w:color="auto" w:fill="auto"/>
          </w:tcPr>
          <w:p w14:paraId="2B0ECD4E" w14:textId="77777777" w:rsidR="008E234C" w:rsidRPr="007E4907" w:rsidRDefault="008E234C" w:rsidP="006E025C">
            <w:pPr>
              <w:contextualSpacing/>
              <w:rPr>
                <w:rFonts w:ascii="Arial" w:hAnsi="Arial" w:cs="Arial"/>
              </w:rPr>
            </w:pPr>
            <w:r w:rsidRPr="007E4907">
              <w:rPr>
                <w:rFonts w:ascii="Arial" w:hAnsi="Arial" w:cs="Arial"/>
              </w:rPr>
              <w:t>2.2</w:t>
            </w:r>
          </w:p>
        </w:tc>
        <w:tc>
          <w:tcPr>
            <w:tcW w:w="1866" w:type="dxa"/>
            <w:gridSpan w:val="2"/>
            <w:shd w:val="clear" w:color="auto" w:fill="auto"/>
          </w:tcPr>
          <w:p w14:paraId="71E70455" w14:textId="77777777" w:rsidR="008E234C" w:rsidRPr="007E4907" w:rsidRDefault="008E234C" w:rsidP="006E025C">
            <w:pPr>
              <w:rPr>
                <w:rFonts w:ascii="Arial" w:hAnsi="Arial" w:cs="Arial"/>
                <w:b/>
              </w:rPr>
            </w:pPr>
            <w:r w:rsidRPr="007E4907">
              <w:rPr>
                <w:rFonts w:ascii="Arial" w:hAnsi="Arial" w:cs="Arial"/>
                <w:b/>
              </w:rPr>
              <w:t xml:space="preserve">Inclusion criteria </w:t>
            </w:r>
          </w:p>
          <w:p w14:paraId="469E3504" w14:textId="77777777" w:rsidR="008E234C" w:rsidRPr="007E4907" w:rsidRDefault="008E234C" w:rsidP="006E025C">
            <w:pPr>
              <w:contextualSpacing/>
              <w:rPr>
                <w:rFonts w:ascii="Arial" w:hAnsi="Arial" w:cs="Arial"/>
              </w:rPr>
            </w:pPr>
          </w:p>
        </w:tc>
        <w:tc>
          <w:tcPr>
            <w:tcW w:w="7488" w:type="dxa"/>
            <w:shd w:val="clear" w:color="auto" w:fill="auto"/>
          </w:tcPr>
          <w:p w14:paraId="3E64AD8D" w14:textId="77777777" w:rsidR="008E234C" w:rsidRPr="007E4907" w:rsidRDefault="008E234C" w:rsidP="005A7AC2">
            <w:pPr>
              <w:numPr>
                <w:ilvl w:val="0"/>
                <w:numId w:val="18"/>
              </w:numPr>
              <w:spacing w:after="0" w:line="240" w:lineRule="auto"/>
              <w:contextualSpacing/>
              <w:rPr>
                <w:rFonts w:ascii="Arial" w:hAnsi="Arial" w:cs="Arial"/>
                <w:color w:val="000000"/>
              </w:rPr>
            </w:pPr>
            <w:r w:rsidRPr="007E4907">
              <w:rPr>
                <w:rFonts w:ascii="Arial" w:hAnsi="Arial" w:cs="Arial"/>
                <w:color w:val="000000"/>
              </w:rPr>
              <w:t>Clients over 18 years of age.</w:t>
            </w:r>
          </w:p>
          <w:p w14:paraId="3762BE8F" w14:textId="77777777" w:rsidR="008E234C" w:rsidRPr="007E4907" w:rsidRDefault="008E234C" w:rsidP="005A7AC2">
            <w:pPr>
              <w:numPr>
                <w:ilvl w:val="0"/>
                <w:numId w:val="18"/>
              </w:numPr>
              <w:spacing w:after="0" w:line="240" w:lineRule="auto"/>
              <w:contextualSpacing/>
              <w:rPr>
                <w:rFonts w:ascii="Arial" w:hAnsi="Arial" w:cs="Arial"/>
                <w:color w:val="000000"/>
              </w:rPr>
            </w:pPr>
            <w:r w:rsidRPr="007E4907">
              <w:rPr>
                <w:rFonts w:ascii="Arial" w:hAnsi="Arial" w:cs="Arial"/>
                <w:color w:val="000000"/>
              </w:rPr>
              <w:t>Patients accessing the pharmacy level 2 stop smoking service in need of pharmacological treatment.</w:t>
            </w:r>
          </w:p>
          <w:p w14:paraId="62354099" w14:textId="70BE0591" w:rsidR="008E234C" w:rsidRPr="007E4907" w:rsidRDefault="008E234C" w:rsidP="005A7AC2">
            <w:pPr>
              <w:numPr>
                <w:ilvl w:val="0"/>
                <w:numId w:val="18"/>
              </w:numPr>
              <w:spacing w:after="0" w:line="240" w:lineRule="auto"/>
              <w:contextualSpacing/>
              <w:rPr>
                <w:rFonts w:ascii="Arial" w:hAnsi="Arial" w:cs="Arial"/>
                <w:color w:val="000000"/>
              </w:rPr>
            </w:pPr>
            <w:r w:rsidRPr="007E4907">
              <w:rPr>
                <w:rFonts w:ascii="Arial" w:hAnsi="Arial" w:cs="Arial"/>
                <w:color w:val="000000"/>
              </w:rPr>
              <w:t xml:space="preserve">Patients identified by an accredited Newham community </w:t>
            </w:r>
            <w:r w:rsidR="00055681" w:rsidRPr="007E4907">
              <w:rPr>
                <w:rFonts w:ascii="Arial" w:hAnsi="Arial" w:cs="Arial"/>
                <w:color w:val="000000"/>
              </w:rPr>
              <w:t>Lead Pharmacist</w:t>
            </w:r>
            <w:r w:rsidRPr="007E4907">
              <w:rPr>
                <w:rFonts w:ascii="Arial" w:hAnsi="Arial" w:cs="Arial"/>
                <w:color w:val="000000"/>
              </w:rPr>
              <w:t xml:space="preserve"> as sufficiently motivated to quit smoking with Varenicline.</w:t>
            </w:r>
          </w:p>
          <w:p w14:paraId="2FFC26D1" w14:textId="77777777" w:rsidR="008E234C" w:rsidRPr="007E4907" w:rsidRDefault="008E234C" w:rsidP="005A7AC2">
            <w:pPr>
              <w:numPr>
                <w:ilvl w:val="0"/>
                <w:numId w:val="18"/>
              </w:numPr>
              <w:spacing w:after="0" w:line="240" w:lineRule="auto"/>
              <w:contextualSpacing/>
              <w:rPr>
                <w:rFonts w:ascii="Arial" w:hAnsi="Arial" w:cs="Arial"/>
                <w:b/>
                <w:bCs/>
                <w:color w:val="000000"/>
              </w:rPr>
            </w:pPr>
            <w:r w:rsidRPr="007E4907">
              <w:rPr>
                <w:rFonts w:ascii="Arial" w:hAnsi="Arial" w:cs="Arial"/>
                <w:color w:val="000000"/>
              </w:rPr>
              <w:t xml:space="preserve">The patient agrees to receive </w:t>
            </w:r>
            <w:r w:rsidRPr="007E4907">
              <w:rPr>
                <w:rFonts w:ascii="Arial" w:hAnsi="Arial" w:cs="Arial"/>
                <w:bCs/>
                <w:iCs/>
                <w:color w:val="000000"/>
              </w:rPr>
              <w:t>behavioural support</w:t>
            </w:r>
            <w:r w:rsidRPr="007E4907">
              <w:rPr>
                <w:rFonts w:ascii="Arial" w:hAnsi="Arial" w:cs="Arial"/>
                <w:b/>
                <w:bCs/>
                <w:i/>
                <w:iCs/>
                <w:color w:val="000000"/>
              </w:rPr>
              <w:t xml:space="preserve"> </w:t>
            </w:r>
            <w:r w:rsidRPr="007E4907">
              <w:rPr>
                <w:rFonts w:ascii="Arial" w:hAnsi="Arial" w:cs="Arial"/>
                <w:color w:val="000000"/>
              </w:rPr>
              <w:t>according to an agreed protocol.</w:t>
            </w:r>
          </w:p>
          <w:p w14:paraId="7769F5B7" w14:textId="5BD02316" w:rsidR="008E234C" w:rsidRPr="007E4907" w:rsidRDefault="008E234C" w:rsidP="005A7AC2">
            <w:pPr>
              <w:numPr>
                <w:ilvl w:val="0"/>
                <w:numId w:val="18"/>
              </w:numPr>
              <w:spacing w:after="0" w:line="240" w:lineRule="auto"/>
              <w:contextualSpacing/>
              <w:rPr>
                <w:rFonts w:ascii="Arial" w:hAnsi="Arial" w:cs="Arial"/>
                <w:color w:val="000000"/>
                <w:lang w:eastAsia="en-GB"/>
              </w:rPr>
            </w:pPr>
            <w:r w:rsidRPr="007E4907">
              <w:rPr>
                <w:rFonts w:ascii="Arial" w:hAnsi="Arial" w:cs="Arial"/>
                <w:color w:val="000000"/>
                <w:lang w:eastAsia="en-GB"/>
              </w:rPr>
              <w:t>Varenicline has been assessed as the most appropriate treatment for the client</w:t>
            </w:r>
            <w:r w:rsidR="00401E32" w:rsidRPr="007E4907">
              <w:rPr>
                <w:rFonts w:ascii="Arial" w:hAnsi="Arial" w:cs="Arial"/>
                <w:color w:val="000000"/>
                <w:lang w:eastAsia="en-GB"/>
              </w:rPr>
              <w:t>.</w:t>
            </w:r>
            <w:r w:rsidR="00401E32" w:rsidRPr="007E4907">
              <w:rPr>
                <w:rFonts w:ascii="Arial" w:eastAsia="Times New Roman" w:hAnsi="Arial" w:cs="Arial"/>
                <w:color w:val="000000"/>
                <w:lang w:eastAsia="en-GB"/>
              </w:rPr>
              <w:t xml:space="preserve">  </w:t>
            </w:r>
            <w:r w:rsidRPr="007E4907">
              <w:rPr>
                <w:rFonts w:ascii="Arial" w:hAnsi="Arial" w:cs="Arial"/>
                <w:color w:val="000000"/>
                <w:lang w:eastAsia="en-GB"/>
              </w:rPr>
              <w:t>A full medical history is taken and documented and there are no contraindications or cautions for treatment with Varenicline (see criteria for exclusion and referral).</w:t>
            </w:r>
          </w:p>
          <w:p w14:paraId="37046CDC" w14:textId="77777777" w:rsidR="008E234C" w:rsidRPr="007E4907" w:rsidRDefault="008E234C" w:rsidP="005A7AC2">
            <w:pPr>
              <w:numPr>
                <w:ilvl w:val="0"/>
                <w:numId w:val="18"/>
              </w:numPr>
              <w:spacing w:after="0" w:line="240" w:lineRule="auto"/>
              <w:contextualSpacing/>
              <w:rPr>
                <w:rFonts w:ascii="Arial" w:hAnsi="Arial" w:cs="Arial"/>
                <w:color w:val="000000"/>
              </w:rPr>
            </w:pPr>
            <w:r w:rsidRPr="007E4907">
              <w:rPr>
                <w:rFonts w:ascii="Arial" w:hAnsi="Arial" w:cs="Arial"/>
                <w:color w:val="000000"/>
              </w:rPr>
              <w:t xml:space="preserve">The patient </w:t>
            </w:r>
            <w:r w:rsidRPr="007E4907">
              <w:rPr>
                <w:rFonts w:ascii="Arial" w:hAnsi="Arial" w:cs="Arial"/>
                <w:color w:val="000000"/>
                <w:u w:val="single"/>
              </w:rPr>
              <w:t>must be</w:t>
            </w:r>
            <w:r w:rsidRPr="007E4907">
              <w:rPr>
                <w:rFonts w:ascii="Arial" w:hAnsi="Arial" w:cs="Arial"/>
                <w:color w:val="000000"/>
              </w:rPr>
              <w:t xml:space="preserve"> registered with a Newham GP.</w:t>
            </w:r>
          </w:p>
          <w:p w14:paraId="3FD105AB" w14:textId="77777777" w:rsidR="008E234C" w:rsidRPr="007E4907" w:rsidRDefault="008E234C" w:rsidP="005A7AC2">
            <w:pPr>
              <w:numPr>
                <w:ilvl w:val="0"/>
                <w:numId w:val="18"/>
              </w:numPr>
              <w:spacing w:after="0" w:line="240" w:lineRule="auto"/>
              <w:contextualSpacing/>
              <w:rPr>
                <w:rFonts w:ascii="Arial" w:hAnsi="Arial" w:cs="Arial"/>
                <w:color w:val="000000"/>
              </w:rPr>
            </w:pPr>
            <w:r w:rsidRPr="007E4907">
              <w:rPr>
                <w:rFonts w:ascii="Arial" w:hAnsi="Arial" w:cs="Arial"/>
                <w:color w:val="000000"/>
              </w:rPr>
              <w:t>Informed consent has been obtained and documented.</w:t>
            </w:r>
          </w:p>
          <w:p w14:paraId="50D3517A" w14:textId="26961C25" w:rsidR="008E234C" w:rsidRPr="007E4907" w:rsidRDefault="008E234C" w:rsidP="005A7AC2">
            <w:pPr>
              <w:numPr>
                <w:ilvl w:val="0"/>
                <w:numId w:val="18"/>
              </w:numPr>
              <w:spacing w:after="0" w:line="240" w:lineRule="auto"/>
              <w:contextualSpacing/>
              <w:rPr>
                <w:rFonts w:ascii="Arial" w:hAnsi="Arial" w:cs="Arial"/>
                <w:color w:val="FF0000"/>
              </w:rPr>
            </w:pPr>
            <w:r w:rsidRPr="007E4907">
              <w:rPr>
                <w:rFonts w:ascii="Arial" w:hAnsi="Arial" w:cs="Arial"/>
                <w:color w:val="000000"/>
              </w:rPr>
              <w:t>Patients who are taking other medications that need dose adjusting on quitting or resuming smoking should agree to keep their GP informed of their smoking status</w:t>
            </w:r>
            <w:r w:rsidR="00401E32" w:rsidRPr="007E4907">
              <w:rPr>
                <w:rFonts w:ascii="Arial" w:hAnsi="Arial" w:cs="Arial"/>
                <w:color w:val="000000"/>
              </w:rPr>
              <w:t xml:space="preserve">.  </w:t>
            </w:r>
            <w:r w:rsidRPr="007E4907">
              <w:rPr>
                <w:rFonts w:ascii="Arial" w:hAnsi="Arial" w:cs="Arial"/>
                <w:color w:val="000000"/>
              </w:rPr>
              <w:t xml:space="preserve">The </w:t>
            </w:r>
            <w:r w:rsidR="00055681" w:rsidRPr="007E4907">
              <w:rPr>
                <w:rFonts w:ascii="Arial" w:hAnsi="Arial" w:cs="Arial"/>
                <w:color w:val="000000"/>
              </w:rPr>
              <w:t>Lead Pharmacist</w:t>
            </w:r>
            <w:r w:rsidRPr="007E4907">
              <w:rPr>
                <w:rFonts w:ascii="Arial" w:hAnsi="Arial" w:cs="Arial"/>
                <w:color w:val="000000"/>
              </w:rPr>
              <w:t xml:space="preserve"> will share information with the GP unless a patient chooses to opt out</w:t>
            </w:r>
            <w:r w:rsidR="00401E32" w:rsidRPr="007E4907">
              <w:rPr>
                <w:rFonts w:ascii="Arial" w:hAnsi="Arial" w:cs="Arial"/>
                <w:color w:val="000000"/>
              </w:rPr>
              <w:t>.</w:t>
            </w:r>
            <w:r w:rsidR="00401E32" w:rsidRPr="007E4907">
              <w:rPr>
                <w:rFonts w:ascii="Arial" w:hAnsi="Arial" w:cs="Arial"/>
                <w:color w:val="00B050"/>
              </w:rPr>
              <w:t xml:space="preserve">  </w:t>
            </w:r>
          </w:p>
        </w:tc>
      </w:tr>
      <w:tr w:rsidR="008E234C" w:rsidRPr="007E4907" w14:paraId="6B5FD108" w14:textId="77777777" w:rsidTr="4E8014C1">
        <w:trPr>
          <w:trHeight w:val="276"/>
          <w:jc w:val="center"/>
        </w:trPr>
        <w:tc>
          <w:tcPr>
            <w:tcW w:w="851" w:type="dxa"/>
            <w:shd w:val="clear" w:color="auto" w:fill="auto"/>
          </w:tcPr>
          <w:p w14:paraId="7F8A0282" w14:textId="77777777" w:rsidR="008E234C" w:rsidRPr="007E4907" w:rsidRDefault="008E234C" w:rsidP="006E025C">
            <w:pPr>
              <w:contextualSpacing/>
              <w:rPr>
                <w:rFonts w:ascii="Arial" w:hAnsi="Arial" w:cs="Arial"/>
              </w:rPr>
            </w:pPr>
            <w:r w:rsidRPr="007E4907">
              <w:rPr>
                <w:rFonts w:ascii="Arial" w:hAnsi="Arial" w:cs="Arial"/>
              </w:rPr>
              <w:t>2.3</w:t>
            </w:r>
          </w:p>
        </w:tc>
        <w:tc>
          <w:tcPr>
            <w:tcW w:w="1866" w:type="dxa"/>
            <w:gridSpan w:val="2"/>
            <w:shd w:val="clear" w:color="auto" w:fill="auto"/>
          </w:tcPr>
          <w:p w14:paraId="6C8F240B" w14:textId="77777777" w:rsidR="008E234C" w:rsidRPr="007E4907" w:rsidRDefault="008E234C" w:rsidP="006E025C">
            <w:pPr>
              <w:rPr>
                <w:rFonts w:ascii="Arial" w:hAnsi="Arial" w:cs="Arial"/>
                <w:b/>
              </w:rPr>
            </w:pPr>
            <w:r w:rsidRPr="007E4907">
              <w:rPr>
                <w:rFonts w:ascii="Arial" w:hAnsi="Arial" w:cs="Arial"/>
                <w:b/>
              </w:rPr>
              <w:t xml:space="preserve">Exclusion criteria </w:t>
            </w:r>
          </w:p>
        </w:tc>
        <w:tc>
          <w:tcPr>
            <w:tcW w:w="7488" w:type="dxa"/>
            <w:shd w:val="clear" w:color="auto" w:fill="auto"/>
          </w:tcPr>
          <w:p w14:paraId="4A66ACB6" w14:textId="77777777" w:rsidR="008E234C" w:rsidRPr="007E4907" w:rsidRDefault="008E234C" w:rsidP="005A7AC2">
            <w:pPr>
              <w:numPr>
                <w:ilvl w:val="0"/>
                <w:numId w:val="17"/>
              </w:numPr>
              <w:spacing w:after="0" w:line="240" w:lineRule="auto"/>
              <w:contextualSpacing/>
              <w:rPr>
                <w:rFonts w:ascii="Arial" w:hAnsi="Arial" w:cs="Arial"/>
                <w:color w:val="000000"/>
              </w:rPr>
            </w:pPr>
            <w:r w:rsidRPr="007E4907">
              <w:rPr>
                <w:rFonts w:ascii="Arial" w:hAnsi="Arial" w:cs="Arial"/>
                <w:noProof/>
                <w:color w:val="000000"/>
              </w:rPr>
              <w:t>Smokers</w:t>
            </w:r>
            <w:r w:rsidRPr="007E4907">
              <w:rPr>
                <w:rFonts w:ascii="Arial" w:hAnsi="Arial" w:cs="Arial"/>
                <w:color w:val="000000"/>
              </w:rPr>
              <w:t xml:space="preserve"> not sufficiently motivated to quit or use Varenicline.</w:t>
            </w:r>
          </w:p>
          <w:p w14:paraId="5FFC9F8D" w14:textId="77777777" w:rsidR="008E234C" w:rsidRPr="007E4907" w:rsidRDefault="008E234C" w:rsidP="005A7AC2">
            <w:pPr>
              <w:numPr>
                <w:ilvl w:val="0"/>
                <w:numId w:val="17"/>
              </w:numPr>
              <w:spacing w:after="0" w:line="240" w:lineRule="auto"/>
              <w:contextualSpacing/>
              <w:rPr>
                <w:rFonts w:ascii="Arial" w:hAnsi="Arial" w:cs="Arial"/>
                <w:color w:val="000000"/>
              </w:rPr>
            </w:pPr>
            <w:r w:rsidRPr="007E4907">
              <w:rPr>
                <w:rFonts w:ascii="Arial" w:hAnsi="Arial" w:cs="Arial"/>
                <w:color w:val="000000"/>
              </w:rPr>
              <w:t>Patient under 18 years of age.</w:t>
            </w:r>
          </w:p>
          <w:p w14:paraId="7981D177" w14:textId="77777777" w:rsidR="008E234C" w:rsidRPr="007E4907" w:rsidRDefault="008E234C" w:rsidP="005A7AC2">
            <w:pPr>
              <w:numPr>
                <w:ilvl w:val="0"/>
                <w:numId w:val="17"/>
              </w:numPr>
              <w:spacing w:after="0" w:line="240" w:lineRule="auto"/>
              <w:contextualSpacing/>
              <w:rPr>
                <w:rFonts w:ascii="Arial" w:hAnsi="Arial" w:cs="Arial"/>
                <w:color w:val="000000"/>
              </w:rPr>
            </w:pPr>
            <w:r w:rsidRPr="007E4907">
              <w:rPr>
                <w:rFonts w:ascii="Arial" w:hAnsi="Arial" w:cs="Arial"/>
                <w:color w:val="000000"/>
              </w:rPr>
              <w:t>Pregnancy (or if there is a likelihood of being pregnant).</w:t>
            </w:r>
          </w:p>
          <w:p w14:paraId="044DBBFE" w14:textId="77777777" w:rsidR="008E234C" w:rsidRPr="007E4907" w:rsidRDefault="008E234C" w:rsidP="005A7AC2">
            <w:pPr>
              <w:numPr>
                <w:ilvl w:val="0"/>
                <w:numId w:val="17"/>
              </w:numPr>
              <w:spacing w:after="0" w:line="240" w:lineRule="auto"/>
              <w:contextualSpacing/>
              <w:rPr>
                <w:rFonts w:ascii="Arial" w:hAnsi="Arial" w:cs="Arial"/>
                <w:color w:val="000000"/>
              </w:rPr>
            </w:pPr>
            <w:r w:rsidRPr="007E4907">
              <w:rPr>
                <w:rFonts w:ascii="Arial" w:hAnsi="Arial" w:cs="Arial"/>
                <w:color w:val="000000"/>
              </w:rPr>
              <w:t>Breastfeeding.</w:t>
            </w:r>
          </w:p>
          <w:p w14:paraId="3531B932" w14:textId="77777777" w:rsidR="008E234C" w:rsidRPr="007E4907" w:rsidRDefault="008E234C" w:rsidP="005A7AC2">
            <w:pPr>
              <w:numPr>
                <w:ilvl w:val="0"/>
                <w:numId w:val="17"/>
              </w:numPr>
              <w:spacing w:after="0" w:line="240" w:lineRule="auto"/>
              <w:contextualSpacing/>
              <w:rPr>
                <w:rFonts w:ascii="Arial" w:hAnsi="Arial" w:cs="Arial"/>
                <w:color w:val="000000"/>
              </w:rPr>
            </w:pPr>
            <w:r w:rsidRPr="007E4907">
              <w:rPr>
                <w:rFonts w:ascii="Arial" w:hAnsi="Arial" w:cs="Arial"/>
                <w:color w:val="000000"/>
              </w:rPr>
              <w:t xml:space="preserve">Patient currently using Nicotine Replacement Therapy (NRT) or Bupropion (Zyban) or </w:t>
            </w:r>
            <w:r w:rsidRPr="007E4907">
              <w:rPr>
                <w:rFonts w:ascii="Arial" w:hAnsi="Arial" w:cs="Arial"/>
                <w:color w:val="000000"/>
                <w:spacing w:val="-6"/>
              </w:rPr>
              <w:t>already receiving Varenicline prescribed by the GP.</w:t>
            </w:r>
          </w:p>
          <w:p w14:paraId="4F9A764D" w14:textId="77777777" w:rsidR="008E234C" w:rsidRPr="007E4907" w:rsidRDefault="008E234C" w:rsidP="005A7AC2">
            <w:pPr>
              <w:numPr>
                <w:ilvl w:val="0"/>
                <w:numId w:val="17"/>
              </w:numPr>
              <w:spacing w:after="0" w:line="240" w:lineRule="auto"/>
              <w:contextualSpacing/>
              <w:rPr>
                <w:rFonts w:ascii="Arial" w:hAnsi="Arial" w:cs="Arial"/>
                <w:color w:val="000000"/>
              </w:rPr>
            </w:pPr>
            <w:r w:rsidRPr="007E4907">
              <w:rPr>
                <w:rFonts w:ascii="Arial" w:hAnsi="Arial" w:cs="Arial"/>
                <w:color w:val="000000"/>
              </w:rPr>
              <w:t xml:space="preserve">Hypersensitivity to varenicline or any of the listed excipients (refer to SPC):  </w:t>
            </w:r>
            <w:hyperlink r:id="rId86" w:history="1">
              <w:r w:rsidRPr="007E4907">
                <w:rPr>
                  <w:rStyle w:val="Hyperlink"/>
                  <w:rFonts w:cs="Arial"/>
                  <w:color w:val="000000"/>
                  <w:sz w:val="22"/>
                </w:rPr>
                <w:t>http://www.medicines.org.uk/emc/medicine/19045</w:t>
              </w:r>
            </w:hyperlink>
          </w:p>
          <w:p w14:paraId="73B93838" w14:textId="77777777" w:rsidR="008E234C" w:rsidRPr="007E4907" w:rsidRDefault="008E234C" w:rsidP="005A7AC2">
            <w:pPr>
              <w:numPr>
                <w:ilvl w:val="0"/>
                <w:numId w:val="17"/>
              </w:numPr>
              <w:spacing w:after="0" w:line="240" w:lineRule="auto"/>
              <w:contextualSpacing/>
              <w:rPr>
                <w:rFonts w:ascii="Arial" w:hAnsi="Arial" w:cs="Arial"/>
                <w:color w:val="000000"/>
              </w:rPr>
            </w:pPr>
            <w:r w:rsidRPr="007E4907">
              <w:rPr>
                <w:rFonts w:ascii="Arial" w:hAnsi="Arial" w:cs="Arial"/>
                <w:color w:val="000000"/>
              </w:rPr>
              <w:t>Epilepsy or history of fits or seizures or other conditions that potentially lower the seizure threshold.</w:t>
            </w:r>
          </w:p>
          <w:p w14:paraId="23AEAACA" w14:textId="77777777" w:rsidR="008E234C" w:rsidRPr="007E4907" w:rsidRDefault="008E234C" w:rsidP="005A7AC2">
            <w:pPr>
              <w:widowControl w:val="0"/>
              <w:numPr>
                <w:ilvl w:val="0"/>
                <w:numId w:val="17"/>
              </w:numPr>
              <w:tabs>
                <w:tab w:val="left" w:pos="440"/>
              </w:tabs>
              <w:autoSpaceDE w:val="0"/>
              <w:autoSpaceDN w:val="0"/>
              <w:adjustRightInd w:val="0"/>
              <w:spacing w:after="0" w:line="240" w:lineRule="auto"/>
              <w:contextualSpacing/>
              <w:rPr>
                <w:rFonts w:ascii="Arial" w:hAnsi="Arial" w:cs="Arial"/>
                <w:color w:val="000000"/>
              </w:rPr>
            </w:pPr>
            <w:r w:rsidRPr="007E4907">
              <w:rPr>
                <w:rFonts w:ascii="Arial" w:hAnsi="Arial" w:cs="Arial"/>
                <w:color w:val="000000"/>
              </w:rPr>
              <w:lastRenderedPageBreak/>
              <w:t xml:space="preserve">Patients with current (or a history of) </w:t>
            </w:r>
            <w:r w:rsidRPr="007E4907">
              <w:rPr>
                <w:rFonts w:ascii="Arial" w:hAnsi="Arial" w:cs="Arial"/>
                <w:color w:val="000000"/>
                <w:u w:val="single"/>
              </w:rPr>
              <w:t>serious</w:t>
            </w:r>
            <w:r w:rsidRPr="007E4907">
              <w:rPr>
                <w:rFonts w:ascii="Arial" w:hAnsi="Arial" w:cs="Arial"/>
                <w:color w:val="000000"/>
              </w:rPr>
              <w:t xml:space="preserve"> </w:t>
            </w:r>
            <w:r w:rsidRPr="007E4907">
              <w:rPr>
                <w:rFonts w:ascii="Arial" w:hAnsi="Arial" w:cs="Arial"/>
                <w:color w:val="000000"/>
                <w:spacing w:val="1"/>
              </w:rPr>
              <w:t>p</w:t>
            </w:r>
            <w:r w:rsidRPr="007E4907">
              <w:rPr>
                <w:rFonts w:ascii="Arial" w:hAnsi="Arial" w:cs="Arial"/>
                <w:color w:val="000000"/>
              </w:rPr>
              <w:t>s</w:t>
            </w:r>
            <w:r w:rsidRPr="007E4907">
              <w:rPr>
                <w:rFonts w:ascii="Arial" w:hAnsi="Arial" w:cs="Arial"/>
                <w:color w:val="000000"/>
                <w:spacing w:val="-2"/>
              </w:rPr>
              <w:t>y</w:t>
            </w:r>
            <w:r w:rsidRPr="007E4907">
              <w:rPr>
                <w:rFonts w:ascii="Arial" w:hAnsi="Arial" w:cs="Arial"/>
                <w:color w:val="000000"/>
              </w:rPr>
              <w:t>c</w:t>
            </w:r>
            <w:r w:rsidRPr="007E4907">
              <w:rPr>
                <w:rFonts w:ascii="Arial" w:hAnsi="Arial" w:cs="Arial"/>
                <w:color w:val="000000"/>
                <w:spacing w:val="1"/>
              </w:rPr>
              <w:t>h</w:t>
            </w:r>
            <w:r w:rsidRPr="007E4907">
              <w:rPr>
                <w:rFonts w:ascii="Arial" w:hAnsi="Arial" w:cs="Arial"/>
                <w:color w:val="000000"/>
                <w:spacing w:val="-1"/>
              </w:rPr>
              <w:t>i</w:t>
            </w:r>
            <w:r w:rsidRPr="007E4907">
              <w:rPr>
                <w:rFonts w:ascii="Arial" w:hAnsi="Arial" w:cs="Arial"/>
                <w:color w:val="000000"/>
                <w:spacing w:val="1"/>
              </w:rPr>
              <w:t>at</w:t>
            </w:r>
            <w:r w:rsidRPr="007E4907">
              <w:rPr>
                <w:rFonts w:ascii="Arial" w:hAnsi="Arial" w:cs="Arial"/>
                <w:color w:val="000000"/>
                <w:spacing w:val="-1"/>
              </w:rPr>
              <w:t>ri</w:t>
            </w:r>
            <w:r w:rsidRPr="007E4907">
              <w:rPr>
                <w:rFonts w:ascii="Arial" w:hAnsi="Arial" w:cs="Arial"/>
                <w:color w:val="000000"/>
              </w:rPr>
              <w:t>c</w:t>
            </w:r>
            <w:r w:rsidRPr="007E4907">
              <w:rPr>
                <w:rFonts w:ascii="Arial" w:hAnsi="Arial" w:cs="Arial"/>
                <w:color w:val="000000"/>
                <w:spacing w:val="1"/>
              </w:rPr>
              <w:t xml:space="preserve"> </w:t>
            </w:r>
            <w:r w:rsidRPr="007E4907">
              <w:rPr>
                <w:rFonts w:ascii="Arial" w:hAnsi="Arial" w:cs="Arial"/>
                <w:color w:val="000000"/>
                <w:spacing w:val="-1"/>
              </w:rPr>
              <w:t>ill</w:t>
            </w:r>
            <w:r w:rsidRPr="007E4907">
              <w:rPr>
                <w:rFonts w:ascii="Arial" w:hAnsi="Arial" w:cs="Arial"/>
                <w:color w:val="000000"/>
                <w:spacing w:val="1"/>
              </w:rPr>
              <w:t>ne</w:t>
            </w:r>
            <w:r w:rsidRPr="007E4907">
              <w:rPr>
                <w:rFonts w:ascii="Arial" w:hAnsi="Arial" w:cs="Arial"/>
                <w:color w:val="000000"/>
              </w:rPr>
              <w:t>ss such as schizophrenia, bipolar disorder and major depressive disorder.</w:t>
            </w:r>
          </w:p>
          <w:p w14:paraId="7EDAD754" w14:textId="77777777" w:rsidR="008E234C" w:rsidRPr="007E4907" w:rsidRDefault="008E234C" w:rsidP="005A7AC2">
            <w:pPr>
              <w:widowControl w:val="0"/>
              <w:numPr>
                <w:ilvl w:val="0"/>
                <w:numId w:val="17"/>
              </w:numPr>
              <w:tabs>
                <w:tab w:val="left" w:pos="440"/>
              </w:tabs>
              <w:autoSpaceDE w:val="0"/>
              <w:autoSpaceDN w:val="0"/>
              <w:adjustRightInd w:val="0"/>
              <w:spacing w:after="0" w:line="240" w:lineRule="auto"/>
              <w:contextualSpacing/>
              <w:rPr>
                <w:rFonts w:ascii="Arial" w:hAnsi="Arial" w:cs="Arial"/>
                <w:color w:val="000000"/>
              </w:rPr>
            </w:pPr>
            <w:r w:rsidRPr="007E4907">
              <w:rPr>
                <w:rFonts w:ascii="Arial" w:hAnsi="Arial" w:cs="Arial"/>
                <w:color w:val="000000"/>
                <w:spacing w:val="-1"/>
              </w:rPr>
              <w:t xml:space="preserve">Moderate or severe renal impairment. </w:t>
            </w:r>
          </w:p>
          <w:p w14:paraId="2C83AA74" w14:textId="77777777" w:rsidR="008E234C" w:rsidRPr="007E4907" w:rsidRDefault="008E234C" w:rsidP="005A7AC2">
            <w:pPr>
              <w:widowControl w:val="0"/>
              <w:numPr>
                <w:ilvl w:val="0"/>
                <w:numId w:val="17"/>
              </w:numPr>
              <w:tabs>
                <w:tab w:val="left" w:pos="440"/>
              </w:tabs>
              <w:autoSpaceDE w:val="0"/>
              <w:autoSpaceDN w:val="0"/>
              <w:adjustRightInd w:val="0"/>
              <w:spacing w:after="0" w:line="240" w:lineRule="auto"/>
              <w:contextualSpacing/>
              <w:rPr>
                <w:rFonts w:ascii="Arial" w:hAnsi="Arial" w:cs="Arial"/>
                <w:color w:val="000000"/>
              </w:rPr>
            </w:pPr>
            <w:r w:rsidRPr="007E4907">
              <w:rPr>
                <w:rFonts w:ascii="Arial" w:hAnsi="Arial" w:cs="Arial"/>
                <w:color w:val="000000"/>
              </w:rPr>
              <w:t>End stage renal disease.</w:t>
            </w:r>
          </w:p>
          <w:p w14:paraId="522EDE36" w14:textId="77777777" w:rsidR="008E234C" w:rsidRPr="007E4907" w:rsidRDefault="008E234C" w:rsidP="005A7AC2">
            <w:pPr>
              <w:widowControl w:val="0"/>
              <w:numPr>
                <w:ilvl w:val="0"/>
                <w:numId w:val="17"/>
              </w:numPr>
              <w:tabs>
                <w:tab w:val="left" w:pos="440"/>
              </w:tabs>
              <w:autoSpaceDE w:val="0"/>
              <w:autoSpaceDN w:val="0"/>
              <w:adjustRightInd w:val="0"/>
              <w:spacing w:after="0" w:line="240" w:lineRule="auto"/>
              <w:contextualSpacing/>
              <w:rPr>
                <w:rFonts w:ascii="Arial" w:hAnsi="Arial" w:cs="Arial"/>
                <w:color w:val="000000"/>
              </w:rPr>
            </w:pPr>
            <w:r w:rsidRPr="007E4907">
              <w:rPr>
                <w:rFonts w:ascii="Arial" w:hAnsi="Arial" w:cs="Arial"/>
                <w:color w:val="000000"/>
              </w:rPr>
              <w:t>Where there is no valid patient consent.</w:t>
            </w:r>
          </w:p>
          <w:p w14:paraId="6B0F8EB0" w14:textId="4452DEBB" w:rsidR="008E234C" w:rsidRPr="007E4907" w:rsidRDefault="008E234C" w:rsidP="005A7AC2">
            <w:pPr>
              <w:numPr>
                <w:ilvl w:val="0"/>
                <w:numId w:val="17"/>
              </w:numPr>
              <w:spacing w:after="0" w:line="240" w:lineRule="auto"/>
              <w:contextualSpacing/>
              <w:rPr>
                <w:rFonts w:ascii="Arial" w:hAnsi="Arial" w:cs="Arial"/>
                <w:i/>
                <w:color w:val="000000"/>
              </w:rPr>
            </w:pPr>
            <w:r w:rsidRPr="007E4907">
              <w:rPr>
                <w:rFonts w:ascii="Arial" w:hAnsi="Arial" w:cs="Arial"/>
                <w:color w:val="000000"/>
              </w:rPr>
              <w:t xml:space="preserve">Patients who have received a previous course of varenicline within 6 months, </w:t>
            </w:r>
            <w:r w:rsidRPr="007E4907">
              <w:rPr>
                <w:rFonts w:ascii="Arial" w:hAnsi="Arial" w:cs="Arial"/>
                <w:color w:val="000000"/>
                <w:u w:val="single"/>
              </w:rPr>
              <w:t>unless</w:t>
            </w:r>
            <w:r w:rsidRPr="007E4907">
              <w:rPr>
                <w:rFonts w:ascii="Arial" w:hAnsi="Arial" w:cs="Arial"/>
                <w:color w:val="000000"/>
              </w:rPr>
              <w:t xml:space="preserve"> special circumstances have hampered the person's initial attempt to stop smoking, when it may be reasonable to try again sooner</w:t>
            </w:r>
            <w:r w:rsidR="00401E32" w:rsidRPr="007E4907">
              <w:rPr>
                <w:rFonts w:ascii="Arial" w:hAnsi="Arial" w:cs="Arial"/>
                <w:color w:val="000000"/>
              </w:rPr>
              <w:t xml:space="preserve">.  </w:t>
            </w:r>
            <w:r w:rsidRPr="007E4907">
              <w:rPr>
                <w:rFonts w:ascii="Arial" w:hAnsi="Arial" w:cs="Arial"/>
                <w:color w:val="000000"/>
              </w:rPr>
              <w:t xml:space="preserve">Refer to service specification for further information. </w:t>
            </w:r>
          </w:p>
          <w:p w14:paraId="4EE1E44E" w14:textId="77777777" w:rsidR="008E234C" w:rsidRPr="007E4907" w:rsidRDefault="008E234C" w:rsidP="005A7AC2">
            <w:pPr>
              <w:numPr>
                <w:ilvl w:val="0"/>
                <w:numId w:val="17"/>
              </w:numPr>
              <w:spacing w:after="0" w:line="240" w:lineRule="auto"/>
              <w:contextualSpacing/>
              <w:rPr>
                <w:rFonts w:ascii="Arial" w:hAnsi="Arial" w:cs="Arial"/>
                <w:i/>
                <w:color w:val="000000"/>
              </w:rPr>
            </w:pPr>
            <w:r w:rsidRPr="007E4907">
              <w:rPr>
                <w:rFonts w:ascii="Arial" w:hAnsi="Arial" w:cs="Arial"/>
                <w:color w:val="000000"/>
              </w:rPr>
              <w:t>The patient is NOT registered with a Newham GP.</w:t>
            </w:r>
          </w:p>
          <w:p w14:paraId="4B00739B" w14:textId="77777777" w:rsidR="008E234C" w:rsidRPr="007E4907" w:rsidRDefault="008E234C" w:rsidP="006E025C">
            <w:pPr>
              <w:ind w:left="720"/>
              <w:contextualSpacing/>
              <w:rPr>
                <w:rFonts w:ascii="Arial" w:hAnsi="Arial" w:cs="Arial"/>
                <w:i/>
              </w:rPr>
            </w:pPr>
          </w:p>
        </w:tc>
      </w:tr>
      <w:tr w:rsidR="008E234C" w:rsidRPr="007E4907" w14:paraId="0E6D6212" w14:textId="77777777" w:rsidTr="4E8014C1">
        <w:trPr>
          <w:trHeight w:val="276"/>
          <w:jc w:val="center"/>
        </w:trPr>
        <w:tc>
          <w:tcPr>
            <w:tcW w:w="851" w:type="dxa"/>
            <w:shd w:val="clear" w:color="auto" w:fill="auto"/>
          </w:tcPr>
          <w:p w14:paraId="55E303EF" w14:textId="77777777" w:rsidR="008E234C" w:rsidRPr="007E4907" w:rsidRDefault="008E234C" w:rsidP="006E025C">
            <w:pPr>
              <w:contextualSpacing/>
              <w:rPr>
                <w:rFonts w:ascii="Arial" w:hAnsi="Arial" w:cs="Arial"/>
              </w:rPr>
            </w:pPr>
            <w:r w:rsidRPr="007E4907">
              <w:rPr>
                <w:rFonts w:ascii="Arial" w:hAnsi="Arial" w:cs="Arial"/>
              </w:rPr>
              <w:lastRenderedPageBreak/>
              <w:t>2.4</w:t>
            </w:r>
          </w:p>
        </w:tc>
        <w:tc>
          <w:tcPr>
            <w:tcW w:w="1866" w:type="dxa"/>
            <w:gridSpan w:val="2"/>
            <w:shd w:val="clear" w:color="auto" w:fill="auto"/>
          </w:tcPr>
          <w:p w14:paraId="011AD48D" w14:textId="77777777" w:rsidR="008E234C" w:rsidRPr="007E4907" w:rsidRDefault="008E234C" w:rsidP="006E025C">
            <w:pPr>
              <w:rPr>
                <w:rFonts w:ascii="Arial" w:hAnsi="Arial" w:cs="Arial"/>
                <w:b/>
              </w:rPr>
            </w:pPr>
            <w:r w:rsidRPr="007E4907">
              <w:rPr>
                <w:rFonts w:ascii="Arial" w:hAnsi="Arial" w:cs="Arial"/>
                <w:b/>
              </w:rPr>
              <w:t xml:space="preserve">Cautions / need for further advice </w:t>
            </w:r>
          </w:p>
          <w:p w14:paraId="7D58C7D6" w14:textId="77777777" w:rsidR="008E234C" w:rsidRPr="007E4907" w:rsidRDefault="008E234C" w:rsidP="006E025C">
            <w:pPr>
              <w:rPr>
                <w:rFonts w:ascii="Arial" w:hAnsi="Arial" w:cs="Arial"/>
              </w:rPr>
            </w:pPr>
          </w:p>
          <w:p w14:paraId="51F759CC" w14:textId="77777777" w:rsidR="008E234C" w:rsidRPr="007E4907" w:rsidRDefault="008E234C" w:rsidP="006E025C">
            <w:pPr>
              <w:rPr>
                <w:rFonts w:ascii="Arial" w:hAnsi="Arial" w:cs="Arial"/>
              </w:rPr>
            </w:pPr>
          </w:p>
          <w:p w14:paraId="193CD2A2" w14:textId="77777777" w:rsidR="008E234C" w:rsidRPr="007E4907" w:rsidRDefault="008E234C" w:rsidP="006E025C">
            <w:pPr>
              <w:rPr>
                <w:rFonts w:ascii="Arial" w:hAnsi="Arial" w:cs="Arial"/>
              </w:rPr>
            </w:pPr>
          </w:p>
        </w:tc>
        <w:tc>
          <w:tcPr>
            <w:tcW w:w="7488" w:type="dxa"/>
            <w:shd w:val="clear" w:color="auto" w:fill="auto"/>
          </w:tcPr>
          <w:p w14:paraId="4D695D6E" w14:textId="2B698A11" w:rsidR="008E234C" w:rsidRPr="007E4907" w:rsidRDefault="008E234C" w:rsidP="006E025C">
            <w:pPr>
              <w:adjustRightInd w:val="0"/>
              <w:ind w:left="720"/>
              <w:jc w:val="both"/>
              <w:rPr>
                <w:rFonts w:ascii="Arial" w:eastAsia="Times New Roman" w:hAnsi="Arial" w:cs="Arial"/>
                <w:b/>
                <w:color w:val="000000"/>
                <w:spacing w:val="-6"/>
                <w:lang w:eastAsia="en-GB"/>
              </w:rPr>
            </w:pPr>
            <w:r w:rsidRPr="007E4907">
              <w:rPr>
                <w:rFonts w:ascii="Arial" w:eastAsia="Times New Roman" w:hAnsi="Arial" w:cs="Arial"/>
                <w:b/>
                <w:color w:val="000000"/>
                <w:spacing w:val="-6"/>
                <w:lang w:eastAsia="en-GB"/>
              </w:rPr>
              <w:t xml:space="preserve">Please note: This list is not exhaustive and further clarification using relevant reference sources such as the latest edition of the BNF </w:t>
            </w:r>
            <w:hyperlink r:id="rId87" w:history="1">
              <w:r w:rsidRPr="007E4907">
                <w:rPr>
                  <w:rStyle w:val="Hyperlink"/>
                  <w:rFonts w:cs="Arial"/>
                  <w:b/>
                  <w:color w:val="000000"/>
                  <w:sz w:val="22"/>
                </w:rPr>
                <w:t>www.bnf.org.uk</w:t>
              </w:r>
            </w:hyperlink>
            <w:r w:rsidRPr="007E4907">
              <w:rPr>
                <w:rFonts w:ascii="Arial" w:eastAsia="Times New Roman" w:hAnsi="Arial" w:cs="Arial"/>
                <w:b/>
                <w:color w:val="000000"/>
                <w:spacing w:val="-6"/>
                <w:lang w:eastAsia="en-GB"/>
              </w:rPr>
              <w:t xml:space="preserve"> </w:t>
            </w:r>
            <w:r w:rsidR="00401E32" w:rsidRPr="007E4907">
              <w:rPr>
                <w:rFonts w:ascii="Arial" w:eastAsia="Times New Roman" w:hAnsi="Arial" w:cs="Arial"/>
                <w:b/>
                <w:color w:val="000000"/>
                <w:spacing w:val="-6"/>
                <w:lang w:eastAsia="en-GB"/>
              </w:rPr>
              <w:t>cross-referencing</w:t>
            </w:r>
            <w:r w:rsidRPr="007E4907">
              <w:rPr>
                <w:rFonts w:ascii="Arial" w:eastAsia="Times New Roman" w:hAnsi="Arial" w:cs="Arial"/>
                <w:b/>
                <w:color w:val="000000"/>
                <w:spacing w:val="-6"/>
                <w:lang w:eastAsia="en-GB"/>
              </w:rPr>
              <w:t xml:space="preserve"> the patient current medication profile, should be made by the </w:t>
            </w:r>
            <w:r w:rsidR="00055681" w:rsidRPr="007E4907">
              <w:rPr>
                <w:rFonts w:ascii="Arial" w:eastAsia="Times New Roman" w:hAnsi="Arial" w:cs="Arial"/>
                <w:b/>
                <w:color w:val="000000"/>
                <w:spacing w:val="-6"/>
                <w:lang w:eastAsia="en-GB"/>
              </w:rPr>
              <w:t>Lead Pharmacist</w:t>
            </w:r>
            <w:r w:rsidRPr="007E4907">
              <w:rPr>
                <w:rFonts w:ascii="Arial" w:eastAsia="Times New Roman" w:hAnsi="Arial" w:cs="Arial"/>
                <w:b/>
                <w:color w:val="000000"/>
                <w:spacing w:val="-6"/>
                <w:lang w:eastAsia="en-GB"/>
              </w:rPr>
              <w:t xml:space="preserve"> supplying any smoking cessation product.</w:t>
            </w:r>
          </w:p>
          <w:p w14:paraId="5E3210DD" w14:textId="77777777" w:rsidR="008E234C" w:rsidRPr="007E4907" w:rsidRDefault="008E234C" w:rsidP="006E025C">
            <w:pPr>
              <w:ind w:left="720"/>
              <w:rPr>
                <w:rFonts w:ascii="Arial" w:hAnsi="Arial" w:cs="Arial"/>
                <w:color w:val="000000"/>
              </w:rPr>
            </w:pPr>
          </w:p>
          <w:p w14:paraId="41BDC833" w14:textId="77777777" w:rsidR="008E234C" w:rsidRPr="007E4907" w:rsidRDefault="008E234C" w:rsidP="005A7AC2">
            <w:pPr>
              <w:numPr>
                <w:ilvl w:val="0"/>
                <w:numId w:val="19"/>
              </w:numPr>
              <w:spacing w:after="0" w:line="240" w:lineRule="auto"/>
              <w:rPr>
                <w:rFonts w:ascii="Arial" w:hAnsi="Arial" w:cs="Arial"/>
                <w:color w:val="000000"/>
              </w:rPr>
            </w:pPr>
            <w:r w:rsidRPr="007E4907">
              <w:rPr>
                <w:rFonts w:ascii="Arial" w:hAnsi="Arial" w:cs="Arial"/>
                <w:color w:val="000000"/>
              </w:rPr>
              <w:t>As a general protocol, further medical advice should be sought from the patient’s General practitioner (GP) if deemed appropriate.</w:t>
            </w:r>
          </w:p>
          <w:p w14:paraId="28B6252B" w14:textId="77777777" w:rsidR="008E234C" w:rsidRPr="007E4907" w:rsidRDefault="008E234C" w:rsidP="006E025C">
            <w:pPr>
              <w:rPr>
                <w:rFonts w:ascii="Arial" w:hAnsi="Arial" w:cs="Arial"/>
                <w:color w:val="000000"/>
              </w:rPr>
            </w:pPr>
          </w:p>
          <w:p w14:paraId="6EBCB7E3" w14:textId="1083191A" w:rsidR="008E234C" w:rsidRPr="007E4907" w:rsidRDefault="008E234C" w:rsidP="005A7AC2">
            <w:pPr>
              <w:numPr>
                <w:ilvl w:val="0"/>
                <w:numId w:val="19"/>
              </w:numPr>
              <w:spacing w:after="0" w:line="240" w:lineRule="auto"/>
              <w:rPr>
                <w:rFonts w:ascii="Arial" w:hAnsi="Arial" w:cs="Arial"/>
                <w:color w:val="000000"/>
              </w:rPr>
            </w:pPr>
            <w:r w:rsidRPr="007E4907">
              <w:rPr>
                <w:rFonts w:ascii="Arial" w:hAnsi="Arial" w:cs="Arial"/>
                <w:color w:val="000000"/>
                <w:u w:val="single"/>
              </w:rPr>
              <w:t>Elderly patients</w:t>
            </w:r>
            <w:r w:rsidRPr="007E4907">
              <w:rPr>
                <w:rFonts w:ascii="Arial" w:hAnsi="Arial" w:cs="Arial"/>
                <w:color w:val="000000"/>
              </w:rPr>
              <w:t xml:space="preserve">: </w:t>
            </w:r>
            <w:r w:rsidRPr="007E4907">
              <w:rPr>
                <w:rFonts w:ascii="Arial" w:hAnsi="Arial" w:cs="Arial"/>
                <w:color w:val="000000"/>
                <w:shd w:val="clear" w:color="auto" w:fill="FFFFFF"/>
              </w:rPr>
              <w:t>No dosage adjustment is necessary for elderly patients</w:t>
            </w:r>
            <w:r w:rsidR="00401E32" w:rsidRPr="007E4907">
              <w:rPr>
                <w:rFonts w:ascii="Arial" w:hAnsi="Arial" w:cs="Arial"/>
                <w:color w:val="000000"/>
                <w:shd w:val="clear" w:color="auto" w:fill="FFFFFF"/>
              </w:rPr>
              <w:t xml:space="preserve">.  </w:t>
            </w:r>
            <w:r w:rsidRPr="007E4907">
              <w:rPr>
                <w:rFonts w:ascii="Arial" w:hAnsi="Arial" w:cs="Arial"/>
                <w:color w:val="000000"/>
                <w:shd w:val="clear" w:color="auto" w:fill="FFFFFF"/>
              </w:rPr>
              <w:t>Because elderly patients are more likely to have decreased renal function, prescribers should consider the renal status of an elderly patient.</w:t>
            </w:r>
          </w:p>
          <w:p w14:paraId="58E7746D" w14:textId="77777777" w:rsidR="008E234C" w:rsidRPr="007E4907" w:rsidRDefault="008E234C" w:rsidP="006E025C">
            <w:pPr>
              <w:rPr>
                <w:rFonts w:ascii="Arial" w:hAnsi="Arial" w:cs="Arial"/>
                <w:color w:val="000000"/>
              </w:rPr>
            </w:pPr>
          </w:p>
          <w:p w14:paraId="426A6844" w14:textId="77777777" w:rsidR="008E234C" w:rsidRPr="007E4907" w:rsidRDefault="008E234C" w:rsidP="005A7AC2">
            <w:pPr>
              <w:numPr>
                <w:ilvl w:val="0"/>
                <w:numId w:val="19"/>
              </w:numPr>
              <w:spacing w:after="0" w:line="240" w:lineRule="auto"/>
              <w:rPr>
                <w:rFonts w:ascii="Arial" w:hAnsi="Arial" w:cs="Arial"/>
                <w:color w:val="000000"/>
                <w:u w:val="single"/>
              </w:rPr>
            </w:pPr>
            <w:r w:rsidRPr="007E4907">
              <w:rPr>
                <w:rFonts w:ascii="Arial" w:hAnsi="Arial" w:cs="Arial"/>
                <w:color w:val="000000"/>
                <w:u w:val="single"/>
              </w:rPr>
              <w:t>End Stage Renal Disease:</w:t>
            </w:r>
          </w:p>
          <w:p w14:paraId="072EDD69" w14:textId="77777777" w:rsidR="008E234C" w:rsidRPr="007E4907" w:rsidRDefault="008E234C" w:rsidP="006E025C">
            <w:pPr>
              <w:ind w:left="720"/>
              <w:rPr>
                <w:rFonts w:ascii="Arial" w:hAnsi="Arial" w:cs="Arial"/>
                <w:color w:val="000000"/>
              </w:rPr>
            </w:pPr>
            <w:r w:rsidRPr="007E4907">
              <w:rPr>
                <w:rFonts w:ascii="Arial" w:hAnsi="Arial" w:cs="Arial"/>
                <w:color w:val="000000"/>
              </w:rPr>
              <w:t>Based on insufficient clinical experience with Varenicline in patients with end stage renal disease, treatment is not recommended in this patient population (see SPC for full details).</w:t>
            </w:r>
          </w:p>
          <w:p w14:paraId="2BF0BD6B" w14:textId="77777777" w:rsidR="008E234C" w:rsidRPr="007E4907" w:rsidRDefault="008E234C" w:rsidP="005A7AC2">
            <w:pPr>
              <w:numPr>
                <w:ilvl w:val="0"/>
                <w:numId w:val="19"/>
              </w:numPr>
              <w:spacing w:after="0" w:line="240" w:lineRule="auto"/>
              <w:rPr>
                <w:rFonts w:ascii="Arial" w:hAnsi="Arial" w:cs="Arial"/>
                <w:color w:val="000000"/>
                <w:u w:val="single"/>
              </w:rPr>
            </w:pPr>
            <w:r w:rsidRPr="007E4907">
              <w:rPr>
                <w:rFonts w:ascii="Arial" w:hAnsi="Arial" w:cs="Arial"/>
                <w:color w:val="000000"/>
                <w:u w:val="single"/>
              </w:rPr>
              <w:t>Neuropsychiatric symptoms:</w:t>
            </w:r>
          </w:p>
          <w:p w14:paraId="4D9F7528" w14:textId="77777777" w:rsidR="008E234C" w:rsidRPr="007E4907" w:rsidRDefault="008E234C" w:rsidP="006E025C">
            <w:pPr>
              <w:ind w:left="720"/>
              <w:rPr>
                <w:rFonts w:ascii="Arial" w:hAnsi="Arial" w:cs="Arial"/>
                <w:color w:val="000000"/>
              </w:rPr>
            </w:pPr>
            <w:r w:rsidRPr="007E4907">
              <w:rPr>
                <w:rFonts w:ascii="Arial" w:hAnsi="Arial" w:cs="Arial"/>
                <w:color w:val="000000"/>
              </w:rPr>
              <w:t>Changes in behaviour or thinking, anxiety, psychosis, mood swings, aggressive behaviour, depression, suicidal ideation and behaviour and suicide attempts have been reported in patients attempting to quit smoking with Varenicline in the post-marketing experience.</w:t>
            </w:r>
          </w:p>
          <w:p w14:paraId="795E5DB7" w14:textId="77777777" w:rsidR="008E234C" w:rsidRPr="007E4907" w:rsidRDefault="008E234C" w:rsidP="006E025C">
            <w:pPr>
              <w:ind w:left="720"/>
              <w:rPr>
                <w:rFonts w:ascii="Arial" w:hAnsi="Arial" w:cs="Arial"/>
                <w:color w:val="000000"/>
              </w:rPr>
            </w:pPr>
          </w:p>
          <w:p w14:paraId="343E1BAF" w14:textId="7DA37786" w:rsidR="008E234C" w:rsidRPr="007E4907" w:rsidRDefault="008E234C" w:rsidP="006E025C">
            <w:pPr>
              <w:ind w:left="720"/>
              <w:rPr>
                <w:rFonts w:ascii="Arial" w:hAnsi="Arial" w:cs="Arial"/>
                <w:color w:val="000000"/>
              </w:rPr>
            </w:pPr>
            <w:r w:rsidRPr="007E4907">
              <w:rPr>
                <w:rFonts w:ascii="Arial" w:hAnsi="Arial" w:cs="Arial"/>
                <w:color w:val="000000"/>
              </w:rPr>
              <w:t>A large randomised, double-blind, active and placebo-controlled study (EAGLES) was conducted to compare the risk of serious neuropsychiatric events in patients with and without a history of psychiatric disorder treated for smoking cessation with Varenicline, Bupropion, nicotine replacement therapy patch (NRT) or placebo</w:t>
            </w:r>
            <w:r w:rsidR="00401E32" w:rsidRPr="007E4907">
              <w:rPr>
                <w:rFonts w:ascii="Arial" w:hAnsi="Arial" w:cs="Arial"/>
                <w:color w:val="000000"/>
              </w:rPr>
              <w:t xml:space="preserve">.  </w:t>
            </w:r>
            <w:r w:rsidRPr="007E4907">
              <w:rPr>
                <w:rFonts w:ascii="Arial" w:hAnsi="Arial" w:cs="Arial"/>
                <w:color w:val="000000"/>
              </w:rPr>
              <w:t>The primary safety endpoint was a composite of neuropsychiatric adverse events that have been reported in post-marketing experience.</w:t>
            </w:r>
          </w:p>
          <w:p w14:paraId="4DB8D91F" w14:textId="77777777" w:rsidR="008E234C" w:rsidRPr="007E4907" w:rsidRDefault="008E234C" w:rsidP="006E025C">
            <w:pPr>
              <w:ind w:left="720"/>
              <w:rPr>
                <w:rFonts w:ascii="Arial" w:hAnsi="Arial" w:cs="Arial"/>
                <w:color w:val="000000"/>
              </w:rPr>
            </w:pPr>
          </w:p>
          <w:p w14:paraId="476E5E37" w14:textId="77777777" w:rsidR="008E234C" w:rsidRPr="007E4907" w:rsidRDefault="008E234C" w:rsidP="006E025C">
            <w:pPr>
              <w:ind w:left="720"/>
              <w:rPr>
                <w:rFonts w:ascii="Arial" w:hAnsi="Arial" w:cs="Arial"/>
                <w:color w:val="000000"/>
              </w:rPr>
            </w:pPr>
            <w:r w:rsidRPr="007E4907">
              <w:rPr>
                <w:rFonts w:ascii="Arial" w:hAnsi="Arial" w:cs="Arial"/>
                <w:color w:val="000000"/>
              </w:rPr>
              <w:lastRenderedPageBreak/>
              <w:t xml:space="preserve">The use of Varenicline in patients with or without a history of psychiatric disorder was not associated with an increased risk of serious neuropsychiatric adverse events in the composite primary endpoint compared with placebo </w:t>
            </w:r>
          </w:p>
          <w:p w14:paraId="702149A8" w14:textId="77777777" w:rsidR="008E234C" w:rsidRPr="007E4907" w:rsidRDefault="008E234C" w:rsidP="006E025C">
            <w:pPr>
              <w:ind w:left="720"/>
              <w:rPr>
                <w:rFonts w:ascii="Arial" w:hAnsi="Arial" w:cs="Arial"/>
                <w:color w:val="000000"/>
              </w:rPr>
            </w:pPr>
          </w:p>
          <w:p w14:paraId="48139E87" w14:textId="6CDA9F4A" w:rsidR="008E234C" w:rsidRPr="007E4907" w:rsidRDefault="008E234C" w:rsidP="006E025C">
            <w:pPr>
              <w:ind w:left="720"/>
              <w:rPr>
                <w:rFonts w:ascii="Arial" w:hAnsi="Arial" w:cs="Arial"/>
                <w:color w:val="000000"/>
              </w:rPr>
            </w:pPr>
            <w:r w:rsidRPr="007E4907">
              <w:rPr>
                <w:rFonts w:ascii="Arial" w:hAnsi="Arial" w:cs="Arial"/>
                <w:color w:val="000000"/>
              </w:rPr>
              <w:t>Depressed mood, rarely including suicidal ideation and suicide attempt, may be a symptom of nicotine withdrawal</w:t>
            </w:r>
            <w:r w:rsidR="00401E32" w:rsidRPr="007E4907">
              <w:rPr>
                <w:rFonts w:ascii="Arial" w:hAnsi="Arial" w:cs="Arial"/>
                <w:color w:val="000000"/>
              </w:rPr>
              <w:t xml:space="preserve">.  </w:t>
            </w:r>
            <w:r w:rsidRPr="007E4907">
              <w:rPr>
                <w:rFonts w:ascii="Arial" w:hAnsi="Arial" w:cs="Arial"/>
                <w:color w:val="000000"/>
              </w:rPr>
              <w:t xml:space="preserve">However, if a patient suffers from excessively depressed mood (beyond normal withdrawal symptoms from smoking cessation), </w:t>
            </w:r>
            <w:r w:rsidRPr="007E4907">
              <w:rPr>
                <w:rFonts w:ascii="Arial" w:hAnsi="Arial" w:cs="Arial"/>
                <w:b/>
                <w:color w:val="000000"/>
              </w:rPr>
              <w:t>Varenicline must be stopped and patient referred to their GP.</w:t>
            </w:r>
          </w:p>
          <w:p w14:paraId="33B57B7C" w14:textId="77777777" w:rsidR="008E234C" w:rsidRPr="007E4907" w:rsidRDefault="008E234C" w:rsidP="006E025C">
            <w:pPr>
              <w:ind w:left="720"/>
              <w:rPr>
                <w:rFonts w:ascii="Arial" w:hAnsi="Arial" w:cs="Arial"/>
                <w:color w:val="000000"/>
              </w:rPr>
            </w:pPr>
          </w:p>
          <w:p w14:paraId="544F00BD" w14:textId="6EBA7197" w:rsidR="008E234C" w:rsidRPr="007E4907" w:rsidRDefault="008E234C" w:rsidP="006E025C">
            <w:pPr>
              <w:ind w:left="720"/>
              <w:rPr>
                <w:rFonts w:ascii="Arial" w:hAnsi="Arial" w:cs="Arial"/>
                <w:color w:val="000000"/>
              </w:rPr>
            </w:pPr>
            <w:r w:rsidRPr="007E4907">
              <w:rPr>
                <w:rFonts w:ascii="Arial" w:hAnsi="Arial" w:cs="Arial"/>
                <w:color w:val="000000"/>
              </w:rPr>
              <w:t>Clinicians should be aware of the possible emergence of serious neuropsychiatric symptoms in patients attempting to quit smoking with or without treatment</w:t>
            </w:r>
            <w:r w:rsidR="00401E32" w:rsidRPr="007E4907">
              <w:rPr>
                <w:rFonts w:ascii="Arial" w:hAnsi="Arial" w:cs="Arial"/>
                <w:color w:val="000000"/>
              </w:rPr>
              <w:t xml:space="preserve">.  </w:t>
            </w:r>
            <w:r w:rsidRPr="007E4907">
              <w:rPr>
                <w:rFonts w:ascii="Arial" w:hAnsi="Arial" w:cs="Arial"/>
                <w:color w:val="000000"/>
              </w:rPr>
              <w:t>If serious neuropsychiatric symptoms occur whilst on Varenicline treatment, patients should discontinue Varenicline immediately and contact a healthcare professional for re-evaluation of treatment.</w:t>
            </w:r>
          </w:p>
          <w:p w14:paraId="75DC3171" w14:textId="77777777" w:rsidR="008E234C" w:rsidRPr="007E4907" w:rsidRDefault="008E234C" w:rsidP="006E025C">
            <w:pPr>
              <w:ind w:left="720"/>
              <w:rPr>
                <w:rFonts w:ascii="Arial" w:hAnsi="Arial" w:cs="Arial"/>
                <w:color w:val="000000"/>
              </w:rPr>
            </w:pPr>
          </w:p>
          <w:p w14:paraId="1B61B3A4" w14:textId="2D35CDE6" w:rsidR="008E234C" w:rsidRPr="007E4907" w:rsidRDefault="008E234C" w:rsidP="006E025C">
            <w:pPr>
              <w:ind w:left="720"/>
              <w:rPr>
                <w:rFonts w:ascii="Arial" w:hAnsi="Arial" w:cs="Arial"/>
                <w:color w:val="000000"/>
              </w:rPr>
            </w:pPr>
            <w:r w:rsidRPr="007E4907">
              <w:rPr>
                <w:rFonts w:ascii="Arial" w:hAnsi="Arial" w:cs="Arial"/>
                <w:b/>
                <w:color w:val="000000"/>
              </w:rPr>
              <w:t>NOTE WELL: MHRA / CHM Advice</w:t>
            </w:r>
            <w:r w:rsidRPr="007E4907">
              <w:rPr>
                <w:rFonts w:ascii="Arial" w:hAnsi="Arial" w:cs="Arial"/>
                <w:color w:val="000000"/>
              </w:rPr>
              <w:t xml:space="preserve">: Varenicline should be discontinued immediately if agitation, depressed mood or changes in behaviour that are of concern for the </w:t>
            </w:r>
            <w:r w:rsidR="00055681" w:rsidRPr="007E4907">
              <w:rPr>
                <w:rFonts w:ascii="Arial" w:hAnsi="Arial" w:cs="Arial"/>
                <w:color w:val="000000"/>
              </w:rPr>
              <w:t>Lead Pharmacist</w:t>
            </w:r>
            <w:r w:rsidRPr="007E4907">
              <w:rPr>
                <w:rFonts w:ascii="Arial" w:hAnsi="Arial" w:cs="Arial"/>
                <w:color w:val="000000"/>
              </w:rPr>
              <w:t xml:space="preserve">, patient’s family or caregiver are observed or if the patient develops suicidal thoughts or suicidal behaviour. </w:t>
            </w:r>
          </w:p>
          <w:p w14:paraId="0E354A29" w14:textId="277429B5" w:rsidR="008E234C" w:rsidRPr="007E4907" w:rsidRDefault="00055681" w:rsidP="006E025C">
            <w:pPr>
              <w:ind w:left="720"/>
              <w:rPr>
                <w:rFonts w:ascii="Arial" w:hAnsi="Arial" w:cs="Arial"/>
                <w:b/>
                <w:color w:val="000000"/>
              </w:rPr>
            </w:pPr>
            <w:r w:rsidRPr="007E4907">
              <w:rPr>
                <w:rFonts w:ascii="Arial" w:hAnsi="Arial" w:cs="Arial"/>
                <w:b/>
                <w:color w:val="000000"/>
              </w:rPr>
              <w:t>Lead Pharmacist</w:t>
            </w:r>
            <w:r w:rsidR="008E234C" w:rsidRPr="007E4907">
              <w:rPr>
                <w:rFonts w:ascii="Arial" w:hAnsi="Arial" w:cs="Arial"/>
                <w:b/>
                <w:color w:val="000000"/>
              </w:rPr>
              <w:t>s should be aware of the possible emergence of significant depressive symptomatology in patients undergoing a smoking cessation attempt, and should advise patients accordingly.</w:t>
            </w:r>
          </w:p>
          <w:p w14:paraId="2D6AC77C" w14:textId="77777777" w:rsidR="008E234C" w:rsidRPr="007E4907" w:rsidRDefault="008E234C" w:rsidP="006E025C">
            <w:pPr>
              <w:ind w:left="720"/>
              <w:rPr>
                <w:rFonts w:ascii="Arial" w:hAnsi="Arial" w:cs="Arial"/>
                <w:b/>
                <w:color w:val="000000"/>
              </w:rPr>
            </w:pPr>
          </w:p>
          <w:p w14:paraId="7473A98C" w14:textId="77777777" w:rsidR="008E234C" w:rsidRPr="007E4907" w:rsidRDefault="008E234C" w:rsidP="005A7AC2">
            <w:pPr>
              <w:numPr>
                <w:ilvl w:val="0"/>
                <w:numId w:val="19"/>
              </w:numPr>
              <w:spacing w:after="0" w:line="240" w:lineRule="auto"/>
              <w:rPr>
                <w:rFonts w:ascii="Arial" w:hAnsi="Arial" w:cs="Arial"/>
                <w:color w:val="000000"/>
                <w:u w:val="single"/>
              </w:rPr>
            </w:pPr>
            <w:r w:rsidRPr="007E4907">
              <w:rPr>
                <w:rFonts w:ascii="Arial" w:hAnsi="Arial" w:cs="Arial"/>
                <w:color w:val="000000"/>
                <w:u w:val="single"/>
              </w:rPr>
              <w:t>Patients with History of Psychiatric Disorders:</w:t>
            </w:r>
          </w:p>
          <w:p w14:paraId="143C6755" w14:textId="38FEB713" w:rsidR="008E234C" w:rsidRPr="007E4907" w:rsidRDefault="008E234C" w:rsidP="006E025C">
            <w:pPr>
              <w:ind w:left="720"/>
              <w:rPr>
                <w:rFonts w:ascii="Arial" w:hAnsi="Arial" w:cs="Arial"/>
                <w:color w:val="000000"/>
              </w:rPr>
            </w:pPr>
            <w:r w:rsidRPr="007E4907">
              <w:rPr>
                <w:rFonts w:ascii="Arial" w:hAnsi="Arial" w:cs="Arial"/>
                <w:color w:val="000000"/>
              </w:rPr>
              <w:t>Smoking cessation, with or without pharmacotherapy, has been associated with the exacerbation of underlying psychiatric illness (e.g. depression)</w:t>
            </w:r>
            <w:r w:rsidR="00401E32" w:rsidRPr="007E4907">
              <w:rPr>
                <w:rFonts w:ascii="Arial" w:hAnsi="Arial" w:cs="Arial"/>
                <w:color w:val="000000"/>
              </w:rPr>
              <w:t xml:space="preserve">.  </w:t>
            </w:r>
            <w:r w:rsidRPr="007E4907">
              <w:rPr>
                <w:rFonts w:ascii="Arial" w:hAnsi="Arial" w:cs="Arial"/>
                <w:color w:val="000000"/>
              </w:rPr>
              <w:t>Care should be taken with patients with a history of psychiatric illness</w:t>
            </w:r>
            <w:r w:rsidR="00401E32" w:rsidRPr="007E4907">
              <w:rPr>
                <w:rFonts w:ascii="Arial" w:hAnsi="Arial" w:cs="Arial"/>
                <w:color w:val="000000"/>
              </w:rPr>
              <w:t xml:space="preserve">.  </w:t>
            </w:r>
            <w:r w:rsidRPr="007E4907">
              <w:rPr>
                <w:rFonts w:ascii="Arial" w:hAnsi="Arial" w:cs="Arial"/>
                <w:color w:val="000000"/>
              </w:rPr>
              <w:t xml:space="preserve">If this is a consideration, community </w:t>
            </w:r>
            <w:r w:rsidR="00055681" w:rsidRPr="007E4907">
              <w:rPr>
                <w:rFonts w:ascii="Arial" w:hAnsi="Arial" w:cs="Arial"/>
                <w:color w:val="000000"/>
              </w:rPr>
              <w:t>Lead Pharmacist</w:t>
            </w:r>
            <w:r w:rsidRPr="007E4907">
              <w:rPr>
                <w:rFonts w:ascii="Arial" w:hAnsi="Arial" w:cs="Arial"/>
                <w:color w:val="000000"/>
              </w:rPr>
              <w:t>s should liaise with the clients GP or mental health team prior to smoking cessation and patient must be monitored closely while taking varenicline (BNF).</w:t>
            </w:r>
          </w:p>
          <w:p w14:paraId="6C54EAF0" w14:textId="77777777" w:rsidR="008E234C" w:rsidRPr="007E4907" w:rsidRDefault="008E234C" w:rsidP="006E025C">
            <w:pPr>
              <w:shd w:val="clear" w:color="auto" w:fill="FFFFFF"/>
              <w:rPr>
                <w:rFonts w:ascii="Arial" w:eastAsia="Times New Roman" w:hAnsi="Arial" w:cs="Arial"/>
                <w:color w:val="000000"/>
                <w:spacing w:val="-6"/>
                <w:lang w:eastAsia="en-GB"/>
              </w:rPr>
            </w:pPr>
          </w:p>
          <w:p w14:paraId="10C5E8D5" w14:textId="77777777" w:rsidR="008E234C" w:rsidRPr="007E4907" w:rsidRDefault="008E234C" w:rsidP="005A7AC2">
            <w:pPr>
              <w:numPr>
                <w:ilvl w:val="0"/>
                <w:numId w:val="19"/>
              </w:numPr>
              <w:autoSpaceDE w:val="0"/>
              <w:autoSpaceDN w:val="0"/>
              <w:adjustRightInd w:val="0"/>
              <w:spacing w:after="0" w:line="240" w:lineRule="auto"/>
              <w:rPr>
                <w:rFonts w:ascii="Arial" w:eastAsia="Times New Roman" w:hAnsi="Arial" w:cs="Arial"/>
                <w:bCs/>
                <w:color w:val="000000"/>
                <w:u w:val="single"/>
                <w:lang w:eastAsia="en-GB"/>
              </w:rPr>
            </w:pPr>
            <w:r w:rsidRPr="007E4907">
              <w:rPr>
                <w:rFonts w:ascii="Arial" w:eastAsia="Times New Roman" w:hAnsi="Arial" w:cs="Arial"/>
                <w:bCs/>
                <w:color w:val="000000"/>
                <w:u w:val="single"/>
                <w:lang w:eastAsia="en-GB"/>
              </w:rPr>
              <w:t>Effect of Smoking Cessation:</w:t>
            </w:r>
          </w:p>
          <w:p w14:paraId="1381FFBC" w14:textId="29F29E9A" w:rsidR="008E234C" w:rsidRPr="007E4907" w:rsidRDefault="008E234C" w:rsidP="006E025C">
            <w:pPr>
              <w:adjustRightInd w:val="0"/>
              <w:ind w:left="720"/>
              <w:rPr>
                <w:rFonts w:ascii="Arial" w:eastAsia="Times New Roman" w:hAnsi="Arial" w:cs="Arial"/>
                <w:color w:val="000000"/>
                <w:spacing w:val="-6"/>
                <w:lang w:eastAsia="en-GB"/>
              </w:rPr>
            </w:pPr>
            <w:r w:rsidRPr="007E4907">
              <w:rPr>
                <w:rFonts w:ascii="Arial" w:eastAsia="Times New Roman" w:hAnsi="Arial" w:cs="Arial"/>
                <w:color w:val="000000"/>
                <w:spacing w:val="-6"/>
                <w:lang w:eastAsia="en-GB"/>
              </w:rPr>
              <w:t>Based on Varenicline characteristics and clinical experience to date, no clinical meaningful drug interactions have been reported</w:t>
            </w:r>
            <w:r w:rsidR="00401E32" w:rsidRPr="007E4907">
              <w:rPr>
                <w:rFonts w:ascii="Arial" w:eastAsia="Times New Roman" w:hAnsi="Arial" w:cs="Arial"/>
                <w:color w:val="000000"/>
                <w:spacing w:val="-6"/>
                <w:lang w:eastAsia="en-GB"/>
              </w:rPr>
              <w:t xml:space="preserve">.  </w:t>
            </w:r>
            <w:r w:rsidRPr="007E4907">
              <w:rPr>
                <w:rFonts w:ascii="Arial" w:eastAsia="Times New Roman" w:hAnsi="Arial" w:cs="Arial"/>
                <w:color w:val="000000"/>
                <w:spacing w:val="-6"/>
                <w:lang w:eastAsia="en-GB"/>
              </w:rPr>
              <w:t>Since metabolism of Varenicline represents less than 10% of its clearance, active substances known to affect the Cytochrome P450 system are unlikely to alter the pharmacokinetics of Varenicline and therefore a dose adjustment of Varenicline would not be required.</w:t>
            </w:r>
          </w:p>
          <w:p w14:paraId="7D3C864A" w14:textId="1C33613E" w:rsidR="008E234C" w:rsidRPr="007E4907" w:rsidRDefault="008E234C" w:rsidP="006E025C">
            <w:pPr>
              <w:adjustRightInd w:val="0"/>
              <w:ind w:left="720"/>
              <w:rPr>
                <w:rFonts w:ascii="Arial" w:eastAsia="Times New Roman" w:hAnsi="Arial" w:cs="Arial"/>
                <w:color w:val="000000"/>
                <w:spacing w:val="-6"/>
                <w:lang w:eastAsia="en-GB"/>
              </w:rPr>
            </w:pPr>
            <w:r w:rsidRPr="007E4907">
              <w:rPr>
                <w:rFonts w:ascii="Arial" w:eastAsia="Times New Roman" w:hAnsi="Arial" w:cs="Arial"/>
                <w:color w:val="000000"/>
                <w:spacing w:val="-6"/>
                <w:lang w:eastAsia="en-GB"/>
              </w:rPr>
              <w:lastRenderedPageBreak/>
              <w:t>However, levels of certain drugs taken by a patient once smoking has been stopped may be affected and thus, patients should be monitored for adverse effects</w:t>
            </w:r>
            <w:r w:rsidR="00401E32" w:rsidRPr="007E4907">
              <w:rPr>
                <w:rFonts w:ascii="Arial" w:eastAsia="Times New Roman" w:hAnsi="Arial" w:cs="Arial"/>
                <w:color w:val="000000"/>
                <w:spacing w:val="-6"/>
                <w:lang w:eastAsia="en-GB"/>
              </w:rPr>
              <w:t xml:space="preserve">.  </w:t>
            </w:r>
            <w:r w:rsidRPr="007E4907">
              <w:rPr>
                <w:rFonts w:ascii="Arial" w:eastAsia="Times New Roman" w:hAnsi="Arial" w:cs="Arial"/>
                <w:color w:val="000000"/>
                <w:spacing w:val="-6"/>
                <w:lang w:eastAsia="en-GB"/>
              </w:rPr>
              <w:t>Examples of these drugs include:</w:t>
            </w:r>
          </w:p>
          <w:p w14:paraId="15F8D187" w14:textId="77777777" w:rsidR="008E234C" w:rsidRPr="007E4907" w:rsidRDefault="008E234C" w:rsidP="006E025C">
            <w:pPr>
              <w:adjustRightInd w:val="0"/>
              <w:ind w:left="720"/>
              <w:rPr>
                <w:rFonts w:ascii="Arial" w:eastAsia="Times New Roman" w:hAnsi="Arial" w:cs="Arial"/>
                <w:color w:val="000000"/>
                <w:spacing w:val="-6"/>
                <w:lang w:eastAsia="en-GB"/>
              </w:rPr>
            </w:pPr>
          </w:p>
          <w:p w14:paraId="058AD946" w14:textId="77777777" w:rsidR="008E234C" w:rsidRPr="007E4907" w:rsidRDefault="008E234C" w:rsidP="006E025C">
            <w:pPr>
              <w:adjustRightInd w:val="0"/>
              <w:ind w:left="720"/>
              <w:rPr>
                <w:rFonts w:ascii="Arial" w:eastAsia="Times New Roman" w:hAnsi="Arial" w:cs="Arial"/>
                <w:color w:val="000000"/>
                <w:spacing w:val="-6"/>
                <w:lang w:eastAsia="en-GB"/>
              </w:rPr>
            </w:pPr>
            <w:r w:rsidRPr="007E4907">
              <w:rPr>
                <w:rFonts w:ascii="Arial" w:eastAsia="Times New Roman" w:hAnsi="Arial" w:cs="Arial"/>
                <w:color w:val="000000"/>
                <w:spacing w:val="-6"/>
                <w:lang w:eastAsia="en-GB"/>
              </w:rPr>
              <w:t>•</w:t>
            </w:r>
            <w:r w:rsidRPr="007E4907">
              <w:rPr>
                <w:rFonts w:ascii="Arial" w:eastAsia="Times New Roman" w:hAnsi="Arial" w:cs="Arial"/>
                <w:color w:val="000000"/>
                <w:spacing w:val="-6"/>
                <w:lang w:eastAsia="en-GB"/>
              </w:rPr>
              <w:tab/>
              <w:t>Caffeine</w:t>
            </w:r>
          </w:p>
          <w:p w14:paraId="3ABE12DE" w14:textId="77777777" w:rsidR="008E234C" w:rsidRPr="007E4907" w:rsidRDefault="008E234C" w:rsidP="006E025C">
            <w:pPr>
              <w:adjustRightInd w:val="0"/>
              <w:ind w:left="720"/>
              <w:rPr>
                <w:rFonts w:ascii="Arial" w:eastAsia="Times New Roman" w:hAnsi="Arial" w:cs="Arial"/>
                <w:color w:val="000000"/>
                <w:spacing w:val="-6"/>
                <w:lang w:eastAsia="en-GB"/>
              </w:rPr>
            </w:pPr>
            <w:r w:rsidRPr="007E4907">
              <w:rPr>
                <w:rFonts w:ascii="Arial" w:eastAsia="Times New Roman" w:hAnsi="Arial" w:cs="Arial"/>
                <w:color w:val="000000"/>
                <w:spacing w:val="-6"/>
                <w:lang w:eastAsia="en-GB"/>
              </w:rPr>
              <w:t>•</w:t>
            </w:r>
            <w:r w:rsidRPr="007E4907">
              <w:rPr>
                <w:rFonts w:ascii="Arial" w:eastAsia="Times New Roman" w:hAnsi="Arial" w:cs="Arial"/>
                <w:color w:val="000000"/>
                <w:spacing w:val="-6"/>
                <w:lang w:eastAsia="en-GB"/>
              </w:rPr>
              <w:tab/>
              <w:t>Clozapine</w:t>
            </w:r>
          </w:p>
          <w:p w14:paraId="28E6B095" w14:textId="77777777" w:rsidR="008E234C" w:rsidRPr="007E4907" w:rsidRDefault="008E234C" w:rsidP="006E025C">
            <w:pPr>
              <w:adjustRightInd w:val="0"/>
              <w:ind w:left="720"/>
              <w:rPr>
                <w:rFonts w:ascii="Arial" w:eastAsia="Times New Roman" w:hAnsi="Arial" w:cs="Arial"/>
                <w:color w:val="000000"/>
                <w:spacing w:val="-6"/>
                <w:lang w:eastAsia="en-GB"/>
              </w:rPr>
            </w:pPr>
            <w:r w:rsidRPr="007E4907">
              <w:rPr>
                <w:rFonts w:ascii="Arial" w:eastAsia="Times New Roman" w:hAnsi="Arial" w:cs="Arial"/>
                <w:color w:val="000000"/>
                <w:spacing w:val="-6"/>
                <w:lang w:eastAsia="en-GB"/>
              </w:rPr>
              <w:t>•            Chlorpromazine</w:t>
            </w:r>
          </w:p>
          <w:p w14:paraId="3511071E" w14:textId="77777777" w:rsidR="008E234C" w:rsidRPr="007E4907" w:rsidRDefault="008E234C" w:rsidP="006E025C">
            <w:pPr>
              <w:adjustRightInd w:val="0"/>
              <w:ind w:left="720"/>
              <w:rPr>
                <w:rFonts w:ascii="Arial" w:eastAsia="Times New Roman" w:hAnsi="Arial" w:cs="Arial"/>
                <w:color w:val="000000"/>
                <w:spacing w:val="-6"/>
                <w:lang w:eastAsia="en-GB"/>
              </w:rPr>
            </w:pPr>
            <w:r w:rsidRPr="007E4907">
              <w:rPr>
                <w:rFonts w:ascii="Arial" w:eastAsia="Times New Roman" w:hAnsi="Arial" w:cs="Arial"/>
                <w:color w:val="000000"/>
                <w:spacing w:val="-6"/>
                <w:lang w:eastAsia="en-GB"/>
              </w:rPr>
              <w:t>•</w:t>
            </w:r>
            <w:r w:rsidRPr="007E4907">
              <w:rPr>
                <w:rFonts w:ascii="Arial" w:eastAsia="Times New Roman" w:hAnsi="Arial" w:cs="Arial"/>
                <w:color w:val="000000"/>
                <w:spacing w:val="-6"/>
                <w:lang w:eastAsia="en-GB"/>
              </w:rPr>
              <w:tab/>
              <w:t>Theophylline</w:t>
            </w:r>
          </w:p>
          <w:p w14:paraId="694ACC35" w14:textId="77777777" w:rsidR="008E234C" w:rsidRPr="007E4907" w:rsidRDefault="008E234C" w:rsidP="006E025C">
            <w:pPr>
              <w:adjustRightInd w:val="0"/>
              <w:ind w:left="720"/>
              <w:rPr>
                <w:rFonts w:ascii="Arial" w:eastAsia="Times New Roman" w:hAnsi="Arial" w:cs="Arial"/>
                <w:color w:val="000000"/>
                <w:spacing w:val="-6"/>
                <w:lang w:eastAsia="en-GB"/>
              </w:rPr>
            </w:pPr>
            <w:r w:rsidRPr="007E4907">
              <w:rPr>
                <w:rFonts w:ascii="Arial" w:eastAsia="Times New Roman" w:hAnsi="Arial" w:cs="Arial"/>
                <w:color w:val="000000"/>
                <w:spacing w:val="-6"/>
                <w:lang w:eastAsia="en-GB"/>
              </w:rPr>
              <w:t>•</w:t>
            </w:r>
            <w:r w:rsidRPr="007E4907">
              <w:rPr>
                <w:rFonts w:ascii="Arial" w:eastAsia="Times New Roman" w:hAnsi="Arial" w:cs="Arial"/>
                <w:color w:val="000000"/>
                <w:spacing w:val="-6"/>
                <w:lang w:eastAsia="en-GB"/>
              </w:rPr>
              <w:tab/>
              <w:t>Warfarin</w:t>
            </w:r>
          </w:p>
          <w:p w14:paraId="758903F0" w14:textId="77777777" w:rsidR="008E234C" w:rsidRPr="007E4907" w:rsidRDefault="008E234C" w:rsidP="006E025C">
            <w:pPr>
              <w:adjustRightInd w:val="0"/>
              <w:ind w:left="720"/>
              <w:rPr>
                <w:rFonts w:ascii="Arial" w:eastAsia="Times New Roman" w:hAnsi="Arial" w:cs="Arial"/>
                <w:color w:val="000000"/>
                <w:spacing w:val="-6"/>
                <w:lang w:eastAsia="en-GB"/>
              </w:rPr>
            </w:pPr>
            <w:r w:rsidRPr="007E4907">
              <w:rPr>
                <w:rFonts w:ascii="Arial" w:eastAsia="Times New Roman" w:hAnsi="Arial" w:cs="Arial"/>
                <w:color w:val="000000"/>
                <w:spacing w:val="-6"/>
                <w:lang w:eastAsia="en-GB"/>
              </w:rPr>
              <w:t>•</w:t>
            </w:r>
            <w:r w:rsidRPr="007E4907">
              <w:rPr>
                <w:rFonts w:ascii="Arial" w:eastAsia="Times New Roman" w:hAnsi="Arial" w:cs="Arial"/>
                <w:color w:val="000000"/>
                <w:spacing w:val="-6"/>
                <w:lang w:eastAsia="en-GB"/>
              </w:rPr>
              <w:tab/>
              <w:t>Insulin</w:t>
            </w:r>
          </w:p>
          <w:p w14:paraId="2469039A" w14:textId="77777777" w:rsidR="008E234C" w:rsidRPr="007E4907" w:rsidRDefault="008E234C" w:rsidP="006E025C">
            <w:pPr>
              <w:adjustRightInd w:val="0"/>
              <w:ind w:left="720"/>
              <w:rPr>
                <w:rFonts w:ascii="Arial" w:eastAsia="Times New Roman" w:hAnsi="Arial" w:cs="Arial"/>
                <w:color w:val="000000"/>
                <w:spacing w:val="-6"/>
                <w:lang w:eastAsia="en-GB"/>
              </w:rPr>
            </w:pPr>
            <w:r w:rsidRPr="007E4907">
              <w:rPr>
                <w:rFonts w:ascii="Arial" w:eastAsia="Times New Roman" w:hAnsi="Arial" w:cs="Arial"/>
                <w:color w:val="000000"/>
                <w:spacing w:val="-6"/>
                <w:lang w:eastAsia="en-GB"/>
              </w:rPr>
              <w:t>•</w:t>
            </w:r>
            <w:r w:rsidRPr="007E4907">
              <w:rPr>
                <w:rFonts w:ascii="Arial" w:eastAsia="Times New Roman" w:hAnsi="Arial" w:cs="Arial"/>
                <w:color w:val="000000"/>
                <w:spacing w:val="-6"/>
                <w:lang w:eastAsia="en-GB"/>
              </w:rPr>
              <w:tab/>
              <w:t>Olanzapine</w:t>
            </w:r>
          </w:p>
          <w:p w14:paraId="6BBBF6B2" w14:textId="77777777" w:rsidR="008E234C" w:rsidRPr="007E4907" w:rsidRDefault="008E234C" w:rsidP="006E025C">
            <w:pPr>
              <w:adjustRightInd w:val="0"/>
              <w:ind w:left="720"/>
              <w:rPr>
                <w:rFonts w:ascii="Arial" w:eastAsia="Times New Roman" w:hAnsi="Arial" w:cs="Arial"/>
                <w:color w:val="000000"/>
                <w:spacing w:val="-6"/>
                <w:lang w:eastAsia="en-GB"/>
              </w:rPr>
            </w:pPr>
            <w:r w:rsidRPr="007E4907">
              <w:rPr>
                <w:rFonts w:ascii="Arial" w:eastAsia="Times New Roman" w:hAnsi="Arial" w:cs="Arial"/>
                <w:color w:val="000000"/>
                <w:spacing w:val="-6"/>
                <w:lang w:eastAsia="en-GB"/>
              </w:rPr>
              <w:t>•</w:t>
            </w:r>
            <w:r w:rsidRPr="007E4907">
              <w:rPr>
                <w:rFonts w:ascii="Arial" w:eastAsia="Times New Roman" w:hAnsi="Arial" w:cs="Arial"/>
                <w:color w:val="000000"/>
                <w:spacing w:val="-6"/>
                <w:lang w:eastAsia="en-GB"/>
              </w:rPr>
              <w:tab/>
              <w:t>Dextropropoxyphene</w:t>
            </w:r>
          </w:p>
          <w:p w14:paraId="24F3FD02" w14:textId="77777777" w:rsidR="008E234C" w:rsidRPr="007E4907" w:rsidRDefault="008E234C" w:rsidP="006E025C">
            <w:pPr>
              <w:adjustRightInd w:val="0"/>
              <w:ind w:left="720"/>
              <w:rPr>
                <w:rFonts w:ascii="Arial" w:eastAsia="Times New Roman" w:hAnsi="Arial" w:cs="Arial"/>
                <w:color w:val="000000"/>
                <w:spacing w:val="-6"/>
                <w:lang w:eastAsia="en-GB"/>
              </w:rPr>
            </w:pPr>
            <w:r w:rsidRPr="007E4907">
              <w:rPr>
                <w:rFonts w:ascii="Arial" w:eastAsia="Times New Roman" w:hAnsi="Arial" w:cs="Arial"/>
                <w:color w:val="000000"/>
                <w:spacing w:val="-6"/>
                <w:lang w:eastAsia="en-GB"/>
              </w:rPr>
              <w:t>•</w:t>
            </w:r>
            <w:r w:rsidRPr="007E4907">
              <w:rPr>
                <w:rFonts w:ascii="Arial" w:eastAsia="Times New Roman" w:hAnsi="Arial" w:cs="Arial"/>
                <w:color w:val="000000"/>
                <w:spacing w:val="-6"/>
                <w:lang w:eastAsia="en-GB"/>
              </w:rPr>
              <w:tab/>
              <w:t>Flecainide</w:t>
            </w:r>
          </w:p>
          <w:p w14:paraId="3F3DF065" w14:textId="77777777" w:rsidR="008E234C" w:rsidRPr="007E4907" w:rsidRDefault="008E234C" w:rsidP="006E025C">
            <w:pPr>
              <w:adjustRightInd w:val="0"/>
              <w:ind w:left="720"/>
              <w:rPr>
                <w:rFonts w:ascii="Arial" w:eastAsia="Times New Roman" w:hAnsi="Arial" w:cs="Arial"/>
                <w:color w:val="000000"/>
                <w:spacing w:val="-6"/>
                <w:lang w:eastAsia="en-GB"/>
              </w:rPr>
            </w:pPr>
            <w:r w:rsidRPr="007E4907">
              <w:rPr>
                <w:rFonts w:ascii="Arial" w:eastAsia="Times New Roman" w:hAnsi="Arial" w:cs="Arial"/>
                <w:color w:val="000000"/>
                <w:spacing w:val="-6"/>
                <w:lang w:eastAsia="en-GB"/>
              </w:rPr>
              <w:t>•</w:t>
            </w:r>
            <w:r w:rsidRPr="007E4907">
              <w:rPr>
                <w:rFonts w:ascii="Arial" w:eastAsia="Times New Roman" w:hAnsi="Arial" w:cs="Arial"/>
                <w:color w:val="000000"/>
                <w:spacing w:val="-6"/>
                <w:lang w:eastAsia="en-GB"/>
              </w:rPr>
              <w:tab/>
              <w:t>Fluvoxamine</w:t>
            </w:r>
          </w:p>
          <w:p w14:paraId="463C3526" w14:textId="77777777" w:rsidR="008E234C" w:rsidRPr="007E4907" w:rsidRDefault="008E234C" w:rsidP="006E025C">
            <w:pPr>
              <w:adjustRightInd w:val="0"/>
              <w:ind w:left="720"/>
              <w:rPr>
                <w:rFonts w:ascii="Arial" w:eastAsia="Times New Roman" w:hAnsi="Arial" w:cs="Arial"/>
                <w:color w:val="000000"/>
                <w:spacing w:val="-6"/>
                <w:lang w:eastAsia="en-GB"/>
              </w:rPr>
            </w:pPr>
            <w:r w:rsidRPr="007E4907">
              <w:rPr>
                <w:rFonts w:ascii="Arial" w:eastAsia="Times New Roman" w:hAnsi="Arial" w:cs="Arial"/>
                <w:color w:val="000000"/>
                <w:spacing w:val="-6"/>
                <w:lang w:eastAsia="en-GB"/>
              </w:rPr>
              <w:t>•</w:t>
            </w:r>
            <w:r w:rsidRPr="007E4907">
              <w:rPr>
                <w:rFonts w:ascii="Arial" w:eastAsia="Times New Roman" w:hAnsi="Arial" w:cs="Arial"/>
                <w:color w:val="000000"/>
                <w:spacing w:val="-6"/>
                <w:lang w:eastAsia="en-GB"/>
              </w:rPr>
              <w:tab/>
              <w:t>Phenylbutazones e.g. Oxazepam</w:t>
            </w:r>
          </w:p>
          <w:p w14:paraId="0ECFC035" w14:textId="77777777" w:rsidR="008E234C" w:rsidRPr="007E4907" w:rsidRDefault="008E234C" w:rsidP="006E025C">
            <w:pPr>
              <w:adjustRightInd w:val="0"/>
              <w:ind w:left="720"/>
              <w:rPr>
                <w:rFonts w:ascii="Arial" w:eastAsia="Times New Roman" w:hAnsi="Arial" w:cs="Arial"/>
                <w:color w:val="000000"/>
                <w:spacing w:val="-6"/>
                <w:lang w:eastAsia="en-GB"/>
              </w:rPr>
            </w:pPr>
            <w:r w:rsidRPr="007E4907">
              <w:rPr>
                <w:rFonts w:ascii="Arial" w:eastAsia="Times New Roman" w:hAnsi="Arial" w:cs="Arial"/>
                <w:color w:val="000000"/>
                <w:spacing w:val="-6"/>
                <w:lang w:eastAsia="en-GB"/>
              </w:rPr>
              <w:t>•</w:t>
            </w:r>
            <w:r w:rsidRPr="007E4907">
              <w:rPr>
                <w:rFonts w:ascii="Arial" w:eastAsia="Times New Roman" w:hAnsi="Arial" w:cs="Arial"/>
                <w:color w:val="000000"/>
                <w:spacing w:val="-6"/>
                <w:lang w:eastAsia="en-GB"/>
              </w:rPr>
              <w:tab/>
              <w:t>Some beta blockers e.g. Propranolol</w:t>
            </w:r>
          </w:p>
          <w:p w14:paraId="530D7D15" w14:textId="77777777" w:rsidR="008E234C" w:rsidRPr="007E4907" w:rsidRDefault="008E234C" w:rsidP="006E025C">
            <w:pPr>
              <w:adjustRightInd w:val="0"/>
              <w:ind w:left="720"/>
              <w:rPr>
                <w:rFonts w:ascii="Arial" w:eastAsia="Times New Roman" w:hAnsi="Arial" w:cs="Arial"/>
                <w:color w:val="000000"/>
                <w:spacing w:val="-6"/>
                <w:lang w:eastAsia="en-GB"/>
              </w:rPr>
            </w:pPr>
            <w:r w:rsidRPr="007E4907">
              <w:rPr>
                <w:rFonts w:ascii="Arial" w:eastAsia="Times New Roman" w:hAnsi="Arial" w:cs="Arial"/>
                <w:color w:val="000000"/>
                <w:spacing w:val="-6"/>
                <w:lang w:eastAsia="en-GB"/>
              </w:rPr>
              <w:t>•</w:t>
            </w:r>
            <w:r w:rsidRPr="007E4907">
              <w:rPr>
                <w:rFonts w:ascii="Arial" w:eastAsia="Times New Roman" w:hAnsi="Arial" w:cs="Arial"/>
                <w:color w:val="000000"/>
                <w:spacing w:val="-6"/>
                <w:lang w:eastAsia="en-GB"/>
              </w:rPr>
              <w:tab/>
              <w:t>Tricylic Antidepressants such as Imipramine</w:t>
            </w:r>
          </w:p>
          <w:p w14:paraId="47846193" w14:textId="77777777" w:rsidR="008E234C" w:rsidRPr="007E4907" w:rsidRDefault="008E234C" w:rsidP="006E025C">
            <w:pPr>
              <w:adjustRightInd w:val="0"/>
              <w:ind w:left="720"/>
              <w:rPr>
                <w:rFonts w:ascii="Arial" w:eastAsia="Times New Roman" w:hAnsi="Arial" w:cs="Arial"/>
                <w:color w:val="000000"/>
                <w:spacing w:val="-6"/>
                <w:lang w:eastAsia="en-GB"/>
              </w:rPr>
            </w:pPr>
          </w:p>
          <w:p w14:paraId="66251D26" w14:textId="77777777" w:rsidR="008E234C" w:rsidRPr="007E4907" w:rsidRDefault="008E234C" w:rsidP="005A7AC2">
            <w:pPr>
              <w:pStyle w:val="ListParagraph"/>
              <w:numPr>
                <w:ilvl w:val="0"/>
                <w:numId w:val="19"/>
              </w:numPr>
              <w:suppressAutoHyphens w:val="0"/>
              <w:contextualSpacing/>
              <w:rPr>
                <w:rFonts w:cs="Arial"/>
                <w:color w:val="000000"/>
                <w:sz w:val="22"/>
                <w:szCs w:val="22"/>
                <w:u w:val="single"/>
              </w:rPr>
            </w:pPr>
            <w:r w:rsidRPr="007E4907">
              <w:rPr>
                <w:rFonts w:cs="Arial"/>
                <w:color w:val="000000"/>
                <w:sz w:val="22"/>
                <w:szCs w:val="22"/>
                <w:u w:val="single"/>
              </w:rPr>
              <w:t xml:space="preserve">Patients on insulin </w:t>
            </w:r>
          </w:p>
          <w:p w14:paraId="38DC334A" w14:textId="0D373115" w:rsidR="008E234C" w:rsidRPr="007E4907" w:rsidRDefault="008E234C" w:rsidP="006E025C">
            <w:pPr>
              <w:pStyle w:val="ListParagraph"/>
              <w:ind w:left="710"/>
              <w:rPr>
                <w:rFonts w:cs="Arial"/>
                <w:color w:val="000000"/>
                <w:sz w:val="22"/>
                <w:szCs w:val="22"/>
              </w:rPr>
            </w:pPr>
            <w:r w:rsidRPr="007E4907">
              <w:rPr>
                <w:rFonts w:cs="Arial"/>
                <w:color w:val="000000"/>
                <w:sz w:val="22"/>
                <w:szCs w:val="22"/>
              </w:rPr>
              <w:t>Varenicline may be supplied</w:t>
            </w:r>
            <w:r w:rsidR="00401E32" w:rsidRPr="007E4907">
              <w:rPr>
                <w:rFonts w:cs="Arial"/>
                <w:color w:val="000000"/>
                <w:sz w:val="22"/>
                <w:szCs w:val="22"/>
              </w:rPr>
              <w:t xml:space="preserve">.  </w:t>
            </w:r>
            <w:r w:rsidRPr="007E4907">
              <w:rPr>
                <w:rFonts w:cs="Arial"/>
                <w:color w:val="000000"/>
                <w:sz w:val="22"/>
                <w:szCs w:val="22"/>
              </w:rPr>
              <w:t>However, patients should be advised to monitor their blood glucose level closely.</w:t>
            </w:r>
          </w:p>
          <w:p w14:paraId="72A87AB7" w14:textId="77777777" w:rsidR="008E234C" w:rsidRPr="007E4907" w:rsidRDefault="008E234C" w:rsidP="006E025C">
            <w:pPr>
              <w:pStyle w:val="ListParagraph"/>
              <w:ind w:left="710"/>
              <w:rPr>
                <w:rFonts w:cs="Arial"/>
                <w:color w:val="000000"/>
                <w:sz w:val="22"/>
                <w:szCs w:val="22"/>
              </w:rPr>
            </w:pPr>
          </w:p>
          <w:p w14:paraId="4478C0B5" w14:textId="77777777" w:rsidR="008E234C" w:rsidRPr="007E4907" w:rsidRDefault="008E234C" w:rsidP="005A7AC2">
            <w:pPr>
              <w:numPr>
                <w:ilvl w:val="0"/>
                <w:numId w:val="19"/>
              </w:numPr>
              <w:autoSpaceDE w:val="0"/>
              <w:autoSpaceDN w:val="0"/>
              <w:adjustRightInd w:val="0"/>
              <w:spacing w:after="0" w:line="240" w:lineRule="auto"/>
              <w:rPr>
                <w:rFonts w:ascii="Arial" w:eastAsia="Times New Roman" w:hAnsi="Arial" w:cs="Arial"/>
                <w:color w:val="000000"/>
                <w:spacing w:val="-6"/>
                <w:u w:val="single"/>
                <w:lang w:eastAsia="en-GB"/>
              </w:rPr>
            </w:pPr>
            <w:r w:rsidRPr="007E4907">
              <w:rPr>
                <w:rFonts w:ascii="Arial" w:eastAsia="Times New Roman" w:hAnsi="Arial" w:cs="Arial"/>
                <w:color w:val="000000"/>
                <w:spacing w:val="-6"/>
                <w:u w:val="single"/>
                <w:lang w:eastAsia="en-GB"/>
              </w:rPr>
              <w:t>Missed dose of Varenicline:</w:t>
            </w:r>
          </w:p>
          <w:p w14:paraId="6785ADE7" w14:textId="10BA4ED3" w:rsidR="008E234C" w:rsidRPr="007E4907" w:rsidRDefault="008E234C" w:rsidP="006E025C">
            <w:pPr>
              <w:adjustRightInd w:val="0"/>
              <w:ind w:left="720"/>
              <w:rPr>
                <w:rFonts w:ascii="Arial" w:eastAsia="Times New Roman" w:hAnsi="Arial" w:cs="Arial"/>
                <w:color w:val="000000"/>
                <w:spacing w:val="-6"/>
                <w:lang w:eastAsia="en-GB"/>
              </w:rPr>
            </w:pPr>
            <w:r w:rsidRPr="007E4907">
              <w:rPr>
                <w:rFonts w:ascii="Arial" w:eastAsia="Times New Roman" w:hAnsi="Arial" w:cs="Arial"/>
                <w:color w:val="000000"/>
                <w:spacing w:val="-6"/>
                <w:lang w:eastAsia="en-GB"/>
              </w:rPr>
              <w:t>The patient should be advised not to take a double dose to make up for the one that was missed</w:t>
            </w:r>
            <w:r w:rsidR="00401E32" w:rsidRPr="007E4907">
              <w:rPr>
                <w:rFonts w:ascii="Arial" w:eastAsia="Times New Roman" w:hAnsi="Arial" w:cs="Arial"/>
                <w:color w:val="000000"/>
                <w:spacing w:val="-6"/>
                <w:lang w:eastAsia="en-GB"/>
              </w:rPr>
              <w:t xml:space="preserve">.  </w:t>
            </w:r>
            <w:r w:rsidRPr="007E4907">
              <w:rPr>
                <w:rFonts w:ascii="Arial" w:eastAsia="Times New Roman" w:hAnsi="Arial" w:cs="Arial"/>
                <w:color w:val="000000"/>
                <w:spacing w:val="-6"/>
                <w:lang w:eastAsia="en-GB"/>
              </w:rPr>
              <w:t>It is important they take the medication regularly and at the same time each day</w:t>
            </w:r>
            <w:r w:rsidR="00401E32" w:rsidRPr="007E4907">
              <w:rPr>
                <w:rFonts w:ascii="Arial" w:eastAsia="Times New Roman" w:hAnsi="Arial" w:cs="Arial"/>
                <w:color w:val="000000"/>
                <w:spacing w:val="-6"/>
                <w:lang w:eastAsia="en-GB"/>
              </w:rPr>
              <w:t xml:space="preserve">.  </w:t>
            </w:r>
            <w:r w:rsidRPr="007E4907">
              <w:rPr>
                <w:rFonts w:ascii="Arial" w:eastAsia="Times New Roman" w:hAnsi="Arial" w:cs="Arial"/>
                <w:color w:val="000000"/>
                <w:spacing w:val="-6"/>
                <w:lang w:eastAsia="en-GB"/>
              </w:rPr>
              <w:t>If they have forgotten to take a dose, they should take it as soon as they remember but if it is almost time for the next dose they should not take the tablet they have missed.</w:t>
            </w:r>
          </w:p>
        </w:tc>
      </w:tr>
      <w:tr w:rsidR="008E234C" w:rsidRPr="007E4907" w14:paraId="02A0EEE0" w14:textId="77777777" w:rsidTr="4E8014C1">
        <w:trPr>
          <w:trHeight w:val="276"/>
          <w:jc w:val="center"/>
        </w:trPr>
        <w:tc>
          <w:tcPr>
            <w:tcW w:w="851" w:type="dxa"/>
            <w:shd w:val="clear" w:color="auto" w:fill="auto"/>
          </w:tcPr>
          <w:p w14:paraId="1557F647" w14:textId="77777777" w:rsidR="008E234C" w:rsidRPr="007E4907" w:rsidRDefault="008E234C" w:rsidP="006E025C">
            <w:pPr>
              <w:tabs>
                <w:tab w:val="left" w:pos="945"/>
              </w:tabs>
              <w:contextualSpacing/>
              <w:rPr>
                <w:rFonts w:ascii="Arial" w:hAnsi="Arial" w:cs="Arial"/>
              </w:rPr>
            </w:pPr>
            <w:r w:rsidRPr="007E4907">
              <w:rPr>
                <w:rFonts w:ascii="Arial" w:hAnsi="Arial" w:cs="Arial"/>
              </w:rPr>
              <w:lastRenderedPageBreak/>
              <w:t>2.5</w:t>
            </w:r>
          </w:p>
        </w:tc>
        <w:tc>
          <w:tcPr>
            <w:tcW w:w="1866" w:type="dxa"/>
            <w:gridSpan w:val="2"/>
            <w:shd w:val="clear" w:color="auto" w:fill="auto"/>
          </w:tcPr>
          <w:p w14:paraId="6A8FBBEF" w14:textId="77777777" w:rsidR="008E234C" w:rsidRPr="007E4907" w:rsidRDefault="008E234C" w:rsidP="006E025C">
            <w:pPr>
              <w:rPr>
                <w:rFonts w:ascii="Arial" w:hAnsi="Arial" w:cs="Arial"/>
                <w:b/>
              </w:rPr>
            </w:pPr>
            <w:r w:rsidRPr="007E4907">
              <w:rPr>
                <w:rFonts w:ascii="Arial" w:hAnsi="Arial" w:cs="Arial"/>
                <w:b/>
              </w:rPr>
              <w:t>Patient consent</w:t>
            </w:r>
          </w:p>
          <w:p w14:paraId="2729BE3B" w14:textId="77777777" w:rsidR="008E234C" w:rsidRPr="007E4907" w:rsidRDefault="008E234C" w:rsidP="006E025C">
            <w:pPr>
              <w:rPr>
                <w:rFonts w:ascii="Arial" w:hAnsi="Arial" w:cs="Arial"/>
              </w:rPr>
            </w:pPr>
            <w:r w:rsidRPr="007E4907">
              <w:rPr>
                <w:rFonts w:ascii="Arial" w:hAnsi="Arial" w:cs="Arial"/>
                <w:b/>
              </w:rPr>
              <w:t>[verbal, written, implied]</w:t>
            </w:r>
          </w:p>
        </w:tc>
        <w:tc>
          <w:tcPr>
            <w:tcW w:w="7488" w:type="dxa"/>
            <w:shd w:val="clear" w:color="auto" w:fill="auto"/>
          </w:tcPr>
          <w:p w14:paraId="0773A153" w14:textId="477B7F71" w:rsidR="008E234C" w:rsidRPr="007E4907" w:rsidRDefault="008E234C" w:rsidP="005A7AC2">
            <w:pPr>
              <w:numPr>
                <w:ilvl w:val="0"/>
                <w:numId w:val="19"/>
              </w:numPr>
              <w:spacing w:after="0" w:line="240" w:lineRule="auto"/>
              <w:contextualSpacing/>
              <w:rPr>
                <w:rFonts w:ascii="Arial" w:hAnsi="Arial" w:cs="Arial"/>
                <w:color w:val="000000"/>
              </w:rPr>
            </w:pPr>
            <w:r w:rsidRPr="007E4907">
              <w:rPr>
                <w:rFonts w:ascii="Arial" w:hAnsi="Arial" w:cs="Arial"/>
                <w:color w:val="000000"/>
              </w:rPr>
              <w:t>Patient consent must be obtained before the supply is made in line with local consent policy</w:t>
            </w:r>
            <w:r w:rsidR="00401E32" w:rsidRPr="007E4907">
              <w:rPr>
                <w:rFonts w:ascii="Arial" w:hAnsi="Arial" w:cs="Arial"/>
                <w:color w:val="000000"/>
              </w:rPr>
              <w:t xml:space="preserve">.  </w:t>
            </w:r>
            <w:r w:rsidRPr="007E4907">
              <w:rPr>
                <w:rFonts w:ascii="Arial" w:hAnsi="Arial" w:cs="Arial"/>
                <w:color w:val="000000"/>
              </w:rPr>
              <w:t>This should include consent to inform the patient’s GP of the supply of varenicline.</w:t>
            </w:r>
          </w:p>
          <w:p w14:paraId="7A008FFE" w14:textId="77777777" w:rsidR="008E234C" w:rsidRPr="007E4907" w:rsidRDefault="008E234C" w:rsidP="006E025C">
            <w:pPr>
              <w:contextualSpacing/>
              <w:rPr>
                <w:rFonts w:ascii="Arial" w:hAnsi="Arial" w:cs="Arial"/>
              </w:rPr>
            </w:pPr>
          </w:p>
        </w:tc>
      </w:tr>
      <w:tr w:rsidR="008E234C" w:rsidRPr="007E4907" w14:paraId="07479324" w14:textId="77777777" w:rsidTr="4E8014C1">
        <w:trPr>
          <w:trHeight w:val="276"/>
          <w:jc w:val="center"/>
        </w:trPr>
        <w:tc>
          <w:tcPr>
            <w:tcW w:w="851" w:type="dxa"/>
            <w:shd w:val="clear" w:color="auto" w:fill="auto"/>
          </w:tcPr>
          <w:p w14:paraId="72F8B48E" w14:textId="77777777" w:rsidR="008E234C" w:rsidRPr="007E4907" w:rsidRDefault="008E234C" w:rsidP="006E025C">
            <w:pPr>
              <w:contextualSpacing/>
              <w:rPr>
                <w:rFonts w:ascii="Arial" w:hAnsi="Arial" w:cs="Arial"/>
              </w:rPr>
            </w:pPr>
            <w:r w:rsidRPr="007E4907">
              <w:rPr>
                <w:rFonts w:ascii="Arial" w:hAnsi="Arial" w:cs="Arial"/>
              </w:rPr>
              <w:t>2.6</w:t>
            </w:r>
          </w:p>
        </w:tc>
        <w:tc>
          <w:tcPr>
            <w:tcW w:w="1866" w:type="dxa"/>
            <w:gridSpan w:val="2"/>
            <w:shd w:val="clear" w:color="auto" w:fill="auto"/>
          </w:tcPr>
          <w:p w14:paraId="4A3399BC" w14:textId="77777777" w:rsidR="008E234C" w:rsidRPr="007E4907" w:rsidRDefault="008E234C" w:rsidP="006E025C">
            <w:pPr>
              <w:rPr>
                <w:rFonts w:ascii="Arial" w:hAnsi="Arial" w:cs="Arial"/>
                <w:b/>
              </w:rPr>
            </w:pPr>
            <w:r w:rsidRPr="007E4907">
              <w:rPr>
                <w:rFonts w:ascii="Arial" w:hAnsi="Arial" w:cs="Arial"/>
                <w:b/>
              </w:rPr>
              <w:t>Recommend action if patient excluded for treatment under PGD</w:t>
            </w:r>
          </w:p>
        </w:tc>
        <w:tc>
          <w:tcPr>
            <w:tcW w:w="7488" w:type="dxa"/>
            <w:shd w:val="clear" w:color="auto" w:fill="auto"/>
          </w:tcPr>
          <w:p w14:paraId="389D8C4D" w14:textId="1AD1BEA7" w:rsidR="008E234C" w:rsidRPr="007E4907" w:rsidRDefault="008E234C" w:rsidP="005A7AC2">
            <w:pPr>
              <w:numPr>
                <w:ilvl w:val="0"/>
                <w:numId w:val="20"/>
              </w:numPr>
              <w:spacing w:after="0" w:line="240" w:lineRule="auto"/>
              <w:rPr>
                <w:rFonts w:ascii="Arial" w:hAnsi="Arial" w:cs="Arial"/>
                <w:b/>
                <w:color w:val="000000"/>
              </w:rPr>
            </w:pPr>
            <w:r w:rsidRPr="007E4907">
              <w:rPr>
                <w:rFonts w:ascii="Arial" w:hAnsi="Arial" w:cs="Arial"/>
                <w:color w:val="000000"/>
              </w:rPr>
              <w:t xml:space="preserve">The </w:t>
            </w:r>
            <w:r w:rsidR="00055681" w:rsidRPr="007E4907">
              <w:rPr>
                <w:rFonts w:ascii="Arial" w:hAnsi="Arial" w:cs="Arial"/>
                <w:color w:val="000000"/>
              </w:rPr>
              <w:t>Lead Pharmacist</w:t>
            </w:r>
            <w:r w:rsidRPr="007E4907">
              <w:rPr>
                <w:rFonts w:ascii="Arial" w:hAnsi="Arial" w:cs="Arial"/>
                <w:color w:val="000000"/>
              </w:rPr>
              <w:t xml:space="preserve"> should refer the patient to their GP </w:t>
            </w:r>
            <w:r w:rsidRPr="007E4907">
              <w:rPr>
                <w:rFonts w:ascii="Arial" w:hAnsi="Arial" w:cs="Arial"/>
                <w:b/>
                <w:color w:val="000000"/>
              </w:rPr>
              <w:t>or</w:t>
            </w:r>
          </w:p>
          <w:p w14:paraId="0F1C38FF" w14:textId="77777777" w:rsidR="008E234C" w:rsidRPr="007E4907" w:rsidRDefault="008E234C" w:rsidP="005A7AC2">
            <w:pPr>
              <w:numPr>
                <w:ilvl w:val="0"/>
                <w:numId w:val="20"/>
              </w:numPr>
              <w:spacing w:after="0" w:line="240" w:lineRule="auto"/>
              <w:rPr>
                <w:rFonts w:ascii="Arial" w:hAnsi="Arial" w:cs="Arial"/>
                <w:color w:val="000000"/>
              </w:rPr>
            </w:pPr>
            <w:r w:rsidRPr="007E4907">
              <w:rPr>
                <w:rFonts w:ascii="Arial" w:hAnsi="Arial" w:cs="Arial"/>
                <w:color w:val="000000"/>
              </w:rPr>
              <w:t>Offer patient option for nicotine replacement therapy (NRT)</w:t>
            </w:r>
          </w:p>
          <w:p w14:paraId="48C34C01" w14:textId="77777777" w:rsidR="008E234C" w:rsidRPr="007E4907" w:rsidRDefault="008E234C" w:rsidP="005A7AC2">
            <w:pPr>
              <w:numPr>
                <w:ilvl w:val="0"/>
                <w:numId w:val="20"/>
              </w:numPr>
              <w:spacing w:after="0" w:line="240" w:lineRule="auto"/>
              <w:rPr>
                <w:rFonts w:ascii="Arial" w:hAnsi="Arial" w:cs="Arial"/>
              </w:rPr>
            </w:pPr>
            <w:r w:rsidRPr="007E4907">
              <w:rPr>
                <w:rFonts w:ascii="Arial" w:hAnsi="Arial" w:cs="Arial"/>
                <w:color w:val="000000"/>
              </w:rPr>
              <w:t>Refer to Appendix 2.</w:t>
            </w:r>
          </w:p>
        </w:tc>
      </w:tr>
      <w:tr w:rsidR="008E234C" w:rsidRPr="007E4907" w14:paraId="3F2FB47D" w14:textId="77777777" w:rsidTr="4E8014C1">
        <w:trPr>
          <w:trHeight w:val="276"/>
          <w:jc w:val="center"/>
        </w:trPr>
        <w:tc>
          <w:tcPr>
            <w:tcW w:w="851" w:type="dxa"/>
            <w:shd w:val="clear" w:color="auto" w:fill="auto"/>
          </w:tcPr>
          <w:p w14:paraId="5FE47836" w14:textId="77777777" w:rsidR="008E234C" w:rsidRPr="007E4907" w:rsidRDefault="008E234C" w:rsidP="006E025C">
            <w:pPr>
              <w:contextualSpacing/>
              <w:rPr>
                <w:rFonts w:ascii="Arial" w:hAnsi="Arial" w:cs="Arial"/>
              </w:rPr>
            </w:pPr>
            <w:r w:rsidRPr="007E4907">
              <w:rPr>
                <w:rFonts w:ascii="Arial" w:hAnsi="Arial" w:cs="Arial"/>
              </w:rPr>
              <w:t xml:space="preserve">2.7 </w:t>
            </w:r>
          </w:p>
        </w:tc>
        <w:tc>
          <w:tcPr>
            <w:tcW w:w="1866" w:type="dxa"/>
            <w:gridSpan w:val="2"/>
            <w:shd w:val="clear" w:color="auto" w:fill="auto"/>
          </w:tcPr>
          <w:p w14:paraId="5AE488EE" w14:textId="77777777" w:rsidR="008E234C" w:rsidRPr="007E4907" w:rsidRDefault="008E234C" w:rsidP="006E025C">
            <w:pPr>
              <w:rPr>
                <w:rFonts w:ascii="Arial" w:hAnsi="Arial" w:cs="Arial"/>
                <w:b/>
              </w:rPr>
            </w:pPr>
            <w:r w:rsidRPr="007E4907">
              <w:rPr>
                <w:rFonts w:ascii="Arial" w:hAnsi="Arial" w:cs="Arial"/>
                <w:b/>
              </w:rPr>
              <w:t xml:space="preserve">Recommended action if patient </w:t>
            </w:r>
            <w:r w:rsidRPr="007E4907">
              <w:rPr>
                <w:rFonts w:ascii="Arial" w:hAnsi="Arial" w:cs="Arial"/>
                <w:b/>
              </w:rPr>
              <w:lastRenderedPageBreak/>
              <w:t xml:space="preserve">declines treatment </w:t>
            </w:r>
          </w:p>
        </w:tc>
        <w:tc>
          <w:tcPr>
            <w:tcW w:w="7488" w:type="dxa"/>
            <w:shd w:val="clear" w:color="auto" w:fill="auto"/>
          </w:tcPr>
          <w:p w14:paraId="0C660016" w14:textId="77777777" w:rsidR="008E234C" w:rsidRPr="007E4907" w:rsidRDefault="008E234C" w:rsidP="005A7AC2">
            <w:pPr>
              <w:numPr>
                <w:ilvl w:val="0"/>
                <w:numId w:val="20"/>
              </w:numPr>
              <w:spacing w:after="0" w:line="240" w:lineRule="auto"/>
              <w:rPr>
                <w:rFonts w:ascii="Arial" w:hAnsi="Arial" w:cs="Arial"/>
                <w:color w:val="000000"/>
              </w:rPr>
            </w:pPr>
            <w:r w:rsidRPr="007E4907">
              <w:rPr>
                <w:rFonts w:ascii="Arial" w:hAnsi="Arial" w:cs="Arial"/>
                <w:color w:val="000000"/>
              </w:rPr>
              <w:lastRenderedPageBreak/>
              <w:t xml:space="preserve">Offer alternative treatment / advice as appropriate. </w:t>
            </w:r>
          </w:p>
          <w:p w14:paraId="401DF581" w14:textId="77777777" w:rsidR="008E234C" w:rsidRPr="007E4907" w:rsidRDefault="008E234C" w:rsidP="005A7AC2">
            <w:pPr>
              <w:numPr>
                <w:ilvl w:val="0"/>
                <w:numId w:val="20"/>
              </w:numPr>
              <w:spacing w:after="0" w:line="240" w:lineRule="auto"/>
              <w:rPr>
                <w:rFonts w:ascii="Arial" w:hAnsi="Arial" w:cs="Arial"/>
                <w:color w:val="000000"/>
              </w:rPr>
            </w:pPr>
            <w:r w:rsidRPr="007E4907">
              <w:rPr>
                <w:rFonts w:ascii="Arial" w:hAnsi="Arial" w:cs="Arial"/>
                <w:color w:val="000000"/>
              </w:rPr>
              <w:t>Advise on the benefits of smoking cessation.</w:t>
            </w:r>
          </w:p>
          <w:p w14:paraId="58602177" w14:textId="77777777" w:rsidR="008E234C" w:rsidRPr="007E4907" w:rsidRDefault="008E234C" w:rsidP="005A7AC2">
            <w:pPr>
              <w:numPr>
                <w:ilvl w:val="0"/>
                <w:numId w:val="20"/>
              </w:numPr>
              <w:spacing w:after="0" w:line="240" w:lineRule="auto"/>
              <w:rPr>
                <w:rFonts w:ascii="Arial" w:hAnsi="Arial" w:cs="Arial"/>
                <w:color w:val="000000"/>
              </w:rPr>
            </w:pPr>
            <w:r w:rsidRPr="007E4907">
              <w:rPr>
                <w:rFonts w:ascii="Arial" w:hAnsi="Arial" w:cs="Arial"/>
                <w:color w:val="000000"/>
              </w:rPr>
              <w:lastRenderedPageBreak/>
              <w:t xml:space="preserve">Provide information about other smoking cessation services such as telephone support line or where applicable, level 3 commissioned smoking cessation services. </w:t>
            </w:r>
          </w:p>
          <w:p w14:paraId="7AF0B6A2" w14:textId="77777777" w:rsidR="008E234C" w:rsidRPr="007E4907" w:rsidRDefault="008E234C" w:rsidP="005A7AC2">
            <w:pPr>
              <w:numPr>
                <w:ilvl w:val="0"/>
                <w:numId w:val="20"/>
              </w:numPr>
              <w:spacing w:after="0" w:line="240" w:lineRule="auto"/>
              <w:rPr>
                <w:rFonts w:ascii="Arial" w:hAnsi="Arial" w:cs="Arial"/>
                <w:color w:val="000000"/>
              </w:rPr>
            </w:pPr>
            <w:r w:rsidRPr="007E4907">
              <w:rPr>
                <w:rFonts w:ascii="Arial" w:hAnsi="Arial" w:cs="Arial"/>
                <w:color w:val="000000"/>
              </w:rPr>
              <w:t>Document all information given.</w:t>
            </w:r>
          </w:p>
          <w:p w14:paraId="7F9B4DF9" w14:textId="4A0E3E85" w:rsidR="008E234C" w:rsidRPr="007E4907" w:rsidRDefault="008E234C" w:rsidP="005A7AC2">
            <w:pPr>
              <w:numPr>
                <w:ilvl w:val="0"/>
                <w:numId w:val="20"/>
              </w:numPr>
              <w:spacing w:after="0" w:line="240" w:lineRule="auto"/>
              <w:rPr>
                <w:rFonts w:ascii="Arial" w:hAnsi="Arial" w:cs="Arial"/>
                <w:color w:val="000000"/>
              </w:rPr>
            </w:pPr>
            <w:r w:rsidRPr="007E4907">
              <w:rPr>
                <w:rFonts w:ascii="Arial" w:hAnsi="Arial" w:cs="Arial"/>
                <w:color w:val="000000"/>
              </w:rPr>
              <w:t xml:space="preserve">Record refusal reason in the patient medication records (PMS) system – </w:t>
            </w:r>
            <w:r w:rsidR="00E80F24" w:rsidRPr="007E4907">
              <w:rPr>
                <w:rFonts w:ascii="Arial" w:hAnsi="Arial" w:cs="Arial"/>
                <w:color w:val="000000"/>
              </w:rPr>
              <w:t>PharmOutcomes</w:t>
            </w:r>
            <w:r w:rsidRPr="007E4907">
              <w:rPr>
                <w:rFonts w:ascii="Arial" w:hAnsi="Arial" w:cs="Arial"/>
                <w:color w:val="000000"/>
              </w:rPr>
              <w:t xml:space="preserve"> OR any other future information management system commissioned by the Council. </w:t>
            </w:r>
          </w:p>
          <w:p w14:paraId="040B43AB" w14:textId="77777777" w:rsidR="008E234C" w:rsidRPr="007E4907" w:rsidRDefault="008E234C" w:rsidP="006E025C">
            <w:pPr>
              <w:rPr>
                <w:rFonts w:ascii="Arial" w:hAnsi="Arial" w:cs="Arial"/>
              </w:rPr>
            </w:pPr>
          </w:p>
        </w:tc>
      </w:tr>
      <w:tr w:rsidR="008E234C" w:rsidRPr="007E4907" w14:paraId="44AA0D92" w14:textId="77777777" w:rsidTr="4E8014C1">
        <w:trPr>
          <w:trHeight w:val="276"/>
          <w:jc w:val="center"/>
        </w:trPr>
        <w:tc>
          <w:tcPr>
            <w:tcW w:w="10205" w:type="dxa"/>
            <w:gridSpan w:val="4"/>
            <w:shd w:val="clear" w:color="auto" w:fill="B6DDE8"/>
          </w:tcPr>
          <w:p w14:paraId="242BF02F" w14:textId="77777777" w:rsidR="008E234C" w:rsidRPr="007E4907" w:rsidRDefault="008E234C" w:rsidP="006E025C">
            <w:pPr>
              <w:rPr>
                <w:rFonts w:ascii="Arial" w:hAnsi="Arial" w:cs="Arial"/>
                <w:b/>
              </w:rPr>
            </w:pPr>
            <w:r w:rsidRPr="007E4907">
              <w:rPr>
                <w:rFonts w:ascii="Arial" w:hAnsi="Arial" w:cs="Arial"/>
                <w:b/>
              </w:rPr>
              <w:lastRenderedPageBreak/>
              <w:t>3. Description of treatment</w:t>
            </w:r>
          </w:p>
        </w:tc>
      </w:tr>
      <w:tr w:rsidR="008E234C" w:rsidRPr="007E4907" w14:paraId="15350DDE" w14:textId="77777777" w:rsidTr="4E8014C1">
        <w:trPr>
          <w:trHeight w:val="276"/>
          <w:jc w:val="center"/>
        </w:trPr>
        <w:tc>
          <w:tcPr>
            <w:tcW w:w="874" w:type="dxa"/>
            <w:gridSpan w:val="2"/>
            <w:shd w:val="clear" w:color="auto" w:fill="auto"/>
          </w:tcPr>
          <w:p w14:paraId="4AD7735A" w14:textId="77777777" w:rsidR="008E234C" w:rsidRPr="007E4907" w:rsidRDefault="008E234C" w:rsidP="006E025C">
            <w:pPr>
              <w:contextualSpacing/>
              <w:rPr>
                <w:rFonts w:ascii="Arial" w:hAnsi="Arial" w:cs="Arial"/>
              </w:rPr>
            </w:pPr>
            <w:r w:rsidRPr="007E4907">
              <w:rPr>
                <w:rFonts w:ascii="Arial" w:hAnsi="Arial" w:cs="Arial"/>
              </w:rPr>
              <w:t>3.1</w:t>
            </w:r>
          </w:p>
        </w:tc>
        <w:tc>
          <w:tcPr>
            <w:tcW w:w="1843" w:type="dxa"/>
            <w:shd w:val="clear" w:color="auto" w:fill="auto"/>
          </w:tcPr>
          <w:p w14:paraId="46713151" w14:textId="77777777" w:rsidR="008E234C" w:rsidRPr="007E4907" w:rsidRDefault="008E234C" w:rsidP="006E025C">
            <w:pPr>
              <w:rPr>
                <w:rFonts w:ascii="Arial" w:hAnsi="Arial" w:cs="Arial"/>
                <w:b/>
              </w:rPr>
            </w:pPr>
            <w:r w:rsidRPr="007E4907">
              <w:rPr>
                <w:rFonts w:ascii="Arial" w:hAnsi="Arial" w:cs="Arial"/>
                <w:b/>
              </w:rPr>
              <w:t>Generic (brand) name, strengths, form and action</w:t>
            </w:r>
          </w:p>
          <w:p w14:paraId="7F7DC04C" w14:textId="77777777" w:rsidR="008E234C" w:rsidRPr="007E4907" w:rsidRDefault="008E234C" w:rsidP="006E025C">
            <w:pPr>
              <w:rPr>
                <w:rFonts w:ascii="Arial" w:hAnsi="Arial" w:cs="Arial"/>
                <w:b/>
              </w:rPr>
            </w:pPr>
          </w:p>
          <w:p w14:paraId="16471594" w14:textId="77777777" w:rsidR="008E234C" w:rsidRPr="007E4907" w:rsidRDefault="008E234C" w:rsidP="006E025C">
            <w:pPr>
              <w:rPr>
                <w:rFonts w:ascii="Arial" w:hAnsi="Arial" w:cs="Arial"/>
                <w:b/>
              </w:rPr>
            </w:pPr>
          </w:p>
          <w:p w14:paraId="40138CE2" w14:textId="77777777" w:rsidR="008E234C" w:rsidRPr="007E4907" w:rsidRDefault="008E234C" w:rsidP="006E025C">
            <w:pPr>
              <w:rPr>
                <w:rFonts w:ascii="Arial" w:hAnsi="Arial" w:cs="Arial"/>
                <w:b/>
              </w:rPr>
            </w:pPr>
          </w:p>
          <w:p w14:paraId="491083D5" w14:textId="77777777" w:rsidR="008E234C" w:rsidRPr="007E4907" w:rsidRDefault="008E234C" w:rsidP="006E025C">
            <w:pPr>
              <w:rPr>
                <w:rFonts w:ascii="Arial" w:hAnsi="Arial" w:cs="Arial"/>
                <w:b/>
              </w:rPr>
            </w:pPr>
          </w:p>
          <w:p w14:paraId="199E5208" w14:textId="77777777" w:rsidR="008E234C" w:rsidRPr="007E4907" w:rsidRDefault="008E234C" w:rsidP="006E025C">
            <w:pPr>
              <w:rPr>
                <w:rFonts w:ascii="Arial" w:hAnsi="Arial" w:cs="Arial"/>
                <w:b/>
              </w:rPr>
            </w:pPr>
          </w:p>
          <w:p w14:paraId="69BDB39A" w14:textId="77777777" w:rsidR="008E234C" w:rsidRPr="007E4907" w:rsidRDefault="008E234C" w:rsidP="006E025C">
            <w:pPr>
              <w:rPr>
                <w:rFonts w:ascii="Arial" w:hAnsi="Arial" w:cs="Arial"/>
                <w:b/>
              </w:rPr>
            </w:pPr>
          </w:p>
          <w:p w14:paraId="2DA00BB7" w14:textId="77777777" w:rsidR="008E234C" w:rsidRPr="007E4907" w:rsidRDefault="008E234C" w:rsidP="006E025C">
            <w:pPr>
              <w:rPr>
                <w:rFonts w:ascii="Arial" w:hAnsi="Arial" w:cs="Arial"/>
                <w:b/>
              </w:rPr>
            </w:pPr>
          </w:p>
          <w:p w14:paraId="6FEE2D1D" w14:textId="77777777" w:rsidR="008E234C" w:rsidRPr="007E4907" w:rsidRDefault="008E234C" w:rsidP="006E025C">
            <w:pPr>
              <w:rPr>
                <w:rFonts w:ascii="Arial" w:hAnsi="Arial" w:cs="Arial"/>
                <w:b/>
              </w:rPr>
            </w:pPr>
          </w:p>
          <w:p w14:paraId="1F45B63C" w14:textId="77777777" w:rsidR="008E234C" w:rsidRPr="007E4907" w:rsidRDefault="008E234C" w:rsidP="006E025C">
            <w:pPr>
              <w:rPr>
                <w:rFonts w:ascii="Arial" w:hAnsi="Arial" w:cs="Arial"/>
                <w:b/>
              </w:rPr>
            </w:pPr>
          </w:p>
          <w:p w14:paraId="506CE9A6" w14:textId="77777777" w:rsidR="008E234C" w:rsidRPr="007E4907" w:rsidRDefault="008E234C" w:rsidP="006E025C">
            <w:pPr>
              <w:rPr>
                <w:rFonts w:ascii="Arial" w:hAnsi="Arial" w:cs="Arial"/>
                <w:b/>
              </w:rPr>
            </w:pPr>
            <w:r w:rsidRPr="007E4907">
              <w:rPr>
                <w:rFonts w:ascii="Arial" w:hAnsi="Arial" w:cs="Arial"/>
                <w:b/>
              </w:rPr>
              <w:t xml:space="preserve"> </w:t>
            </w:r>
          </w:p>
        </w:tc>
        <w:tc>
          <w:tcPr>
            <w:tcW w:w="7488" w:type="dxa"/>
            <w:shd w:val="clear" w:color="auto" w:fill="auto"/>
          </w:tcPr>
          <w:p w14:paraId="7D4C5493" w14:textId="77777777" w:rsidR="008E234C" w:rsidRPr="007E4907" w:rsidRDefault="008E234C" w:rsidP="006E025C">
            <w:pPr>
              <w:pStyle w:val="Default"/>
              <w:rPr>
                <w:sz w:val="22"/>
                <w:szCs w:val="22"/>
              </w:rPr>
            </w:pPr>
            <w:r w:rsidRPr="007E4907">
              <w:rPr>
                <w:sz w:val="22"/>
                <w:szCs w:val="22"/>
              </w:rPr>
              <w:t xml:space="preserve">Varenicline (Champix®) 0.5mg film coated tablets </w:t>
            </w:r>
          </w:p>
          <w:p w14:paraId="74559258" w14:textId="77777777" w:rsidR="008E234C" w:rsidRPr="007E4907" w:rsidRDefault="384C8278" w:rsidP="006E025C">
            <w:pPr>
              <w:rPr>
                <w:rFonts w:ascii="Arial" w:hAnsi="Arial" w:cs="Arial"/>
                <w:b/>
                <w:color w:val="000000"/>
              </w:rPr>
            </w:pPr>
            <w:r w:rsidRPr="007E4907">
              <w:rPr>
                <w:rFonts w:ascii="Arial" w:hAnsi="Arial" w:cs="Arial"/>
                <w:noProof/>
                <w:lang w:eastAsia="en-GB"/>
              </w:rPr>
              <w:drawing>
                <wp:inline distT="0" distB="0" distL="0" distR="0" wp14:anchorId="2CD2BD22" wp14:editId="1C4FB1CC">
                  <wp:extent cx="1129030" cy="349885"/>
                  <wp:effectExtent l="0" t="0" r="0" b="0"/>
                  <wp:docPr id="9" name="Picture 9" descr="http://www.mims.com/resources/drugs/HongKong/pic/Champix film-coated tab 0.5 mg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88">
                            <a:extLst>
                              <a:ext uri="{28A0092B-C50C-407E-A947-70E740481C1C}">
                                <a14:useLocalDpi xmlns:a14="http://schemas.microsoft.com/office/drawing/2010/main" val="0"/>
                              </a:ext>
                            </a:extLst>
                          </a:blip>
                          <a:stretch>
                            <a:fillRect/>
                          </a:stretch>
                        </pic:blipFill>
                        <pic:spPr>
                          <a:xfrm>
                            <a:off x="0" y="0"/>
                            <a:ext cx="1129030" cy="349885"/>
                          </a:xfrm>
                          <a:prstGeom prst="rect">
                            <a:avLst/>
                          </a:prstGeom>
                        </pic:spPr>
                      </pic:pic>
                    </a:graphicData>
                  </a:graphic>
                </wp:inline>
              </w:drawing>
            </w:r>
          </w:p>
          <w:p w14:paraId="11DC3F6B" w14:textId="77777777" w:rsidR="008E234C" w:rsidRPr="007E4907" w:rsidRDefault="008E234C" w:rsidP="006E025C">
            <w:pPr>
              <w:rPr>
                <w:rFonts w:ascii="Arial" w:hAnsi="Arial" w:cs="Arial"/>
                <w:color w:val="000000"/>
              </w:rPr>
            </w:pPr>
            <w:r w:rsidRPr="007E4907">
              <w:rPr>
                <w:rFonts w:ascii="Arial" w:hAnsi="Arial" w:cs="Arial"/>
                <w:color w:val="000000"/>
              </w:rPr>
              <w:t>0.5mg (white) tab</w:t>
            </w:r>
          </w:p>
          <w:p w14:paraId="4979B2AE" w14:textId="77777777" w:rsidR="008E234C" w:rsidRPr="007E4907" w:rsidRDefault="008E234C" w:rsidP="006E025C">
            <w:pPr>
              <w:rPr>
                <w:rFonts w:ascii="Arial" w:hAnsi="Arial" w:cs="Arial"/>
                <w:color w:val="000000"/>
              </w:rPr>
            </w:pPr>
            <w:r w:rsidRPr="007E4907">
              <w:rPr>
                <w:rFonts w:ascii="Arial" w:hAnsi="Arial" w:cs="Arial"/>
                <w:color w:val="000000"/>
              </w:rPr>
              <w:t>4mm x 8mm</w:t>
            </w:r>
          </w:p>
          <w:p w14:paraId="5CC889A3" w14:textId="77777777" w:rsidR="008E234C" w:rsidRPr="007E4907" w:rsidRDefault="008E234C" w:rsidP="006E025C">
            <w:pPr>
              <w:pStyle w:val="Default"/>
              <w:rPr>
                <w:sz w:val="22"/>
                <w:szCs w:val="22"/>
              </w:rPr>
            </w:pPr>
            <w:r w:rsidRPr="007E4907">
              <w:rPr>
                <w:sz w:val="22"/>
                <w:szCs w:val="22"/>
              </w:rPr>
              <w:t xml:space="preserve">Varenicline (Champix®) 1mg film coated tablets </w:t>
            </w:r>
          </w:p>
          <w:p w14:paraId="1455168C" w14:textId="77777777" w:rsidR="008E234C" w:rsidRPr="007E4907" w:rsidRDefault="384C8278" w:rsidP="006E025C">
            <w:pPr>
              <w:rPr>
                <w:rFonts w:ascii="Arial" w:hAnsi="Arial" w:cs="Arial"/>
                <w:b/>
                <w:color w:val="000000"/>
              </w:rPr>
            </w:pPr>
            <w:r w:rsidRPr="007E4907">
              <w:rPr>
                <w:rFonts w:ascii="Arial" w:hAnsi="Arial" w:cs="Arial"/>
                <w:noProof/>
                <w:lang w:eastAsia="en-GB"/>
              </w:rPr>
              <w:drawing>
                <wp:inline distT="0" distB="0" distL="0" distR="0" wp14:anchorId="6298EE96" wp14:editId="7383C497">
                  <wp:extent cx="1121410" cy="325755"/>
                  <wp:effectExtent l="0" t="0" r="2540" b="0"/>
                  <wp:docPr id="7" name="Picture 7" descr="http://www.mims.com/resources/drugs/HongKong/pic/Champix film-coated tab 1 mg1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121410" cy="325755"/>
                          </a:xfrm>
                          <a:prstGeom prst="rect">
                            <a:avLst/>
                          </a:prstGeom>
                        </pic:spPr>
                      </pic:pic>
                    </a:graphicData>
                  </a:graphic>
                </wp:inline>
              </w:drawing>
            </w:r>
          </w:p>
          <w:p w14:paraId="1F4EB4A8" w14:textId="77777777" w:rsidR="008E234C" w:rsidRPr="007E4907" w:rsidRDefault="008E234C" w:rsidP="006E025C">
            <w:pPr>
              <w:rPr>
                <w:rFonts w:ascii="Arial" w:hAnsi="Arial" w:cs="Arial"/>
                <w:color w:val="000000"/>
              </w:rPr>
            </w:pPr>
            <w:r w:rsidRPr="007E4907">
              <w:rPr>
                <w:rFonts w:ascii="Arial" w:hAnsi="Arial" w:cs="Arial"/>
                <w:color w:val="000000"/>
              </w:rPr>
              <w:t>1.0mg (blue) tab</w:t>
            </w:r>
          </w:p>
          <w:p w14:paraId="29754290" w14:textId="77777777" w:rsidR="008E234C" w:rsidRPr="007E4907" w:rsidRDefault="008E234C" w:rsidP="006E025C">
            <w:pPr>
              <w:rPr>
                <w:rFonts w:ascii="Arial" w:hAnsi="Arial" w:cs="Arial"/>
                <w:color w:val="000000"/>
              </w:rPr>
            </w:pPr>
            <w:r w:rsidRPr="007E4907">
              <w:rPr>
                <w:rFonts w:ascii="Arial" w:hAnsi="Arial" w:cs="Arial"/>
                <w:color w:val="000000"/>
              </w:rPr>
              <w:t>5mm x 10mm</w:t>
            </w:r>
          </w:p>
          <w:p w14:paraId="12874444" w14:textId="77777777" w:rsidR="008E234C" w:rsidRPr="007E4907" w:rsidRDefault="008E234C" w:rsidP="006E025C">
            <w:pPr>
              <w:rPr>
                <w:rFonts w:ascii="Arial" w:hAnsi="Arial" w:cs="Arial"/>
                <w:color w:val="000000"/>
              </w:rPr>
            </w:pPr>
          </w:p>
          <w:p w14:paraId="6A528FC9" w14:textId="77777777" w:rsidR="008E234C" w:rsidRPr="007E4907" w:rsidRDefault="008E234C" w:rsidP="006E025C">
            <w:pPr>
              <w:rPr>
                <w:rFonts w:ascii="Arial" w:hAnsi="Arial" w:cs="Arial"/>
                <w:color w:val="000000"/>
              </w:rPr>
            </w:pPr>
            <w:r w:rsidRPr="007E4907">
              <w:rPr>
                <w:rFonts w:ascii="Arial" w:hAnsi="Arial" w:cs="Arial"/>
                <w:color w:val="000000"/>
              </w:rPr>
              <w:t>Action:</w:t>
            </w:r>
          </w:p>
          <w:p w14:paraId="7C62FCDD" w14:textId="77777777" w:rsidR="008E234C" w:rsidRPr="007E4907" w:rsidRDefault="008E234C" w:rsidP="006E025C">
            <w:pPr>
              <w:rPr>
                <w:rFonts w:ascii="Arial" w:hAnsi="Arial" w:cs="Arial"/>
                <w:color w:val="000000"/>
              </w:rPr>
            </w:pPr>
            <w:r w:rsidRPr="007E4907">
              <w:rPr>
                <w:rFonts w:ascii="Arial" w:hAnsi="Arial" w:cs="Arial"/>
                <w:color w:val="000000"/>
              </w:rPr>
              <w:t>Varenicline (Champix</w:t>
            </w:r>
            <w:r w:rsidRPr="007E4907">
              <w:rPr>
                <w:rFonts w:ascii="Arial" w:hAnsi="Arial" w:cs="Arial"/>
                <w:b/>
                <w:bCs/>
                <w:color w:val="000000"/>
                <w:vertAlign w:val="superscript"/>
              </w:rPr>
              <w:t>®</w:t>
            </w:r>
            <w:r w:rsidRPr="007E4907">
              <w:rPr>
                <w:rFonts w:ascii="Arial" w:hAnsi="Arial" w:cs="Arial"/>
                <w:color w:val="000000"/>
              </w:rPr>
              <w:t>) Tablets</w:t>
            </w:r>
          </w:p>
          <w:p w14:paraId="7C8BAB3C" w14:textId="0AA290DD" w:rsidR="008E234C" w:rsidRPr="007E4907" w:rsidRDefault="008E234C" w:rsidP="006E025C">
            <w:pPr>
              <w:rPr>
                <w:rFonts w:ascii="Arial" w:hAnsi="Arial" w:cs="Arial"/>
              </w:rPr>
            </w:pPr>
            <w:r w:rsidRPr="007E4907">
              <w:rPr>
                <w:rFonts w:ascii="Arial" w:hAnsi="Arial" w:cs="Arial"/>
                <w:color w:val="000000"/>
              </w:rPr>
              <w:t>ACTION: Varenicline binds with high affinity and selectively at the α4 β2 neuronal nicotinic acetylcholine receptors, where it acts as a partial agonist</w:t>
            </w:r>
            <w:r w:rsidR="00401E32" w:rsidRPr="007E4907">
              <w:rPr>
                <w:rFonts w:ascii="Arial" w:hAnsi="Arial" w:cs="Arial"/>
                <w:color w:val="000000"/>
              </w:rPr>
              <w:t xml:space="preserve">.  </w:t>
            </w:r>
            <w:r w:rsidRPr="007E4907">
              <w:rPr>
                <w:rFonts w:ascii="Arial" w:hAnsi="Arial" w:cs="Arial"/>
                <w:color w:val="000000"/>
              </w:rPr>
              <w:t>It alleviates the symptoms of cravings, withdrawal and reduces the rewarding / reinforcing effects of smoking.</w:t>
            </w:r>
          </w:p>
        </w:tc>
      </w:tr>
      <w:tr w:rsidR="008E234C" w:rsidRPr="007E4907" w14:paraId="37BE5B5D" w14:textId="77777777" w:rsidTr="4E8014C1">
        <w:trPr>
          <w:trHeight w:val="135"/>
          <w:jc w:val="center"/>
        </w:trPr>
        <w:tc>
          <w:tcPr>
            <w:tcW w:w="874" w:type="dxa"/>
            <w:gridSpan w:val="2"/>
            <w:vMerge w:val="restart"/>
            <w:shd w:val="clear" w:color="auto" w:fill="auto"/>
          </w:tcPr>
          <w:p w14:paraId="2F61B4DF" w14:textId="77777777" w:rsidR="008E234C" w:rsidRPr="007E4907" w:rsidRDefault="008E234C" w:rsidP="006E025C">
            <w:pPr>
              <w:contextualSpacing/>
              <w:rPr>
                <w:rFonts w:ascii="Arial" w:hAnsi="Arial" w:cs="Arial"/>
              </w:rPr>
            </w:pPr>
            <w:r w:rsidRPr="007E4907">
              <w:rPr>
                <w:rFonts w:ascii="Arial" w:hAnsi="Arial" w:cs="Arial"/>
              </w:rPr>
              <w:t>3.2</w:t>
            </w:r>
          </w:p>
        </w:tc>
        <w:tc>
          <w:tcPr>
            <w:tcW w:w="1843" w:type="dxa"/>
            <w:shd w:val="clear" w:color="auto" w:fill="auto"/>
          </w:tcPr>
          <w:p w14:paraId="5264A3D4" w14:textId="77777777" w:rsidR="008E234C" w:rsidRPr="007E4907" w:rsidRDefault="008E234C" w:rsidP="006E025C">
            <w:pPr>
              <w:rPr>
                <w:rFonts w:ascii="Arial" w:hAnsi="Arial" w:cs="Arial"/>
                <w:b/>
              </w:rPr>
            </w:pPr>
            <w:r w:rsidRPr="007E4907">
              <w:rPr>
                <w:rFonts w:ascii="Arial" w:hAnsi="Arial" w:cs="Arial"/>
                <w:b/>
              </w:rPr>
              <w:t>Legal status (POM/P/GSL)</w:t>
            </w:r>
          </w:p>
        </w:tc>
        <w:tc>
          <w:tcPr>
            <w:tcW w:w="7488" w:type="dxa"/>
            <w:shd w:val="clear" w:color="auto" w:fill="auto"/>
          </w:tcPr>
          <w:p w14:paraId="79EDED87" w14:textId="77777777" w:rsidR="008E234C" w:rsidRPr="007E4907" w:rsidRDefault="008E234C" w:rsidP="006E025C">
            <w:pPr>
              <w:rPr>
                <w:rFonts w:ascii="Arial" w:hAnsi="Arial" w:cs="Arial"/>
              </w:rPr>
            </w:pPr>
            <w:r w:rsidRPr="007E4907">
              <w:rPr>
                <w:rFonts w:ascii="Arial" w:hAnsi="Arial" w:cs="Arial"/>
              </w:rPr>
              <w:t>Prescription only medicine (POM)</w:t>
            </w:r>
          </w:p>
        </w:tc>
      </w:tr>
      <w:tr w:rsidR="008E234C" w:rsidRPr="007E4907" w14:paraId="4244FB97" w14:textId="77777777" w:rsidTr="4E8014C1">
        <w:trPr>
          <w:trHeight w:val="135"/>
          <w:jc w:val="center"/>
        </w:trPr>
        <w:tc>
          <w:tcPr>
            <w:tcW w:w="874" w:type="dxa"/>
            <w:gridSpan w:val="2"/>
            <w:vMerge/>
          </w:tcPr>
          <w:p w14:paraId="1CC3DA6D" w14:textId="77777777" w:rsidR="008E234C" w:rsidRPr="007E4907" w:rsidRDefault="008E234C" w:rsidP="006E025C">
            <w:pPr>
              <w:contextualSpacing/>
              <w:rPr>
                <w:rFonts w:ascii="Arial" w:hAnsi="Arial" w:cs="Arial"/>
              </w:rPr>
            </w:pPr>
          </w:p>
        </w:tc>
        <w:tc>
          <w:tcPr>
            <w:tcW w:w="1843" w:type="dxa"/>
            <w:shd w:val="clear" w:color="auto" w:fill="auto"/>
          </w:tcPr>
          <w:p w14:paraId="209F40B2" w14:textId="77777777" w:rsidR="008E234C" w:rsidRPr="007E4907" w:rsidRDefault="008E234C" w:rsidP="006E025C">
            <w:pPr>
              <w:rPr>
                <w:rFonts w:ascii="Arial" w:hAnsi="Arial" w:cs="Arial"/>
              </w:rPr>
            </w:pPr>
            <w:r w:rsidRPr="007E4907">
              <w:rPr>
                <w:rFonts w:ascii="Arial" w:hAnsi="Arial" w:cs="Arial"/>
                <w:b/>
              </w:rPr>
              <w:t>Licensed or unlicensed use</w:t>
            </w:r>
          </w:p>
        </w:tc>
        <w:tc>
          <w:tcPr>
            <w:tcW w:w="7488" w:type="dxa"/>
            <w:shd w:val="clear" w:color="auto" w:fill="auto"/>
          </w:tcPr>
          <w:p w14:paraId="1881AFE1" w14:textId="77777777" w:rsidR="008E234C" w:rsidRPr="007E4907" w:rsidRDefault="008E234C" w:rsidP="006E025C">
            <w:pPr>
              <w:rPr>
                <w:rFonts w:ascii="Arial" w:hAnsi="Arial" w:cs="Arial"/>
              </w:rPr>
            </w:pPr>
            <w:r w:rsidRPr="007E4907">
              <w:rPr>
                <w:rFonts w:ascii="Arial" w:hAnsi="Arial" w:cs="Arial"/>
              </w:rPr>
              <w:t>Licensed use only</w:t>
            </w:r>
          </w:p>
        </w:tc>
      </w:tr>
      <w:tr w:rsidR="008E234C" w:rsidRPr="007E4907" w14:paraId="1F584881" w14:textId="77777777" w:rsidTr="4E8014C1">
        <w:trPr>
          <w:trHeight w:val="135"/>
          <w:jc w:val="center"/>
        </w:trPr>
        <w:tc>
          <w:tcPr>
            <w:tcW w:w="874" w:type="dxa"/>
            <w:gridSpan w:val="2"/>
            <w:shd w:val="clear" w:color="auto" w:fill="auto"/>
          </w:tcPr>
          <w:p w14:paraId="6B74BA2D" w14:textId="77777777" w:rsidR="008E234C" w:rsidRPr="007E4907" w:rsidRDefault="008E234C" w:rsidP="006E025C">
            <w:pPr>
              <w:contextualSpacing/>
              <w:rPr>
                <w:rFonts w:ascii="Arial" w:hAnsi="Arial" w:cs="Arial"/>
              </w:rPr>
            </w:pPr>
            <w:r w:rsidRPr="007E4907">
              <w:rPr>
                <w:rFonts w:ascii="Arial" w:hAnsi="Arial" w:cs="Arial"/>
              </w:rPr>
              <w:t>3.3</w:t>
            </w:r>
          </w:p>
        </w:tc>
        <w:tc>
          <w:tcPr>
            <w:tcW w:w="1843" w:type="dxa"/>
            <w:shd w:val="clear" w:color="auto" w:fill="auto"/>
          </w:tcPr>
          <w:p w14:paraId="781746E2" w14:textId="77777777" w:rsidR="008E234C" w:rsidRPr="007E4907" w:rsidRDefault="008E234C" w:rsidP="006E025C">
            <w:pPr>
              <w:rPr>
                <w:rFonts w:ascii="Arial" w:hAnsi="Arial" w:cs="Arial"/>
                <w:b/>
              </w:rPr>
            </w:pPr>
            <w:r w:rsidRPr="007E4907">
              <w:rPr>
                <w:rFonts w:ascii="Arial" w:hAnsi="Arial" w:cs="Arial"/>
                <w:b/>
              </w:rPr>
              <w:t>Route of administration</w:t>
            </w:r>
          </w:p>
        </w:tc>
        <w:tc>
          <w:tcPr>
            <w:tcW w:w="7488" w:type="dxa"/>
            <w:shd w:val="clear" w:color="auto" w:fill="auto"/>
          </w:tcPr>
          <w:p w14:paraId="300733BB" w14:textId="77777777" w:rsidR="008E234C" w:rsidRPr="007E4907" w:rsidRDefault="008E234C" w:rsidP="006E025C">
            <w:pPr>
              <w:rPr>
                <w:rFonts w:ascii="Arial" w:hAnsi="Arial" w:cs="Arial"/>
              </w:rPr>
            </w:pPr>
            <w:r w:rsidRPr="007E4907">
              <w:rPr>
                <w:rFonts w:ascii="Arial" w:hAnsi="Arial" w:cs="Arial"/>
              </w:rPr>
              <w:t>Oral</w:t>
            </w:r>
          </w:p>
        </w:tc>
      </w:tr>
      <w:tr w:rsidR="008E234C" w:rsidRPr="007E4907" w14:paraId="2A94D0F1" w14:textId="77777777" w:rsidTr="4E8014C1">
        <w:trPr>
          <w:trHeight w:val="276"/>
          <w:jc w:val="center"/>
        </w:trPr>
        <w:tc>
          <w:tcPr>
            <w:tcW w:w="874" w:type="dxa"/>
            <w:gridSpan w:val="2"/>
            <w:shd w:val="clear" w:color="auto" w:fill="auto"/>
          </w:tcPr>
          <w:p w14:paraId="18E23FDA" w14:textId="77777777" w:rsidR="008E234C" w:rsidRPr="007E4907" w:rsidRDefault="008E234C" w:rsidP="006E025C">
            <w:pPr>
              <w:contextualSpacing/>
              <w:rPr>
                <w:rFonts w:ascii="Arial" w:hAnsi="Arial" w:cs="Arial"/>
              </w:rPr>
            </w:pPr>
            <w:r w:rsidRPr="007E4907">
              <w:rPr>
                <w:rFonts w:ascii="Arial" w:hAnsi="Arial" w:cs="Arial"/>
              </w:rPr>
              <w:t>3.4</w:t>
            </w:r>
          </w:p>
        </w:tc>
        <w:tc>
          <w:tcPr>
            <w:tcW w:w="1843" w:type="dxa"/>
            <w:shd w:val="clear" w:color="auto" w:fill="auto"/>
          </w:tcPr>
          <w:p w14:paraId="3AB85082" w14:textId="77777777" w:rsidR="008E234C" w:rsidRPr="007E4907" w:rsidRDefault="008E234C" w:rsidP="006E025C">
            <w:pPr>
              <w:rPr>
                <w:rFonts w:ascii="Arial" w:hAnsi="Arial" w:cs="Arial"/>
                <w:b/>
              </w:rPr>
            </w:pPr>
            <w:r w:rsidRPr="007E4907">
              <w:rPr>
                <w:rFonts w:ascii="Arial" w:hAnsi="Arial" w:cs="Arial"/>
                <w:b/>
              </w:rPr>
              <w:t xml:space="preserve">Dose and frequency </w:t>
            </w:r>
          </w:p>
          <w:p w14:paraId="4BF55B8D" w14:textId="77777777" w:rsidR="008E234C" w:rsidRPr="007E4907" w:rsidRDefault="008E234C" w:rsidP="006E025C">
            <w:pPr>
              <w:rPr>
                <w:rFonts w:ascii="Arial" w:hAnsi="Arial" w:cs="Arial"/>
                <w:b/>
              </w:rPr>
            </w:pPr>
          </w:p>
          <w:p w14:paraId="1EC5FF46" w14:textId="77777777" w:rsidR="008E234C" w:rsidRPr="007E4907" w:rsidRDefault="008E234C" w:rsidP="006E025C">
            <w:pPr>
              <w:rPr>
                <w:rFonts w:ascii="Arial" w:hAnsi="Arial" w:cs="Arial"/>
                <w:b/>
              </w:rPr>
            </w:pPr>
          </w:p>
          <w:p w14:paraId="2CDEEC1C" w14:textId="77777777" w:rsidR="008E234C" w:rsidRPr="007E4907" w:rsidRDefault="008E234C" w:rsidP="006E025C">
            <w:pPr>
              <w:rPr>
                <w:rFonts w:ascii="Arial" w:hAnsi="Arial" w:cs="Arial"/>
                <w:b/>
              </w:rPr>
            </w:pPr>
          </w:p>
        </w:tc>
        <w:tc>
          <w:tcPr>
            <w:tcW w:w="7488" w:type="dxa"/>
            <w:shd w:val="clear" w:color="auto" w:fill="auto"/>
          </w:tcPr>
          <w:p w14:paraId="7F14B32D" w14:textId="1B144D2B" w:rsidR="008E234C" w:rsidRPr="007E4907" w:rsidRDefault="008E234C" w:rsidP="006E025C">
            <w:pPr>
              <w:adjustRightInd w:val="0"/>
              <w:rPr>
                <w:rFonts w:ascii="Arial" w:eastAsia="Times New Roman" w:hAnsi="Arial" w:cs="Arial"/>
                <w:color w:val="000000"/>
                <w:lang w:eastAsia="en-GB"/>
              </w:rPr>
            </w:pPr>
            <w:r w:rsidRPr="007E4907">
              <w:rPr>
                <w:rFonts w:ascii="Arial" w:eastAsia="Times New Roman" w:hAnsi="Arial" w:cs="Arial"/>
                <w:color w:val="000000"/>
                <w:lang w:eastAsia="en-GB"/>
              </w:rPr>
              <w:t>The patient should set a date to stop smoking</w:t>
            </w:r>
            <w:r w:rsidR="00401E32" w:rsidRPr="007E4907">
              <w:rPr>
                <w:rFonts w:ascii="Arial" w:eastAsia="Times New Roman" w:hAnsi="Arial" w:cs="Arial"/>
                <w:color w:val="000000"/>
                <w:lang w:eastAsia="en-GB"/>
              </w:rPr>
              <w:t xml:space="preserve">.  </w:t>
            </w:r>
            <w:r w:rsidRPr="007E4907">
              <w:rPr>
                <w:rFonts w:ascii="Arial" w:eastAsia="Times New Roman" w:hAnsi="Arial" w:cs="Arial"/>
                <w:color w:val="000000"/>
                <w:lang w:eastAsia="en-GB"/>
              </w:rPr>
              <w:t xml:space="preserve">The target stop date should be delayed until 7 to 14 days after starting treatment for the drug to achieve its optimal effect. </w:t>
            </w:r>
          </w:p>
          <w:p w14:paraId="582AD0B7" w14:textId="77777777" w:rsidR="008E234C" w:rsidRPr="007E4907" w:rsidRDefault="008E234C" w:rsidP="006E025C">
            <w:pPr>
              <w:adjustRightInd w:val="0"/>
              <w:rPr>
                <w:rFonts w:ascii="Arial" w:eastAsia="Times New Roman" w:hAnsi="Arial" w:cs="Arial"/>
                <w:color w:val="000000"/>
                <w:lang w:eastAsia="en-GB"/>
              </w:rPr>
            </w:pPr>
          </w:p>
          <w:p w14:paraId="7D95D09F" w14:textId="77777777" w:rsidR="008E234C" w:rsidRPr="007E4907" w:rsidRDefault="008E234C" w:rsidP="006E025C">
            <w:pPr>
              <w:adjustRightInd w:val="0"/>
              <w:rPr>
                <w:rFonts w:ascii="Arial" w:eastAsia="Times New Roman" w:hAnsi="Arial" w:cs="Arial"/>
                <w:color w:val="000000"/>
                <w:lang w:eastAsia="en-GB"/>
              </w:rPr>
            </w:pPr>
            <w:r w:rsidRPr="007E4907">
              <w:rPr>
                <w:rFonts w:ascii="Arial" w:eastAsia="Times New Roman" w:hAnsi="Arial" w:cs="Arial"/>
                <w:b/>
                <w:color w:val="000000"/>
                <w:lang w:eastAsia="en-GB"/>
              </w:rPr>
              <w:t>Days 1 – 3</w:t>
            </w:r>
            <w:r w:rsidRPr="007E4907">
              <w:rPr>
                <w:rFonts w:ascii="Arial" w:eastAsia="Times New Roman" w:hAnsi="Arial" w:cs="Arial"/>
                <w:color w:val="000000"/>
                <w:lang w:eastAsia="en-GB"/>
              </w:rPr>
              <w:t xml:space="preserve"> </w:t>
            </w:r>
          </w:p>
          <w:p w14:paraId="77716349" w14:textId="77777777" w:rsidR="008E234C" w:rsidRPr="007E4907" w:rsidRDefault="008E234C" w:rsidP="006E025C">
            <w:pPr>
              <w:adjustRightInd w:val="0"/>
              <w:rPr>
                <w:rFonts w:ascii="Arial" w:eastAsia="Times New Roman" w:hAnsi="Arial" w:cs="Arial"/>
                <w:color w:val="000000"/>
                <w:lang w:eastAsia="en-GB"/>
              </w:rPr>
            </w:pPr>
            <w:r w:rsidRPr="007E4907">
              <w:rPr>
                <w:rFonts w:ascii="Arial" w:eastAsia="Times New Roman" w:hAnsi="Arial" w:cs="Arial"/>
                <w:color w:val="000000"/>
                <w:lang w:eastAsia="en-GB"/>
              </w:rPr>
              <w:t xml:space="preserve">0.5mg (white tablets) once daily </w:t>
            </w:r>
          </w:p>
          <w:p w14:paraId="53FAEDB7" w14:textId="77777777" w:rsidR="008E234C" w:rsidRPr="007E4907" w:rsidRDefault="008E234C" w:rsidP="006E025C">
            <w:pPr>
              <w:adjustRightInd w:val="0"/>
              <w:rPr>
                <w:rFonts w:ascii="Arial" w:eastAsia="Times New Roman" w:hAnsi="Arial" w:cs="Arial"/>
                <w:color w:val="000000"/>
                <w:lang w:eastAsia="en-GB"/>
              </w:rPr>
            </w:pPr>
          </w:p>
          <w:p w14:paraId="5C7E6B9B" w14:textId="77777777" w:rsidR="008E234C" w:rsidRPr="007E4907" w:rsidRDefault="008E234C" w:rsidP="006E025C">
            <w:pPr>
              <w:adjustRightInd w:val="0"/>
              <w:rPr>
                <w:rFonts w:ascii="Arial" w:eastAsia="Times New Roman" w:hAnsi="Arial" w:cs="Arial"/>
                <w:color w:val="000000"/>
                <w:lang w:eastAsia="en-GB"/>
              </w:rPr>
            </w:pPr>
            <w:r w:rsidRPr="007E4907">
              <w:rPr>
                <w:rFonts w:ascii="Arial" w:eastAsia="Times New Roman" w:hAnsi="Arial" w:cs="Arial"/>
                <w:b/>
                <w:color w:val="000000"/>
                <w:lang w:eastAsia="en-GB"/>
              </w:rPr>
              <w:lastRenderedPageBreak/>
              <w:t>Days 4 – 7</w:t>
            </w:r>
            <w:r w:rsidRPr="007E4907">
              <w:rPr>
                <w:rFonts w:ascii="Arial" w:eastAsia="Times New Roman" w:hAnsi="Arial" w:cs="Arial"/>
                <w:color w:val="000000"/>
                <w:lang w:eastAsia="en-GB"/>
              </w:rPr>
              <w:t xml:space="preserve"> </w:t>
            </w:r>
          </w:p>
          <w:p w14:paraId="78F30940" w14:textId="77777777" w:rsidR="008E234C" w:rsidRPr="007E4907" w:rsidRDefault="008E234C" w:rsidP="006E025C">
            <w:pPr>
              <w:adjustRightInd w:val="0"/>
              <w:rPr>
                <w:rFonts w:ascii="Arial" w:eastAsia="Times New Roman" w:hAnsi="Arial" w:cs="Arial"/>
                <w:color w:val="000000"/>
                <w:lang w:eastAsia="en-GB"/>
              </w:rPr>
            </w:pPr>
            <w:r w:rsidRPr="007E4907">
              <w:rPr>
                <w:rFonts w:ascii="Arial" w:eastAsia="Times New Roman" w:hAnsi="Arial" w:cs="Arial"/>
                <w:color w:val="000000"/>
                <w:lang w:eastAsia="en-GB"/>
              </w:rPr>
              <w:t xml:space="preserve">0.5mg (white tablets) twice daily </w:t>
            </w:r>
          </w:p>
          <w:p w14:paraId="1EB6C454" w14:textId="77777777" w:rsidR="008E234C" w:rsidRPr="007E4907" w:rsidRDefault="008E234C" w:rsidP="006E025C">
            <w:pPr>
              <w:adjustRightInd w:val="0"/>
              <w:rPr>
                <w:rFonts w:ascii="Arial" w:eastAsia="Times New Roman" w:hAnsi="Arial" w:cs="Arial"/>
                <w:color w:val="000000"/>
                <w:lang w:eastAsia="en-GB"/>
              </w:rPr>
            </w:pPr>
          </w:p>
          <w:p w14:paraId="64968987" w14:textId="77777777" w:rsidR="008E234C" w:rsidRPr="007E4907" w:rsidRDefault="008E234C" w:rsidP="006E025C">
            <w:pPr>
              <w:adjustRightInd w:val="0"/>
              <w:rPr>
                <w:rFonts w:ascii="Arial" w:eastAsia="Times New Roman" w:hAnsi="Arial" w:cs="Arial"/>
                <w:color w:val="000000"/>
                <w:lang w:eastAsia="en-GB"/>
              </w:rPr>
            </w:pPr>
            <w:r w:rsidRPr="007E4907">
              <w:rPr>
                <w:rFonts w:ascii="Arial" w:eastAsia="Times New Roman" w:hAnsi="Arial" w:cs="Arial"/>
                <w:b/>
                <w:color w:val="000000"/>
                <w:lang w:eastAsia="en-GB"/>
              </w:rPr>
              <w:t>Day 8 – 12 weeks</w:t>
            </w:r>
            <w:r w:rsidRPr="007E4907">
              <w:rPr>
                <w:rFonts w:ascii="Arial" w:eastAsia="Times New Roman" w:hAnsi="Arial" w:cs="Arial"/>
                <w:color w:val="000000"/>
                <w:lang w:eastAsia="en-GB"/>
              </w:rPr>
              <w:t xml:space="preserve"> </w:t>
            </w:r>
          </w:p>
          <w:p w14:paraId="7E26F707" w14:textId="77777777" w:rsidR="008E234C" w:rsidRPr="007E4907" w:rsidRDefault="008E234C" w:rsidP="006E025C">
            <w:pPr>
              <w:adjustRightInd w:val="0"/>
              <w:rPr>
                <w:rFonts w:ascii="Arial" w:eastAsia="Times New Roman" w:hAnsi="Arial" w:cs="Arial"/>
                <w:color w:val="000000"/>
                <w:lang w:eastAsia="en-GB"/>
              </w:rPr>
            </w:pPr>
            <w:r w:rsidRPr="007E4907">
              <w:rPr>
                <w:rFonts w:ascii="Arial" w:eastAsia="Times New Roman" w:hAnsi="Arial" w:cs="Arial"/>
                <w:color w:val="000000"/>
                <w:lang w:eastAsia="en-GB"/>
              </w:rPr>
              <w:t xml:space="preserve">1mg (light blue tablets) twice daily </w:t>
            </w:r>
          </w:p>
          <w:p w14:paraId="37DFB277" w14:textId="77777777" w:rsidR="008E234C" w:rsidRPr="007E4907" w:rsidRDefault="008E234C" w:rsidP="006E025C">
            <w:pPr>
              <w:adjustRightInd w:val="0"/>
              <w:rPr>
                <w:rFonts w:ascii="Arial" w:eastAsia="Times New Roman" w:hAnsi="Arial" w:cs="Arial"/>
                <w:color w:val="000000"/>
                <w:lang w:eastAsia="en-GB"/>
              </w:rPr>
            </w:pPr>
            <w:r w:rsidRPr="007E4907">
              <w:rPr>
                <w:rFonts w:ascii="Arial" w:eastAsia="Times New Roman" w:hAnsi="Arial" w:cs="Arial"/>
                <w:color w:val="000000"/>
                <w:lang w:eastAsia="en-GB"/>
              </w:rPr>
              <w:t>Note: The quit date is often on day 8 of taking varenicline</w:t>
            </w:r>
          </w:p>
          <w:p w14:paraId="1BCE60DD" w14:textId="77777777" w:rsidR="008E234C" w:rsidRPr="007E4907" w:rsidRDefault="008E234C" w:rsidP="006E025C">
            <w:pPr>
              <w:adjustRightInd w:val="0"/>
              <w:rPr>
                <w:rFonts w:ascii="Arial" w:eastAsia="Times New Roman" w:hAnsi="Arial" w:cs="Arial"/>
                <w:color w:val="000000"/>
                <w:lang w:eastAsia="en-GB"/>
              </w:rPr>
            </w:pPr>
          </w:p>
          <w:p w14:paraId="5766CBC3" w14:textId="137B8D5B" w:rsidR="008E234C" w:rsidRPr="007E4907" w:rsidRDefault="008E234C" w:rsidP="006E025C">
            <w:pPr>
              <w:pStyle w:val="BodyText3"/>
              <w:rPr>
                <w:color w:val="000000"/>
                <w:sz w:val="22"/>
                <w:szCs w:val="22"/>
                <w:lang w:val="en-GB"/>
              </w:rPr>
            </w:pPr>
            <w:r w:rsidRPr="007E4907">
              <w:rPr>
                <w:color w:val="000000"/>
                <w:sz w:val="22"/>
                <w:szCs w:val="22"/>
                <w:lang w:val="en-GB"/>
              </w:rPr>
              <w:t xml:space="preserve">Tablets should be swallowed </w:t>
            </w:r>
            <w:r w:rsidR="005747A4" w:rsidRPr="007E4907">
              <w:rPr>
                <w:color w:val="000000"/>
                <w:sz w:val="22"/>
                <w:szCs w:val="22"/>
                <w:lang w:val="en-GB"/>
              </w:rPr>
              <w:t>completely</w:t>
            </w:r>
            <w:r w:rsidRPr="007E4907">
              <w:rPr>
                <w:color w:val="000000"/>
                <w:sz w:val="22"/>
                <w:szCs w:val="22"/>
                <w:lang w:val="en-GB"/>
              </w:rPr>
              <w:t xml:space="preserve"> with plenty of water and can be taken with or without food</w:t>
            </w:r>
            <w:r w:rsidR="005747A4" w:rsidRPr="007E4907">
              <w:rPr>
                <w:color w:val="000000"/>
                <w:sz w:val="22"/>
                <w:szCs w:val="22"/>
                <w:lang w:val="en-GB"/>
              </w:rPr>
              <w:t xml:space="preserve">.  </w:t>
            </w:r>
            <w:r w:rsidRPr="007E4907">
              <w:rPr>
                <w:color w:val="000000"/>
                <w:sz w:val="22"/>
                <w:szCs w:val="22"/>
                <w:lang w:val="en-GB"/>
              </w:rPr>
              <w:t>If the client is affected by nausea or other gastric disturbances, they should be advised to take Varenicline WITH food</w:t>
            </w:r>
            <w:r w:rsidR="005747A4" w:rsidRPr="007E4907">
              <w:rPr>
                <w:color w:val="000000"/>
                <w:sz w:val="22"/>
                <w:szCs w:val="22"/>
                <w:lang w:val="en-GB"/>
              </w:rPr>
              <w:t xml:space="preserve">.  </w:t>
            </w:r>
            <w:r w:rsidRPr="007E4907">
              <w:rPr>
                <w:color w:val="000000"/>
                <w:sz w:val="22"/>
                <w:szCs w:val="22"/>
                <w:lang w:val="en-GB"/>
              </w:rPr>
              <w:t xml:space="preserve">However, </w:t>
            </w:r>
            <w:r w:rsidRPr="007E4907">
              <w:rPr>
                <w:color w:val="000000"/>
                <w:sz w:val="22"/>
                <w:szCs w:val="22"/>
                <w:lang w:eastAsia="en-GB"/>
              </w:rPr>
              <w:t>patients who cannot tolerate the adverse effects of Varenicline, but are still motivated to continue treatment, may have their dose lowered temporarily or permanently to 0.5 mg twice daily.</w:t>
            </w:r>
          </w:p>
          <w:p w14:paraId="1DA3CAA3" w14:textId="77777777" w:rsidR="008E234C" w:rsidRPr="007E4907" w:rsidRDefault="008E234C" w:rsidP="006E025C">
            <w:pPr>
              <w:adjustRightInd w:val="0"/>
              <w:rPr>
                <w:rFonts w:ascii="Arial" w:eastAsia="Times New Roman" w:hAnsi="Arial" w:cs="Arial"/>
                <w:color w:val="000000"/>
                <w:lang w:eastAsia="en-GB"/>
              </w:rPr>
            </w:pPr>
          </w:p>
          <w:p w14:paraId="2FA19E0A" w14:textId="77777777" w:rsidR="008E234C" w:rsidRPr="007E4907" w:rsidRDefault="008E234C" w:rsidP="006E025C">
            <w:pPr>
              <w:adjustRightInd w:val="0"/>
              <w:rPr>
                <w:rFonts w:ascii="Arial" w:eastAsia="Times New Roman" w:hAnsi="Arial" w:cs="Arial"/>
                <w:color w:val="000000"/>
                <w:lang w:eastAsia="en-GB"/>
              </w:rPr>
            </w:pPr>
            <w:r w:rsidRPr="007E4907">
              <w:rPr>
                <w:rFonts w:ascii="Arial" w:eastAsia="Times New Roman" w:hAnsi="Arial" w:cs="Arial"/>
                <w:color w:val="000000"/>
                <w:lang w:eastAsia="en-GB"/>
              </w:rPr>
              <w:t xml:space="preserve">Maximum single dose 1mg </w:t>
            </w:r>
          </w:p>
          <w:p w14:paraId="6638C2C4" w14:textId="77777777" w:rsidR="008E234C" w:rsidRPr="007E4907" w:rsidRDefault="008E234C" w:rsidP="006E025C">
            <w:pPr>
              <w:adjustRightInd w:val="0"/>
              <w:rPr>
                <w:rFonts w:ascii="Arial" w:eastAsia="Times New Roman" w:hAnsi="Arial" w:cs="Arial"/>
                <w:color w:val="000000"/>
                <w:lang w:eastAsia="en-GB"/>
              </w:rPr>
            </w:pPr>
            <w:r w:rsidRPr="007E4907">
              <w:rPr>
                <w:rFonts w:ascii="Arial" w:eastAsia="Times New Roman" w:hAnsi="Arial" w:cs="Arial"/>
                <w:color w:val="000000"/>
                <w:lang w:eastAsia="en-GB"/>
              </w:rPr>
              <w:t xml:space="preserve">Maximum daily dose 2mg </w:t>
            </w:r>
          </w:p>
        </w:tc>
      </w:tr>
      <w:tr w:rsidR="008E234C" w:rsidRPr="007E4907" w14:paraId="505E11DB" w14:textId="77777777" w:rsidTr="4E8014C1">
        <w:trPr>
          <w:trHeight w:val="276"/>
          <w:jc w:val="center"/>
        </w:trPr>
        <w:tc>
          <w:tcPr>
            <w:tcW w:w="874" w:type="dxa"/>
            <w:gridSpan w:val="2"/>
            <w:shd w:val="clear" w:color="auto" w:fill="auto"/>
          </w:tcPr>
          <w:p w14:paraId="2A206B12" w14:textId="77777777" w:rsidR="008E234C" w:rsidRPr="007E4907" w:rsidRDefault="008E234C" w:rsidP="006E025C">
            <w:pPr>
              <w:contextualSpacing/>
              <w:rPr>
                <w:rFonts w:ascii="Arial" w:hAnsi="Arial" w:cs="Arial"/>
              </w:rPr>
            </w:pPr>
            <w:r w:rsidRPr="007E4907">
              <w:rPr>
                <w:rFonts w:ascii="Arial" w:hAnsi="Arial" w:cs="Arial"/>
              </w:rPr>
              <w:lastRenderedPageBreak/>
              <w:t xml:space="preserve">3.5 </w:t>
            </w:r>
          </w:p>
        </w:tc>
        <w:tc>
          <w:tcPr>
            <w:tcW w:w="1843" w:type="dxa"/>
            <w:shd w:val="clear" w:color="auto" w:fill="auto"/>
          </w:tcPr>
          <w:p w14:paraId="38B849E3" w14:textId="77777777" w:rsidR="008E234C" w:rsidRPr="007E4907" w:rsidRDefault="008E234C" w:rsidP="006E025C">
            <w:pPr>
              <w:rPr>
                <w:rFonts w:ascii="Arial" w:hAnsi="Arial" w:cs="Arial"/>
                <w:b/>
              </w:rPr>
            </w:pPr>
            <w:r w:rsidRPr="007E4907">
              <w:rPr>
                <w:rFonts w:ascii="Arial" w:hAnsi="Arial" w:cs="Arial"/>
                <w:b/>
              </w:rPr>
              <w:t xml:space="preserve">Quantity to be supplied </w:t>
            </w:r>
          </w:p>
        </w:tc>
        <w:tc>
          <w:tcPr>
            <w:tcW w:w="7488" w:type="dxa"/>
            <w:shd w:val="clear" w:color="auto" w:fill="auto"/>
          </w:tcPr>
          <w:p w14:paraId="10F753B9" w14:textId="77777777" w:rsidR="008E234C" w:rsidRPr="007E4907" w:rsidRDefault="008E234C" w:rsidP="006E025C">
            <w:pPr>
              <w:adjustRightInd w:val="0"/>
              <w:spacing w:before="240"/>
              <w:contextualSpacing/>
              <w:rPr>
                <w:rFonts w:ascii="Arial" w:hAnsi="Arial" w:cs="Arial"/>
              </w:rPr>
            </w:pPr>
            <w:r w:rsidRPr="007E4907">
              <w:rPr>
                <w:rFonts w:ascii="Arial" w:hAnsi="Arial" w:cs="Arial"/>
              </w:rPr>
              <w:t>Patients should be supplied with a 14-day initiation pack at their first appointment and should set a quit date 7 to 14 days after initiation.</w:t>
            </w:r>
          </w:p>
          <w:p w14:paraId="7B5393E7" w14:textId="77777777" w:rsidR="008E234C" w:rsidRPr="007E4907" w:rsidRDefault="008E234C" w:rsidP="006E025C">
            <w:pPr>
              <w:rPr>
                <w:rFonts w:ascii="Arial" w:hAnsi="Arial" w:cs="Arial"/>
              </w:rPr>
            </w:pPr>
            <w:r w:rsidRPr="007E4907">
              <w:rPr>
                <w:rFonts w:ascii="Arial" w:hAnsi="Arial" w:cs="Arial"/>
              </w:rPr>
              <w:t>A 14-day maintenance pack is then supplied fortnightly (or the equivalent, if the lower dose of 0.5mg twice daily is used).</w:t>
            </w:r>
          </w:p>
        </w:tc>
      </w:tr>
      <w:tr w:rsidR="008E234C" w:rsidRPr="007E4907" w14:paraId="2C7371F5" w14:textId="77777777" w:rsidTr="4E8014C1">
        <w:trPr>
          <w:trHeight w:val="276"/>
          <w:jc w:val="center"/>
        </w:trPr>
        <w:tc>
          <w:tcPr>
            <w:tcW w:w="874" w:type="dxa"/>
            <w:gridSpan w:val="2"/>
            <w:shd w:val="clear" w:color="auto" w:fill="auto"/>
          </w:tcPr>
          <w:p w14:paraId="43DFF206" w14:textId="77777777" w:rsidR="008E234C" w:rsidRPr="007E4907" w:rsidRDefault="008E234C" w:rsidP="006E025C">
            <w:pPr>
              <w:contextualSpacing/>
              <w:rPr>
                <w:rFonts w:ascii="Arial" w:hAnsi="Arial" w:cs="Arial"/>
              </w:rPr>
            </w:pPr>
            <w:r w:rsidRPr="007E4907">
              <w:rPr>
                <w:rFonts w:ascii="Arial" w:hAnsi="Arial" w:cs="Arial"/>
              </w:rPr>
              <w:t>3.6</w:t>
            </w:r>
          </w:p>
        </w:tc>
        <w:tc>
          <w:tcPr>
            <w:tcW w:w="1843" w:type="dxa"/>
            <w:shd w:val="clear" w:color="auto" w:fill="auto"/>
          </w:tcPr>
          <w:p w14:paraId="0154A680" w14:textId="77777777" w:rsidR="008E234C" w:rsidRPr="007E4907" w:rsidRDefault="008E234C" w:rsidP="006E025C">
            <w:pPr>
              <w:rPr>
                <w:rFonts w:ascii="Arial" w:hAnsi="Arial" w:cs="Arial"/>
                <w:b/>
              </w:rPr>
            </w:pPr>
            <w:r w:rsidRPr="007E4907">
              <w:rPr>
                <w:rFonts w:ascii="Arial" w:hAnsi="Arial" w:cs="Arial"/>
                <w:b/>
              </w:rPr>
              <w:t xml:space="preserve">Treatment protocol </w:t>
            </w:r>
          </w:p>
        </w:tc>
        <w:tc>
          <w:tcPr>
            <w:tcW w:w="7488" w:type="dxa"/>
            <w:shd w:val="clear" w:color="auto" w:fill="auto"/>
          </w:tcPr>
          <w:p w14:paraId="27843992" w14:textId="77777777" w:rsidR="008E234C" w:rsidRPr="007E4907" w:rsidRDefault="008E234C" w:rsidP="006E025C">
            <w:pPr>
              <w:tabs>
                <w:tab w:val="left" w:pos="440"/>
              </w:tabs>
              <w:adjustRightInd w:val="0"/>
              <w:spacing w:before="15" w:line="276" w:lineRule="exact"/>
              <w:ind w:right="590"/>
              <w:contextualSpacing/>
              <w:rPr>
                <w:rFonts w:ascii="Arial" w:hAnsi="Arial" w:cs="Arial"/>
                <w:color w:val="000000"/>
              </w:rPr>
            </w:pPr>
            <w:r w:rsidRPr="007E4907">
              <w:rPr>
                <w:rFonts w:ascii="Arial" w:hAnsi="Arial" w:cs="Arial"/>
                <w:color w:val="000000"/>
                <w:spacing w:val="1"/>
              </w:rPr>
              <w:t>Pat</w:t>
            </w:r>
            <w:r w:rsidRPr="007E4907">
              <w:rPr>
                <w:rFonts w:ascii="Arial" w:hAnsi="Arial" w:cs="Arial"/>
                <w:color w:val="000000"/>
                <w:spacing w:val="-1"/>
              </w:rPr>
              <w:t>i</w:t>
            </w:r>
            <w:r w:rsidRPr="007E4907">
              <w:rPr>
                <w:rFonts w:ascii="Arial" w:hAnsi="Arial" w:cs="Arial"/>
                <w:color w:val="000000"/>
                <w:spacing w:val="1"/>
              </w:rPr>
              <w:t>e</w:t>
            </w:r>
            <w:r w:rsidRPr="007E4907">
              <w:rPr>
                <w:rFonts w:ascii="Arial" w:hAnsi="Arial" w:cs="Arial"/>
                <w:color w:val="000000"/>
                <w:spacing w:val="-2"/>
              </w:rPr>
              <w:t>n</w:t>
            </w:r>
            <w:r w:rsidRPr="007E4907">
              <w:rPr>
                <w:rFonts w:ascii="Arial" w:hAnsi="Arial" w:cs="Arial"/>
                <w:color w:val="000000"/>
                <w:spacing w:val="1"/>
              </w:rPr>
              <w:t>t</w:t>
            </w:r>
            <w:r w:rsidRPr="007E4907">
              <w:rPr>
                <w:rFonts w:ascii="Arial" w:hAnsi="Arial" w:cs="Arial"/>
                <w:color w:val="000000"/>
              </w:rPr>
              <w:t>s</w:t>
            </w:r>
            <w:r w:rsidRPr="007E4907">
              <w:rPr>
                <w:rFonts w:ascii="Arial" w:hAnsi="Arial" w:cs="Arial"/>
                <w:color w:val="000000"/>
                <w:spacing w:val="1"/>
              </w:rPr>
              <w:t xml:space="preserve"> </w:t>
            </w:r>
            <w:r w:rsidRPr="007E4907">
              <w:rPr>
                <w:rFonts w:ascii="Arial" w:hAnsi="Arial" w:cs="Arial"/>
                <w:color w:val="000000"/>
              </w:rPr>
              <w:t>s</w:t>
            </w:r>
            <w:r w:rsidRPr="007E4907">
              <w:rPr>
                <w:rFonts w:ascii="Arial" w:hAnsi="Arial" w:cs="Arial"/>
                <w:color w:val="000000"/>
                <w:spacing w:val="-2"/>
              </w:rPr>
              <w:t>h</w:t>
            </w:r>
            <w:r w:rsidRPr="007E4907">
              <w:rPr>
                <w:rFonts w:ascii="Arial" w:hAnsi="Arial" w:cs="Arial"/>
                <w:color w:val="000000"/>
                <w:spacing w:val="1"/>
              </w:rPr>
              <w:t>ou</w:t>
            </w:r>
            <w:r w:rsidRPr="007E4907">
              <w:rPr>
                <w:rFonts w:ascii="Arial" w:hAnsi="Arial" w:cs="Arial"/>
                <w:color w:val="000000"/>
                <w:spacing w:val="-1"/>
              </w:rPr>
              <w:t>l</w:t>
            </w:r>
            <w:r w:rsidRPr="007E4907">
              <w:rPr>
                <w:rFonts w:ascii="Arial" w:hAnsi="Arial" w:cs="Arial"/>
                <w:color w:val="000000"/>
              </w:rPr>
              <w:t>d</w:t>
            </w:r>
            <w:r w:rsidRPr="007E4907">
              <w:rPr>
                <w:rFonts w:ascii="Arial" w:hAnsi="Arial" w:cs="Arial"/>
                <w:color w:val="000000"/>
                <w:spacing w:val="-1"/>
              </w:rPr>
              <w:t xml:space="preserve"> </w:t>
            </w:r>
            <w:r w:rsidRPr="007E4907">
              <w:rPr>
                <w:rFonts w:ascii="Arial" w:hAnsi="Arial" w:cs="Arial"/>
                <w:color w:val="000000"/>
                <w:spacing w:val="1"/>
              </w:rPr>
              <w:t>b</w:t>
            </w:r>
            <w:r w:rsidRPr="007E4907">
              <w:rPr>
                <w:rFonts w:ascii="Arial" w:hAnsi="Arial" w:cs="Arial"/>
                <w:color w:val="000000"/>
              </w:rPr>
              <w:t>e</w:t>
            </w:r>
            <w:r w:rsidRPr="007E4907">
              <w:rPr>
                <w:rFonts w:ascii="Arial" w:hAnsi="Arial" w:cs="Arial"/>
                <w:color w:val="000000"/>
                <w:spacing w:val="2"/>
              </w:rPr>
              <w:t xml:space="preserve"> </w:t>
            </w:r>
            <w:r w:rsidRPr="007E4907">
              <w:rPr>
                <w:rFonts w:ascii="Arial" w:hAnsi="Arial" w:cs="Arial"/>
                <w:color w:val="000000"/>
                <w:spacing w:val="-2"/>
              </w:rPr>
              <w:t>s</w:t>
            </w:r>
            <w:r w:rsidRPr="007E4907">
              <w:rPr>
                <w:rFonts w:ascii="Arial" w:hAnsi="Arial" w:cs="Arial"/>
                <w:color w:val="000000"/>
                <w:spacing w:val="1"/>
              </w:rPr>
              <w:t>u</w:t>
            </w:r>
            <w:r w:rsidRPr="007E4907">
              <w:rPr>
                <w:rFonts w:ascii="Arial" w:hAnsi="Arial" w:cs="Arial"/>
                <w:color w:val="000000"/>
                <w:spacing w:val="-2"/>
              </w:rPr>
              <w:t>p</w:t>
            </w:r>
            <w:r w:rsidRPr="007E4907">
              <w:rPr>
                <w:rFonts w:ascii="Arial" w:hAnsi="Arial" w:cs="Arial"/>
                <w:color w:val="000000"/>
                <w:spacing w:val="1"/>
              </w:rPr>
              <w:t>p</w:t>
            </w:r>
            <w:r w:rsidRPr="007E4907">
              <w:rPr>
                <w:rFonts w:ascii="Arial" w:hAnsi="Arial" w:cs="Arial"/>
                <w:color w:val="000000"/>
                <w:spacing w:val="-1"/>
              </w:rPr>
              <w:t>li</w:t>
            </w:r>
            <w:r w:rsidRPr="007E4907">
              <w:rPr>
                <w:rFonts w:ascii="Arial" w:hAnsi="Arial" w:cs="Arial"/>
                <w:color w:val="000000"/>
                <w:spacing w:val="1"/>
              </w:rPr>
              <w:t>e</w:t>
            </w:r>
            <w:r w:rsidRPr="007E4907">
              <w:rPr>
                <w:rFonts w:ascii="Arial" w:hAnsi="Arial" w:cs="Arial"/>
                <w:color w:val="000000"/>
              </w:rPr>
              <w:t>d</w:t>
            </w:r>
            <w:r w:rsidRPr="007E4907">
              <w:rPr>
                <w:rFonts w:ascii="Arial" w:hAnsi="Arial" w:cs="Arial"/>
                <w:color w:val="000000"/>
                <w:spacing w:val="2"/>
              </w:rPr>
              <w:t xml:space="preserve"> </w:t>
            </w:r>
            <w:r w:rsidRPr="007E4907">
              <w:rPr>
                <w:rFonts w:ascii="Arial" w:hAnsi="Arial" w:cs="Arial"/>
                <w:color w:val="000000"/>
              </w:rPr>
              <w:t>a</w:t>
            </w:r>
            <w:r w:rsidRPr="007E4907">
              <w:rPr>
                <w:rFonts w:ascii="Arial" w:hAnsi="Arial" w:cs="Arial"/>
                <w:color w:val="000000"/>
                <w:spacing w:val="-1"/>
              </w:rPr>
              <w:t xml:space="preserve"> </w:t>
            </w:r>
            <w:r w:rsidRPr="007E4907">
              <w:rPr>
                <w:rFonts w:ascii="Arial" w:hAnsi="Arial" w:cs="Arial"/>
                <w:color w:val="000000"/>
                <w:spacing w:val="1"/>
              </w:rPr>
              <w:t>1</w:t>
            </w:r>
            <w:r w:rsidRPr="007E4907">
              <w:rPr>
                <w:rFonts w:ascii="Arial" w:hAnsi="Arial" w:cs="Arial"/>
                <w:color w:val="000000"/>
              </w:rPr>
              <w:t>4</w:t>
            </w:r>
            <w:r w:rsidRPr="007E4907">
              <w:rPr>
                <w:rFonts w:ascii="Arial" w:hAnsi="Arial" w:cs="Arial"/>
                <w:color w:val="000000"/>
                <w:spacing w:val="-1"/>
              </w:rPr>
              <w:t>-day</w:t>
            </w:r>
            <w:r w:rsidRPr="007E4907">
              <w:rPr>
                <w:rFonts w:ascii="Arial" w:hAnsi="Arial" w:cs="Arial"/>
                <w:color w:val="000000"/>
                <w:spacing w:val="-2"/>
              </w:rPr>
              <w:t xml:space="preserve"> </w:t>
            </w:r>
            <w:r w:rsidRPr="007E4907">
              <w:rPr>
                <w:rFonts w:ascii="Arial" w:hAnsi="Arial" w:cs="Arial"/>
                <w:color w:val="000000"/>
                <w:spacing w:val="-1"/>
              </w:rPr>
              <w:t>i</w:t>
            </w:r>
            <w:r w:rsidRPr="007E4907">
              <w:rPr>
                <w:rFonts w:ascii="Arial" w:hAnsi="Arial" w:cs="Arial"/>
                <w:color w:val="000000"/>
                <w:spacing w:val="1"/>
              </w:rPr>
              <w:t>n</w:t>
            </w:r>
            <w:r w:rsidRPr="007E4907">
              <w:rPr>
                <w:rFonts w:ascii="Arial" w:hAnsi="Arial" w:cs="Arial"/>
                <w:color w:val="000000"/>
                <w:spacing w:val="-1"/>
              </w:rPr>
              <w:t>i</w:t>
            </w:r>
            <w:r w:rsidRPr="007E4907">
              <w:rPr>
                <w:rFonts w:ascii="Arial" w:hAnsi="Arial" w:cs="Arial"/>
                <w:color w:val="000000"/>
                <w:spacing w:val="1"/>
              </w:rPr>
              <w:t>t</w:t>
            </w:r>
            <w:r w:rsidRPr="007E4907">
              <w:rPr>
                <w:rFonts w:ascii="Arial" w:hAnsi="Arial" w:cs="Arial"/>
                <w:color w:val="000000"/>
                <w:spacing w:val="-1"/>
              </w:rPr>
              <w:t>i</w:t>
            </w:r>
            <w:r w:rsidRPr="007E4907">
              <w:rPr>
                <w:rFonts w:ascii="Arial" w:hAnsi="Arial" w:cs="Arial"/>
                <w:color w:val="000000"/>
                <w:spacing w:val="1"/>
              </w:rPr>
              <w:t>at</w:t>
            </w:r>
            <w:r w:rsidRPr="007E4907">
              <w:rPr>
                <w:rFonts w:ascii="Arial" w:hAnsi="Arial" w:cs="Arial"/>
                <w:color w:val="000000"/>
                <w:spacing w:val="-1"/>
              </w:rPr>
              <w:t>i</w:t>
            </w:r>
            <w:r w:rsidRPr="007E4907">
              <w:rPr>
                <w:rFonts w:ascii="Arial" w:hAnsi="Arial" w:cs="Arial"/>
                <w:color w:val="000000"/>
                <w:spacing w:val="-2"/>
              </w:rPr>
              <w:t>o</w:t>
            </w:r>
            <w:r w:rsidRPr="007E4907">
              <w:rPr>
                <w:rFonts w:ascii="Arial" w:hAnsi="Arial" w:cs="Arial"/>
                <w:color w:val="000000"/>
              </w:rPr>
              <w:t>n</w:t>
            </w:r>
            <w:r w:rsidRPr="007E4907">
              <w:rPr>
                <w:rFonts w:ascii="Arial" w:hAnsi="Arial" w:cs="Arial"/>
                <w:color w:val="000000"/>
                <w:spacing w:val="-1"/>
              </w:rPr>
              <w:t xml:space="preserve"> </w:t>
            </w:r>
            <w:r w:rsidRPr="007E4907">
              <w:rPr>
                <w:rFonts w:ascii="Arial" w:hAnsi="Arial" w:cs="Arial"/>
                <w:color w:val="000000"/>
                <w:spacing w:val="1"/>
              </w:rPr>
              <w:t>p</w:t>
            </w:r>
            <w:r w:rsidRPr="007E4907">
              <w:rPr>
                <w:rFonts w:ascii="Arial" w:hAnsi="Arial" w:cs="Arial"/>
                <w:color w:val="000000"/>
                <w:spacing w:val="2"/>
              </w:rPr>
              <w:t>a</w:t>
            </w:r>
            <w:r w:rsidRPr="007E4907">
              <w:rPr>
                <w:rFonts w:ascii="Arial" w:hAnsi="Arial" w:cs="Arial"/>
                <w:color w:val="000000"/>
              </w:rPr>
              <w:t>ck</w:t>
            </w:r>
            <w:r w:rsidRPr="007E4907">
              <w:rPr>
                <w:rFonts w:ascii="Arial" w:hAnsi="Arial" w:cs="Arial"/>
                <w:color w:val="000000"/>
                <w:spacing w:val="-2"/>
              </w:rPr>
              <w:t xml:space="preserve"> </w:t>
            </w:r>
            <w:r w:rsidRPr="007E4907">
              <w:rPr>
                <w:rFonts w:ascii="Arial" w:hAnsi="Arial" w:cs="Arial"/>
                <w:color w:val="000000"/>
                <w:spacing w:val="1"/>
              </w:rPr>
              <w:t>an</w:t>
            </w:r>
            <w:r w:rsidRPr="007E4907">
              <w:rPr>
                <w:rFonts w:ascii="Arial" w:hAnsi="Arial" w:cs="Arial"/>
                <w:color w:val="000000"/>
              </w:rPr>
              <w:t>d s</w:t>
            </w:r>
            <w:r w:rsidRPr="007E4907">
              <w:rPr>
                <w:rFonts w:ascii="Arial" w:hAnsi="Arial" w:cs="Arial"/>
                <w:color w:val="000000"/>
                <w:spacing w:val="1"/>
              </w:rPr>
              <w:t>hou</w:t>
            </w:r>
            <w:r w:rsidRPr="007E4907">
              <w:rPr>
                <w:rFonts w:ascii="Arial" w:hAnsi="Arial" w:cs="Arial"/>
                <w:color w:val="000000"/>
                <w:spacing w:val="-1"/>
              </w:rPr>
              <w:t>l</w:t>
            </w:r>
            <w:r w:rsidRPr="007E4907">
              <w:rPr>
                <w:rFonts w:ascii="Arial" w:hAnsi="Arial" w:cs="Arial"/>
                <w:color w:val="000000"/>
              </w:rPr>
              <w:t>d</w:t>
            </w:r>
            <w:r w:rsidRPr="007E4907">
              <w:rPr>
                <w:rFonts w:ascii="Arial" w:hAnsi="Arial" w:cs="Arial"/>
                <w:color w:val="000000"/>
                <w:spacing w:val="-1"/>
              </w:rPr>
              <w:t xml:space="preserve"> </w:t>
            </w:r>
            <w:r w:rsidRPr="007E4907">
              <w:rPr>
                <w:rFonts w:ascii="Arial" w:hAnsi="Arial" w:cs="Arial"/>
                <w:color w:val="000000"/>
              </w:rPr>
              <w:t>s</w:t>
            </w:r>
            <w:r w:rsidRPr="007E4907">
              <w:rPr>
                <w:rFonts w:ascii="Arial" w:hAnsi="Arial" w:cs="Arial"/>
                <w:color w:val="000000"/>
                <w:spacing w:val="1"/>
              </w:rPr>
              <w:t>e</w:t>
            </w:r>
            <w:r w:rsidRPr="007E4907">
              <w:rPr>
                <w:rFonts w:ascii="Arial" w:hAnsi="Arial" w:cs="Arial"/>
                <w:color w:val="000000"/>
              </w:rPr>
              <w:t>t</w:t>
            </w:r>
            <w:r w:rsidRPr="007E4907">
              <w:rPr>
                <w:rFonts w:ascii="Arial" w:hAnsi="Arial" w:cs="Arial"/>
                <w:color w:val="000000"/>
                <w:spacing w:val="-1"/>
              </w:rPr>
              <w:t xml:space="preserve"> </w:t>
            </w:r>
            <w:r w:rsidRPr="007E4907">
              <w:rPr>
                <w:rFonts w:ascii="Arial" w:hAnsi="Arial" w:cs="Arial"/>
                <w:color w:val="000000"/>
              </w:rPr>
              <w:t>a</w:t>
            </w:r>
            <w:r w:rsidRPr="007E4907">
              <w:rPr>
                <w:rFonts w:ascii="Arial" w:hAnsi="Arial" w:cs="Arial"/>
                <w:color w:val="000000"/>
                <w:spacing w:val="2"/>
              </w:rPr>
              <w:t xml:space="preserve"> </w:t>
            </w:r>
            <w:r w:rsidRPr="007E4907">
              <w:rPr>
                <w:rFonts w:ascii="Arial" w:hAnsi="Arial" w:cs="Arial"/>
                <w:color w:val="000000"/>
                <w:spacing w:val="-2"/>
              </w:rPr>
              <w:t>q</w:t>
            </w:r>
            <w:r w:rsidRPr="007E4907">
              <w:rPr>
                <w:rFonts w:ascii="Arial" w:hAnsi="Arial" w:cs="Arial"/>
                <w:color w:val="000000"/>
                <w:spacing w:val="1"/>
              </w:rPr>
              <w:t>u</w:t>
            </w:r>
            <w:r w:rsidRPr="007E4907">
              <w:rPr>
                <w:rFonts w:ascii="Arial" w:hAnsi="Arial" w:cs="Arial"/>
                <w:color w:val="000000"/>
                <w:spacing w:val="-1"/>
              </w:rPr>
              <w:t>i</w:t>
            </w:r>
            <w:r w:rsidRPr="007E4907">
              <w:rPr>
                <w:rFonts w:ascii="Arial" w:hAnsi="Arial" w:cs="Arial"/>
                <w:color w:val="000000"/>
              </w:rPr>
              <w:t>t</w:t>
            </w:r>
            <w:r w:rsidRPr="007E4907">
              <w:rPr>
                <w:rFonts w:ascii="Arial" w:hAnsi="Arial" w:cs="Arial"/>
                <w:color w:val="000000"/>
                <w:spacing w:val="1"/>
              </w:rPr>
              <w:t xml:space="preserve"> </w:t>
            </w:r>
            <w:r w:rsidRPr="007E4907">
              <w:rPr>
                <w:rFonts w:ascii="Arial" w:hAnsi="Arial" w:cs="Arial"/>
                <w:color w:val="000000"/>
                <w:spacing w:val="-2"/>
              </w:rPr>
              <w:t>d</w:t>
            </w:r>
            <w:r w:rsidRPr="007E4907">
              <w:rPr>
                <w:rFonts w:ascii="Arial" w:hAnsi="Arial" w:cs="Arial"/>
                <w:color w:val="000000"/>
                <w:spacing w:val="1"/>
              </w:rPr>
              <w:t>at</w:t>
            </w:r>
            <w:r w:rsidRPr="007E4907">
              <w:rPr>
                <w:rFonts w:ascii="Arial" w:hAnsi="Arial" w:cs="Arial"/>
                <w:color w:val="000000"/>
              </w:rPr>
              <w:t>e</w:t>
            </w:r>
            <w:r w:rsidRPr="007E4907">
              <w:rPr>
                <w:rFonts w:ascii="Arial" w:hAnsi="Arial" w:cs="Arial"/>
                <w:color w:val="000000"/>
                <w:spacing w:val="-1"/>
              </w:rPr>
              <w:t xml:space="preserve"> for </w:t>
            </w:r>
            <w:r w:rsidRPr="007E4907">
              <w:rPr>
                <w:rFonts w:ascii="Arial" w:hAnsi="Arial" w:cs="Arial"/>
                <w:color w:val="000000"/>
              </w:rPr>
              <w:t>7</w:t>
            </w:r>
            <w:r w:rsidRPr="007E4907">
              <w:rPr>
                <w:rFonts w:ascii="Arial" w:hAnsi="Arial" w:cs="Arial"/>
                <w:color w:val="000000"/>
                <w:spacing w:val="2"/>
              </w:rPr>
              <w:t xml:space="preserve"> </w:t>
            </w:r>
            <w:r w:rsidRPr="007E4907">
              <w:rPr>
                <w:rFonts w:ascii="Arial" w:hAnsi="Arial" w:cs="Arial"/>
                <w:color w:val="000000"/>
                <w:spacing w:val="1"/>
              </w:rPr>
              <w:t>t</w:t>
            </w:r>
            <w:r w:rsidRPr="007E4907">
              <w:rPr>
                <w:rFonts w:ascii="Arial" w:hAnsi="Arial" w:cs="Arial"/>
                <w:color w:val="000000"/>
              </w:rPr>
              <w:t>o</w:t>
            </w:r>
            <w:r w:rsidRPr="007E4907">
              <w:rPr>
                <w:rFonts w:ascii="Arial" w:hAnsi="Arial" w:cs="Arial"/>
                <w:color w:val="000000"/>
                <w:spacing w:val="-1"/>
              </w:rPr>
              <w:t xml:space="preserve"> </w:t>
            </w:r>
            <w:r w:rsidRPr="007E4907">
              <w:rPr>
                <w:rFonts w:ascii="Arial" w:hAnsi="Arial" w:cs="Arial"/>
                <w:color w:val="000000"/>
                <w:spacing w:val="1"/>
              </w:rPr>
              <w:t>1</w:t>
            </w:r>
            <w:r w:rsidRPr="007E4907">
              <w:rPr>
                <w:rFonts w:ascii="Arial" w:hAnsi="Arial" w:cs="Arial"/>
                <w:color w:val="000000"/>
              </w:rPr>
              <w:t>4</w:t>
            </w:r>
            <w:r w:rsidRPr="007E4907">
              <w:rPr>
                <w:rFonts w:ascii="Arial" w:hAnsi="Arial" w:cs="Arial"/>
                <w:color w:val="000000"/>
                <w:spacing w:val="-1"/>
              </w:rPr>
              <w:t xml:space="preserve"> </w:t>
            </w:r>
            <w:r w:rsidRPr="007E4907">
              <w:rPr>
                <w:rFonts w:ascii="Arial" w:hAnsi="Arial" w:cs="Arial"/>
                <w:color w:val="000000"/>
                <w:spacing w:val="1"/>
              </w:rPr>
              <w:t>da</w:t>
            </w:r>
            <w:r w:rsidRPr="007E4907">
              <w:rPr>
                <w:rFonts w:ascii="Arial" w:hAnsi="Arial" w:cs="Arial"/>
                <w:color w:val="000000"/>
                <w:spacing w:val="-2"/>
              </w:rPr>
              <w:t>y</w:t>
            </w:r>
            <w:r w:rsidRPr="007E4907">
              <w:rPr>
                <w:rFonts w:ascii="Arial" w:hAnsi="Arial" w:cs="Arial"/>
                <w:color w:val="000000"/>
              </w:rPr>
              <w:t>s</w:t>
            </w:r>
            <w:r w:rsidRPr="007E4907">
              <w:rPr>
                <w:rFonts w:ascii="Arial" w:hAnsi="Arial" w:cs="Arial"/>
                <w:color w:val="000000"/>
                <w:spacing w:val="1"/>
              </w:rPr>
              <w:t xml:space="preserve"> </w:t>
            </w:r>
            <w:r w:rsidRPr="007E4907">
              <w:rPr>
                <w:rFonts w:ascii="Arial" w:hAnsi="Arial" w:cs="Arial"/>
                <w:color w:val="000000"/>
                <w:spacing w:val="-2"/>
              </w:rPr>
              <w:t>a</w:t>
            </w:r>
            <w:r w:rsidRPr="007E4907">
              <w:rPr>
                <w:rFonts w:ascii="Arial" w:hAnsi="Arial" w:cs="Arial"/>
                <w:color w:val="000000"/>
                <w:spacing w:val="3"/>
              </w:rPr>
              <w:t>f</w:t>
            </w:r>
            <w:r w:rsidRPr="007E4907">
              <w:rPr>
                <w:rFonts w:ascii="Arial" w:hAnsi="Arial" w:cs="Arial"/>
                <w:color w:val="000000"/>
                <w:spacing w:val="-2"/>
              </w:rPr>
              <w:t>t</w:t>
            </w:r>
            <w:r w:rsidRPr="007E4907">
              <w:rPr>
                <w:rFonts w:ascii="Arial" w:hAnsi="Arial" w:cs="Arial"/>
                <w:color w:val="000000"/>
                <w:spacing w:val="1"/>
              </w:rPr>
              <w:t>e</w:t>
            </w:r>
            <w:r w:rsidRPr="007E4907">
              <w:rPr>
                <w:rFonts w:ascii="Arial" w:hAnsi="Arial" w:cs="Arial"/>
                <w:color w:val="000000"/>
              </w:rPr>
              <w:t>r i</w:t>
            </w:r>
            <w:r w:rsidRPr="007E4907">
              <w:rPr>
                <w:rFonts w:ascii="Arial" w:hAnsi="Arial" w:cs="Arial"/>
                <w:color w:val="000000"/>
                <w:spacing w:val="1"/>
              </w:rPr>
              <w:t>n</w:t>
            </w:r>
            <w:r w:rsidRPr="007E4907">
              <w:rPr>
                <w:rFonts w:ascii="Arial" w:hAnsi="Arial" w:cs="Arial"/>
                <w:color w:val="000000"/>
                <w:spacing w:val="-1"/>
              </w:rPr>
              <w:t>i</w:t>
            </w:r>
            <w:r w:rsidRPr="007E4907">
              <w:rPr>
                <w:rFonts w:ascii="Arial" w:hAnsi="Arial" w:cs="Arial"/>
                <w:color w:val="000000"/>
                <w:spacing w:val="1"/>
              </w:rPr>
              <w:t>t</w:t>
            </w:r>
            <w:r w:rsidRPr="007E4907">
              <w:rPr>
                <w:rFonts w:ascii="Arial" w:hAnsi="Arial" w:cs="Arial"/>
                <w:color w:val="000000"/>
                <w:spacing w:val="-1"/>
              </w:rPr>
              <w:t>i</w:t>
            </w:r>
            <w:r w:rsidRPr="007E4907">
              <w:rPr>
                <w:rFonts w:ascii="Arial" w:hAnsi="Arial" w:cs="Arial"/>
                <w:color w:val="000000"/>
                <w:spacing w:val="-2"/>
              </w:rPr>
              <w:t>a</w:t>
            </w:r>
            <w:r w:rsidRPr="007E4907">
              <w:rPr>
                <w:rFonts w:ascii="Arial" w:hAnsi="Arial" w:cs="Arial"/>
                <w:color w:val="000000"/>
                <w:spacing w:val="1"/>
              </w:rPr>
              <w:t>t</w:t>
            </w:r>
            <w:r w:rsidRPr="007E4907">
              <w:rPr>
                <w:rFonts w:ascii="Arial" w:hAnsi="Arial" w:cs="Arial"/>
                <w:color w:val="000000"/>
                <w:spacing w:val="-1"/>
              </w:rPr>
              <w:t>i</w:t>
            </w:r>
            <w:r w:rsidRPr="007E4907">
              <w:rPr>
                <w:rFonts w:ascii="Arial" w:hAnsi="Arial" w:cs="Arial"/>
                <w:color w:val="000000"/>
                <w:spacing w:val="1"/>
              </w:rPr>
              <w:t>on</w:t>
            </w:r>
            <w:r w:rsidRPr="007E4907">
              <w:rPr>
                <w:rFonts w:ascii="Arial" w:hAnsi="Arial" w:cs="Arial"/>
                <w:color w:val="000000"/>
              </w:rPr>
              <w:t>;</w:t>
            </w:r>
          </w:p>
          <w:p w14:paraId="16A14AF1" w14:textId="77777777" w:rsidR="008E234C" w:rsidRPr="007E4907" w:rsidRDefault="008E234C" w:rsidP="006E025C">
            <w:pPr>
              <w:rPr>
                <w:rFonts w:ascii="Arial" w:hAnsi="Arial" w:cs="Arial"/>
                <w:color w:val="000000"/>
              </w:rPr>
            </w:pPr>
            <w:r w:rsidRPr="007E4907">
              <w:rPr>
                <w:rFonts w:ascii="Arial" w:hAnsi="Arial" w:cs="Arial"/>
                <w:color w:val="000000"/>
              </w:rPr>
              <w:t>O</w:t>
            </w:r>
            <w:r w:rsidRPr="007E4907">
              <w:rPr>
                <w:rFonts w:ascii="Arial" w:hAnsi="Arial" w:cs="Arial"/>
                <w:color w:val="000000"/>
                <w:spacing w:val="1"/>
              </w:rPr>
              <w:t>n</w:t>
            </w:r>
            <w:r w:rsidRPr="007E4907">
              <w:rPr>
                <w:rFonts w:ascii="Arial" w:hAnsi="Arial" w:cs="Arial"/>
                <w:color w:val="000000"/>
                <w:spacing w:val="-1"/>
              </w:rPr>
              <w:t>l</w:t>
            </w:r>
            <w:r w:rsidRPr="007E4907">
              <w:rPr>
                <w:rFonts w:ascii="Arial" w:hAnsi="Arial" w:cs="Arial"/>
                <w:color w:val="000000"/>
              </w:rPr>
              <w:t>y</w:t>
            </w:r>
            <w:r w:rsidRPr="007E4907">
              <w:rPr>
                <w:rFonts w:ascii="Arial" w:hAnsi="Arial" w:cs="Arial"/>
                <w:color w:val="000000"/>
                <w:spacing w:val="-2"/>
              </w:rPr>
              <w:t xml:space="preserve"> </w:t>
            </w:r>
            <w:r w:rsidRPr="007E4907">
              <w:rPr>
                <w:rFonts w:ascii="Arial" w:hAnsi="Arial" w:cs="Arial"/>
                <w:color w:val="000000"/>
                <w:spacing w:val="1"/>
              </w:rPr>
              <w:t>14</w:t>
            </w:r>
            <w:r w:rsidRPr="007E4907">
              <w:rPr>
                <w:rFonts w:ascii="Arial" w:hAnsi="Arial" w:cs="Arial"/>
                <w:color w:val="000000"/>
                <w:spacing w:val="-1"/>
              </w:rPr>
              <w:t>-</w:t>
            </w:r>
            <w:r w:rsidRPr="007E4907">
              <w:rPr>
                <w:rFonts w:ascii="Arial" w:hAnsi="Arial" w:cs="Arial"/>
                <w:color w:val="000000"/>
                <w:spacing w:val="1"/>
              </w:rPr>
              <w:t>da</w:t>
            </w:r>
            <w:r w:rsidRPr="007E4907">
              <w:rPr>
                <w:rFonts w:ascii="Arial" w:hAnsi="Arial" w:cs="Arial"/>
                <w:color w:val="000000"/>
              </w:rPr>
              <w:t>y</w:t>
            </w:r>
            <w:r w:rsidRPr="007E4907">
              <w:rPr>
                <w:rFonts w:ascii="Arial" w:hAnsi="Arial" w:cs="Arial"/>
                <w:color w:val="000000"/>
                <w:spacing w:val="-2"/>
              </w:rPr>
              <w:t xml:space="preserve"> </w:t>
            </w:r>
            <w:r w:rsidRPr="007E4907">
              <w:rPr>
                <w:rFonts w:ascii="Arial" w:hAnsi="Arial" w:cs="Arial"/>
                <w:color w:val="000000"/>
                <w:spacing w:val="1"/>
              </w:rPr>
              <w:t>p</w:t>
            </w:r>
            <w:r w:rsidRPr="007E4907">
              <w:rPr>
                <w:rFonts w:ascii="Arial" w:hAnsi="Arial" w:cs="Arial"/>
                <w:color w:val="000000"/>
                <w:spacing w:val="-1"/>
              </w:rPr>
              <w:t>r</w:t>
            </w:r>
            <w:r w:rsidRPr="007E4907">
              <w:rPr>
                <w:rFonts w:ascii="Arial" w:hAnsi="Arial" w:cs="Arial"/>
                <w:color w:val="000000"/>
                <w:spacing w:val="1"/>
              </w:rPr>
              <w:t>e</w:t>
            </w:r>
            <w:r w:rsidRPr="007E4907">
              <w:rPr>
                <w:rFonts w:ascii="Arial" w:hAnsi="Arial" w:cs="Arial"/>
                <w:color w:val="000000"/>
              </w:rPr>
              <w:t>sc</w:t>
            </w:r>
            <w:r w:rsidRPr="007E4907">
              <w:rPr>
                <w:rFonts w:ascii="Arial" w:hAnsi="Arial" w:cs="Arial"/>
                <w:color w:val="000000"/>
                <w:spacing w:val="-1"/>
              </w:rPr>
              <w:t>ri</w:t>
            </w:r>
            <w:r w:rsidRPr="007E4907">
              <w:rPr>
                <w:rFonts w:ascii="Arial" w:hAnsi="Arial" w:cs="Arial"/>
                <w:color w:val="000000"/>
                <w:spacing w:val="1"/>
              </w:rPr>
              <w:t>pt</w:t>
            </w:r>
            <w:r w:rsidRPr="007E4907">
              <w:rPr>
                <w:rFonts w:ascii="Arial" w:hAnsi="Arial" w:cs="Arial"/>
                <w:color w:val="000000"/>
                <w:spacing w:val="-1"/>
              </w:rPr>
              <w:t>i</w:t>
            </w:r>
            <w:r w:rsidRPr="007E4907">
              <w:rPr>
                <w:rFonts w:ascii="Arial" w:hAnsi="Arial" w:cs="Arial"/>
                <w:color w:val="000000"/>
                <w:spacing w:val="1"/>
              </w:rPr>
              <w:t>o</w:t>
            </w:r>
            <w:r w:rsidRPr="007E4907">
              <w:rPr>
                <w:rFonts w:ascii="Arial" w:hAnsi="Arial" w:cs="Arial"/>
                <w:color w:val="000000"/>
              </w:rPr>
              <w:t>n</w:t>
            </w:r>
            <w:r w:rsidRPr="007E4907">
              <w:rPr>
                <w:rFonts w:ascii="Arial" w:hAnsi="Arial" w:cs="Arial"/>
                <w:color w:val="000000"/>
                <w:spacing w:val="2"/>
              </w:rPr>
              <w:t xml:space="preserve"> </w:t>
            </w:r>
            <w:r w:rsidRPr="007E4907">
              <w:rPr>
                <w:rFonts w:ascii="Arial" w:hAnsi="Arial" w:cs="Arial"/>
                <w:color w:val="000000"/>
                <w:spacing w:val="-2"/>
              </w:rPr>
              <w:t>p</w:t>
            </w:r>
            <w:r w:rsidRPr="007E4907">
              <w:rPr>
                <w:rFonts w:ascii="Arial" w:hAnsi="Arial" w:cs="Arial"/>
                <w:color w:val="000000"/>
                <w:spacing w:val="1"/>
              </w:rPr>
              <w:t>a</w:t>
            </w:r>
            <w:r w:rsidRPr="007E4907">
              <w:rPr>
                <w:rFonts w:ascii="Arial" w:hAnsi="Arial" w:cs="Arial"/>
                <w:color w:val="000000"/>
              </w:rPr>
              <w:t>cks</w:t>
            </w:r>
            <w:r w:rsidRPr="007E4907">
              <w:rPr>
                <w:rFonts w:ascii="Arial" w:hAnsi="Arial" w:cs="Arial"/>
                <w:color w:val="000000"/>
                <w:spacing w:val="1"/>
              </w:rPr>
              <w:t xml:space="preserve"> </w:t>
            </w:r>
            <w:r w:rsidRPr="007E4907">
              <w:rPr>
                <w:rFonts w:ascii="Arial" w:hAnsi="Arial" w:cs="Arial"/>
                <w:color w:val="000000"/>
              </w:rPr>
              <w:t>s</w:t>
            </w:r>
            <w:r w:rsidRPr="007E4907">
              <w:rPr>
                <w:rFonts w:ascii="Arial" w:hAnsi="Arial" w:cs="Arial"/>
                <w:color w:val="000000"/>
                <w:spacing w:val="-2"/>
              </w:rPr>
              <w:t>h</w:t>
            </w:r>
            <w:r w:rsidRPr="007E4907">
              <w:rPr>
                <w:rFonts w:ascii="Arial" w:hAnsi="Arial" w:cs="Arial"/>
                <w:color w:val="000000"/>
                <w:spacing w:val="1"/>
              </w:rPr>
              <w:t>ou</w:t>
            </w:r>
            <w:r w:rsidRPr="007E4907">
              <w:rPr>
                <w:rFonts w:ascii="Arial" w:hAnsi="Arial" w:cs="Arial"/>
                <w:color w:val="000000"/>
                <w:spacing w:val="-1"/>
              </w:rPr>
              <w:t>l</w:t>
            </w:r>
            <w:r w:rsidRPr="007E4907">
              <w:rPr>
                <w:rFonts w:ascii="Arial" w:hAnsi="Arial" w:cs="Arial"/>
                <w:color w:val="000000"/>
              </w:rPr>
              <w:t>d</w:t>
            </w:r>
            <w:r w:rsidRPr="007E4907">
              <w:rPr>
                <w:rFonts w:ascii="Arial" w:hAnsi="Arial" w:cs="Arial"/>
                <w:color w:val="000000"/>
                <w:spacing w:val="-1"/>
              </w:rPr>
              <w:t xml:space="preserve"> </w:t>
            </w:r>
            <w:r w:rsidRPr="007E4907">
              <w:rPr>
                <w:rFonts w:ascii="Arial" w:hAnsi="Arial" w:cs="Arial"/>
                <w:color w:val="000000"/>
                <w:spacing w:val="1"/>
              </w:rPr>
              <w:t>b</w:t>
            </w:r>
            <w:r w:rsidRPr="007E4907">
              <w:rPr>
                <w:rFonts w:ascii="Arial" w:hAnsi="Arial" w:cs="Arial"/>
                <w:color w:val="000000"/>
              </w:rPr>
              <w:t>e</w:t>
            </w:r>
            <w:r w:rsidRPr="007E4907">
              <w:rPr>
                <w:rFonts w:ascii="Arial" w:hAnsi="Arial" w:cs="Arial"/>
                <w:color w:val="000000"/>
                <w:spacing w:val="-1"/>
              </w:rPr>
              <w:t xml:space="preserve"> </w:t>
            </w:r>
            <w:r w:rsidRPr="007E4907">
              <w:rPr>
                <w:rFonts w:ascii="Arial" w:hAnsi="Arial" w:cs="Arial"/>
                <w:color w:val="000000"/>
                <w:spacing w:val="1"/>
              </w:rPr>
              <w:t>u</w:t>
            </w:r>
            <w:r w:rsidRPr="007E4907">
              <w:rPr>
                <w:rFonts w:ascii="Arial" w:hAnsi="Arial" w:cs="Arial"/>
                <w:color w:val="000000"/>
                <w:spacing w:val="-2"/>
              </w:rPr>
              <w:t>s</w:t>
            </w:r>
            <w:r w:rsidRPr="007E4907">
              <w:rPr>
                <w:rFonts w:ascii="Arial" w:hAnsi="Arial" w:cs="Arial"/>
                <w:color w:val="000000"/>
                <w:spacing w:val="1"/>
              </w:rPr>
              <w:t>e</w:t>
            </w:r>
            <w:r w:rsidRPr="007E4907">
              <w:rPr>
                <w:rFonts w:ascii="Arial" w:hAnsi="Arial" w:cs="Arial"/>
                <w:color w:val="000000"/>
              </w:rPr>
              <w:t>d</w:t>
            </w:r>
            <w:r w:rsidRPr="007E4907">
              <w:rPr>
                <w:rFonts w:ascii="Arial" w:hAnsi="Arial" w:cs="Arial"/>
                <w:color w:val="000000"/>
                <w:spacing w:val="2"/>
              </w:rPr>
              <w:t xml:space="preserve"> </w:t>
            </w:r>
            <w:r w:rsidRPr="007E4907">
              <w:rPr>
                <w:rFonts w:ascii="Arial" w:hAnsi="Arial" w:cs="Arial"/>
                <w:color w:val="000000"/>
                <w:spacing w:val="-2"/>
              </w:rPr>
              <w:t>t</w:t>
            </w:r>
            <w:r w:rsidRPr="007E4907">
              <w:rPr>
                <w:rFonts w:ascii="Arial" w:hAnsi="Arial" w:cs="Arial"/>
                <w:color w:val="000000"/>
                <w:spacing w:val="1"/>
              </w:rPr>
              <w:t>h</w:t>
            </w:r>
            <w:r w:rsidRPr="007E4907">
              <w:rPr>
                <w:rFonts w:ascii="Arial" w:hAnsi="Arial" w:cs="Arial"/>
                <w:color w:val="000000"/>
                <w:spacing w:val="-1"/>
              </w:rPr>
              <w:t>r</w:t>
            </w:r>
            <w:r w:rsidRPr="007E4907">
              <w:rPr>
                <w:rFonts w:ascii="Arial" w:hAnsi="Arial" w:cs="Arial"/>
                <w:color w:val="000000"/>
                <w:spacing w:val="1"/>
              </w:rPr>
              <w:t>ou</w:t>
            </w:r>
            <w:r w:rsidRPr="007E4907">
              <w:rPr>
                <w:rFonts w:ascii="Arial" w:hAnsi="Arial" w:cs="Arial"/>
                <w:color w:val="000000"/>
                <w:spacing w:val="-2"/>
              </w:rPr>
              <w:t>g</w:t>
            </w:r>
            <w:r w:rsidRPr="007E4907">
              <w:rPr>
                <w:rFonts w:ascii="Arial" w:hAnsi="Arial" w:cs="Arial"/>
                <w:color w:val="000000"/>
                <w:spacing w:val="1"/>
              </w:rPr>
              <w:t>h</w:t>
            </w:r>
            <w:r w:rsidRPr="007E4907">
              <w:rPr>
                <w:rFonts w:ascii="Arial" w:hAnsi="Arial" w:cs="Arial"/>
                <w:color w:val="000000"/>
                <w:spacing w:val="-2"/>
              </w:rPr>
              <w:t>o</w:t>
            </w:r>
            <w:r w:rsidRPr="007E4907">
              <w:rPr>
                <w:rFonts w:ascii="Arial" w:hAnsi="Arial" w:cs="Arial"/>
                <w:color w:val="000000"/>
                <w:spacing w:val="1"/>
              </w:rPr>
              <w:t>u</w:t>
            </w:r>
            <w:r w:rsidRPr="007E4907">
              <w:rPr>
                <w:rFonts w:ascii="Arial" w:hAnsi="Arial" w:cs="Arial"/>
                <w:color w:val="000000"/>
              </w:rPr>
              <w:t xml:space="preserve">t </w:t>
            </w:r>
            <w:r w:rsidRPr="007E4907">
              <w:rPr>
                <w:rFonts w:ascii="Arial" w:hAnsi="Arial" w:cs="Arial"/>
                <w:color w:val="000000"/>
                <w:spacing w:val="1"/>
              </w:rPr>
              <w:t>th</w:t>
            </w:r>
            <w:r w:rsidRPr="007E4907">
              <w:rPr>
                <w:rFonts w:ascii="Arial" w:hAnsi="Arial" w:cs="Arial"/>
                <w:color w:val="000000"/>
              </w:rPr>
              <w:t>e</w:t>
            </w:r>
            <w:r w:rsidRPr="007E4907">
              <w:rPr>
                <w:rFonts w:ascii="Arial" w:hAnsi="Arial" w:cs="Arial"/>
                <w:color w:val="000000"/>
                <w:spacing w:val="2"/>
              </w:rPr>
              <w:t xml:space="preserve"> </w:t>
            </w:r>
            <w:r w:rsidRPr="007E4907">
              <w:rPr>
                <w:rFonts w:ascii="Arial" w:hAnsi="Arial" w:cs="Arial"/>
                <w:color w:val="000000"/>
                <w:spacing w:val="-2"/>
              </w:rPr>
              <w:t>q</w:t>
            </w:r>
            <w:r w:rsidRPr="007E4907">
              <w:rPr>
                <w:rFonts w:ascii="Arial" w:hAnsi="Arial" w:cs="Arial"/>
                <w:color w:val="000000"/>
                <w:spacing w:val="1"/>
              </w:rPr>
              <w:t>u</w:t>
            </w:r>
            <w:r w:rsidRPr="007E4907">
              <w:rPr>
                <w:rFonts w:ascii="Arial" w:hAnsi="Arial" w:cs="Arial"/>
                <w:color w:val="000000"/>
                <w:spacing w:val="-1"/>
              </w:rPr>
              <w:t>i</w:t>
            </w:r>
            <w:r w:rsidRPr="007E4907">
              <w:rPr>
                <w:rFonts w:ascii="Arial" w:hAnsi="Arial" w:cs="Arial"/>
                <w:color w:val="000000"/>
              </w:rPr>
              <w:t>t</w:t>
            </w:r>
            <w:r w:rsidRPr="007E4907">
              <w:rPr>
                <w:rFonts w:ascii="Arial" w:hAnsi="Arial" w:cs="Arial"/>
                <w:color w:val="000000"/>
                <w:spacing w:val="-1"/>
              </w:rPr>
              <w:t xml:space="preserve"> </w:t>
            </w:r>
            <w:r w:rsidRPr="007E4907">
              <w:rPr>
                <w:rFonts w:ascii="Arial" w:hAnsi="Arial" w:cs="Arial"/>
                <w:color w:val="000000"/>
                <w:spacing w:val="1"/>
              </w:rPr>
              <w:t>att</w:t>
            </w:r>
            <w:r w:rsidRPr="007E4907">
              <w:rPr>
                <w:rFonts w:ascii="Arial" w:hAnsi="Arial" w:cs="Arial"/>
                <w:color w:val="000000"/>
                <w:spacing w:val="-2"/>
              </w:rPr>
              <w:t>e</w:t>
            </w:r>
            <w:r w:rsidRPr="007E4907">
              <w:rPr>
                <w:rFonts w:ascii="Arial" w:hAnsi="Arial" w:cs="Arial"/>
                <w:color w:val="000000"/>
                <w:spacing w:val="2"/>
              </w:rPr>
              <w:t>m</w:t>
            </w:r>
            <w:r w:rsidRPr="007E4907">
              <w:rPr>
                <w:rFonts w:ascii="Arial" w:hAnsi="Arial" w:cs="Arial"/>
                <w:color w:val="000000"/>
                <w:spacing w:val="-2"/>
              </w:rPr>
              <w:t>p</w:t>
            </w:r>
            <w:r w:rsidRPr="007E4907">
              <w:rPr>
                <w:rFonts w:ascii="Arial" w:hAnsi="Arial" w:cs="Arial"/>
                <w:color w:val="000000"/>
              </w:rPr>
              <w:t xml:space="preserve">t (or the equivalent, if the lower dose of 0.5mg twice daily is used). </w:t>
            </w:r>
          </w:p>
          <w:p w14:paraId="44C4C7AB" w14:textId="77777777" w:rsidR="008E234C" w:rsidRPr="007E4907" w:rsidRDefault="008E234C" w:rsidP="006E025C">
            <w:pPr>
              <w:rPr>
                <w:rFonts w:ascii="Arial" w:hAnsi="Arial" w:cs="Arial"/>
                <w:color w:val="000000"/>
              </w:rPr>
            </w:pPr>
          </w:p>
          <w:p w14:paraId="4C2CD196" w14:textId="77777777" w:rsidR="008E234C" w:rsidRPr="007E4907" w:rsidRDefault="008E234C" w:rsidP="006E025C">
            <w:pPr>
              <w:rPr>
                <w:rFonts w:ascii="Arial" w:hAnsi="Arial" w:cs="Arial"/>
                <w:color w:val="000000"/>
              </w:rPr>
            </w:pPr>
            <w:r w:rsidRPr="007E4907">
              <w:rPr>
                <w:rFonts w:ascii="Arial" w:hAnsi="Arial" w:cs="Arial"/>
                <w:color w:val="000000"/>
              </w:rPr>
              <w:t>Treatment lasts for a maximum of 12 weeks (6x14 day packs).</w:t>
            </w:r>
          </w:p>
          <w:p w14:paraId="6E713D35" w14:textId="77777777" w:rsidR="008E234C" w:rsidRPr="007E4907" w:rsidRDefault="008E234C" w:rsidP="006E025C">
            <w:pPr>
              <w:rPr>
                <w:rFonts w:ascii="Arial" w:hAnsi="Arial" w:cs="Arial"/>
                <w:color w:val="000000"/>
              </w:rPr>
            </w:pPr>
          </w:p>
          <w:p w14:paraId="094612AB" w14:textId="77777777" w:rsidR="008E234C" w:rsidRPr="007E4907" w:rsidRDefault="008E234C" w:rsidP="006E025C">
            <w:pPr>
              <w:tabs>
                <w:tab w:val="left" w:pos="440"/>
              </w:tabs>
              <w:adjustRightInd w:val="0"/>
              <w:spacing w:before="17" w:line="274" w:lineRule="exact"/>
              <w:ind w:right="418"/>
              <w:rPr>
                <w:rFonts w:ascii="Arial" w:hAnsi="Arial" w:cs="Arial"/>
                <w:color w:val="000000"/>
              </w:rPr>
            </w:pPr>
            <w:r w:rsidRPr="007E4907">
              <w:rPr>
                <w:rFonts w:ascii="Arial" w:hAnsi="Arial" w:cs="Arial"/>
                <w:color w:val="000000"/>
              </w:rPr>
              <w:t>Pat</w:t>
            </w:r>
            <w:r w:rsidRPr="007E4907">
              <w:rPr>
                <w:rFonts w:ascii="Arial" w:hAnsi="Arial" w:cs="Arial"/>
                <w:color w:val="000000"/>
                <w:spacing w:val="-1"/>
              </w:rPr>
              <w:t>i</w:t>
            </w:r>
            <w:r w:rsidRPr="007E4907">
              <w:rPr>
                <w:rFonts w:ascii="Arial" w:hAnsi="Arial" w:cs="Arial"/>
                <w:color w:val="000000"/>
              </w:rPr>
              <w:t>e</w:t>
            </w:r>
            <w:r w:rsidRPr="007E4907">
              <w:rPr>
                <w:rFonts w:ascii="Arial" w:hAnsi="Arial" w:cs="Arial"/>
                <w:color w:val="000000"/>
                <w:spacing w:val="-2"/>
              </w:rPr>
              <w:t>n</w:t>
            </w:r>
            <w:r w:rsidRPr="007E4907">
              <w:rPr>
                <w:rFonts w:ascii="Arial" w:hAnsi="Arial" w:cs="Arial"/>
                <w:color w:val="000000"/>
              </w:rPr>
              <w:t>ts s</w:t>
            </w:r>
            <w:r w:rsidRPr="007E4907">
              <w:rPr>
                <w:rFonts w:ascii="Arial" w:hAnsi="Arial" w:cs="Arial"/>
                <w:color w:val="000000"/>
                <w:spacing w:val="-2"/>
              </w:rPr>
              <w:t>h</w:t>
            </w:r>
            <w:r w:rsidRPr="007E4907">
              <w:rPr>
                <w:rFonts w:ascii="Arial" w:hAnsi="Arial" w:cs="Arial"/>
                <w:color w:val="000000"/>
              </w:rPr>
              <w:t>ou</w:t>
            </w:r>
            <w:r w:rsidRPr="007E4907">
              <w:rPr>
                <w:rFonts w:ascii="Arial" w:hAnsi="Arial" w:cs="Arial"/>
                <w:color w:val="000000"/>
                <w:spacing w:val="-1"/>
              </w:rPr>
              <w:t>l</w:t>
            </w:r>
            <w:r w:rsidRPr="007E4907">
              <w:rPr>
                <w:rFonts w:ascii="Arial" w:hAnsi="Arial" w:cs="Arial"/>
                <w:color w:val="000000"/>
              </w:rPr>
              <w:t>d</w:t>
            </w:r>
            <w:r w:rsidRPr="007E4907">
              <w:rPr>
                <w:rFonts w:ascii="Arial" w:hAnsi="Arial" w:cs="Arial"/>
                <w:color w:val="000000"/>
                <w:spacing w:val="-1"/>
              </w:rPr>
              <w:t xml:space="preserve"> </w:t>
            </w:r>
            <w:r w:rsidRPr="007E4907">
              <w:rPr>
                <w:rFonts w:ascii="Arial" w:hAnsi="Arial" w:cs="Arial"/>
                <w:color w:val="000000"/>
              </w:rPr>
              <w:t>be</w:t>
            </w:r>
            <w:r w:rsidRPr="007E4907">
              <w:rPr>
                <w:rFonts w:ascii="Arial" w:hAnsi="Arial" w:cs="Arial"/>
                <w:color w:val="000000"/>
                <w:spacing w:val="2"/>
              </w:rPr>
              <w:t xml:space="preserve"> </w:t>
            </w:r>
            <w:r w:rsidRPr="007E4907">
              <w:rPr>
                <w:rFonts w:ascii="Arial" w:hAnsi="Arial" w:cs="Arial"/>
                <w:color w:val="000000"/>
                <w:spacing w:val="-2"/>
              </w:rPr>
              <w:t>s</w:t>
            </w:r>
            <w:r w:rsidRPr="007E4907">
              <w:rPr>
                <w:rFonts w:ascii="Arial" w:hAnsi="Arial" w:cs="Arial"/>
                <w:color w:val="000000"/>
              </w:rPr>
              <w:t>e</w:t>
            </w:r>
            <w:r w:rsidRPr="007E4907">
              <w:rPr>
                <w:rFonts w:ascii="Arial" w:hAnsi="Arial" w:cs="Arial"/>
                <w:color w:val="000000"/>
                <w:spacing w:val="-2"/>
              </w:rPr>
              <w:t>e</w:t>
            </w:r>
            <w:r w:rsidRPr="007E4907">
              <w:rPr>
                <w:rFonts w:ascii="Arial" w:hAnsi="Arial" w:cs="Arial"/>
                <w:color w:val="000000"/>
              </w:rPr>
              <w:t>n</w:t>
            </w:r>
            <w:r w:rsidRPr="007E4907">
              <w:rPr>
                <w:rFonts w:ascii="Arial" w:hAnsi="Arial" w:cs="Arial"/>
                <w:color w:val="000000"/>
                <w:spacing w:val="2"/>
              </w:rPr>
              <w:t xml:space="preserve"> </w:t>
            </w:r>
            <w:r w:rsidRPr="007E4907">
              <w:rPr>
                <w:rFonts w:ascii="Arial" w:hAnsi="Arial" w:cs="Arial"/>
                <w:color w:val="000000"/>
                <w:spacing w:val="-3"/>
              </w:rPr>
              <w:t>w</w:t>
            </w:r>
            <w:r w:rsidRPr="007E4907">
              <w:rPr>
                <w:rFonts w:ascii="Arial" w:hAnsi="Arial" w:cs="Arial"/>
                <w:color w:val="000000"/>
              </w:rPr>
              <w:t>eek</w:t>
            </w:r>
            <w:r w:rsidRPr="007E4907">
              <w:rPr>
                <w:rFonts w:ascii="Arial" w:hAnsi="Arial" w:cs="Arial"/>
                <w:color w:val="000000"/>
                <w:spacing w:val="-1"/>
              </w:rPr>
              <w:t>l</w:t>
            </w:r>
            <w:r w:rsidRPr="007E4907">
              <w:rPr>
                <w:rFonts w:ascii="Arial" w:hAnsi="Arial" w:cs="Arial"/>
                <w:color w:val="000000"/>
              </w:rPr>
              <w:t>y</w:t>
            </w:r>
            <w:r w:rsidRPr="007E4907">
              <w:rPr>
                <w:rFonts w:ascii="Arial" w:hAnsi="Arial" w:cs="Arial"/>
                <w:color w:val="000000"/>
                <w:spacing w:val="-2"/>
              </w:rPr>
              <w:t xml:space="preserve"> </w:t>
            </w:r>
            <w:r w:rsidRPr="007E4907">
              <w:rPr>
                <w:rFonts w:ascii="Arial" w:hAnsi="Arial" w:cs="Arial"/>
                <w:color w:val="000000"/>
                <w:spacing w:val="3"/>
              </w:rPr>
              <w:t>f</w:t>
            </w:r>
            <w:r w:rsidRPr="007E4907">
              <w:rPr>
                <w:rFonts w:ascii="Arial" w:hAnsi="Arial" w:cs="Arial"/>
                <w:color w:val="000000"/>
              </w:rPr>
              <w:t xml:space="preserve">or at </w:t>
            </w:r>
            <w:r w:rsidRPr="007E4907">
              <w:rPr>
                <w:rFonts w:ascii="Arial" w:hAnsi="Arial" w:cs="Arial"/>
                <w:color w:val="000000"/>
                <w:spacing w:val="-3"/>
              </w:rPr>
              <w:t>l</w:t>
            </w:r>
            <w:r w:rsidRPr="007E4907">
              <w:rPr>
                <w:rFonts w:ascii="Arial" w:hAnsi="Arial" w:cs="Arial"/>
                <w:color w:val="000000"/>
              </w:rPr>
              <w:t>east</w:t>
            </w:r>
            <w:r w:rsidRPr="007E4907">
              <w:rPr>
                <w:rFonts w:ascii="Arial" w:hAnsi="Arial" w:cs="Arial"/>
                <w:color w:val="000000"/>
                <w:spacing w:val="-1"/>
              </w:rPr>
              <w:t xml:space="preserve"> 4 </w:t>
            </w:r>
            <w:r w:rsidRPr="007E4907">
              <w:rPr>
                <w:rFonts w:ascii="Arial" w:hAnsi="Arial" w:cs="Arial"/>
                <w:color w:val="000000"/>
                <w:spacing w:val="-3"/>
              </w:rPr>
              <w:t>w</w:t>
            </w:r>
            <w:r w:rsidRPr="007E4907">
              <w:rPr>
                <w:rFonts w:ascii="Arial" w:hAnsi="Arial" w:cs="Arial"/>
                <w:color w:val="000000"/>
              </w:rPr>
              <w:t>eeks after t</w:t>
            </w:r>
            <w:r w:rsidRPr="007E4907">
              <w:rPr>
                <w:rFonts w:ascii="Arial" w:hAnsi="Arial" w:cs="Arial"/>
                <w:color w:val="000000"/>
                <w:spacing w:val="-2"/>
              </w:rPr>
              <w:t>h</w:t>
            </w:r>
            <w:r w:rsidRPr="007E4907">
              <w:rPr>
                <w:rFonts w:ascii="Arial" w:hAnsi="Arial" w:cs="Arial"/>
                <w:color w:val="000000"/>
              </w:rPr>
              <w:t xml:space="preserve">e </w:t>
            </w:r>
            <w:r w:rsidRPr="007E4907">
              <w:rPr>
                <w:rFonts w:ascii="Arial" w:hAnsi="Arial" w:cs="Arial"/>
                <w:color w:val="000000"/>
                <w:spacing w:val="-2"/>
              </w:rPr>
              <w:t>q</w:t>
            </w:r>
            <w:r w:rsidRPr="007E4907">
              <w:rPr>
                <w:rFonts w:ascii="Arial" w:hAnsi="Arial" w:cs="Arial"/>
                <w:color w:val="000000"/>
              </w:rPr>
              <w:t>u</w:t>
            </w:r>
            <w:r w:rsidRPr="007E4907">
              <w:rPr>
                <w:rFonts w:ascii="Arial" w:hAnsi="Arial" w:cs="Arial"/>
                <w:color w:val="000000"/>
                <w:spacing w:val="-1"/>
              </w:rPr>
              <w:t>i</w:t>
            </w:r>
            <w:r w:rsidRPr="007E4907">
              <w:rPr>
                <w:rFonts w:ascii="Arial" w:hAnsi="Arial" w:cs="Arial"/>
                <w:color w:val="000000"/>
              </w:rPr>
              <w:t>t dat</w:t>
            </w:r>
            <w:r w:rsidRPr="007E4907">
              <w:rPr>
                <w:rFonts w:ascii="Arial" w:hAnsi="Arial" w:cs="Arial"/>
                <w:color w:val="000000"/>
                <w:spacing w:val="-2"/>
              </w:rPr>
              <w:t xml:space="preserve">e and fortnightly for the remainder of the treatment </w:t>
            </w:r>
            <w:r w:rsidRPr="007E4907">
              <w:rPr>
                <w:rFonts w:ascii="Arial" w:hAnsi="Arial" w:cs="Arial"/>
                <w:color w:val="000000"/>
              </w:rPr>
              <w:t>if they successfully quit.</w:t>
            </w:r>
          </w:p>
          <w:p w14:paraId="6046D9B3" w14:textId="77777777" w:rsidR="008E234C" w:rsidRPr="007E4907" w:rsidRDefault="008E234C" w:rsidP="006E025C">
            <w:pPr>
              <w:spacing w:after="240"/>
              <w:rPr>
                <w:rFonts w:ascii="Arial" w:hAnsi="Arial" w:cs="Arial"/>
                <w:color w:val="000000"/>
              </w:rPr>
            </w:pPr>
            <w:r w:rsidRPr="007E4907">
              <w:rPr>
                <w:rFonts w:ascii="Arial" w:hAnsi="Arial" w:cs="Arial"/>
                <w:color w:val="000000"/>
              </w:rPr>
              <w:t>1st supply – 2 weeks (initiation pack containing 11 x 0.5mg tablets &amp; 14 x 1mg tablets)</w:t>
            </w:r>
          </w:p>
          <w:p w14:paraId="191A8EFB" w14:textId="77777777" w:rsidR="008E234C" w:rsidRPr="007E4907" w:rsidRDefault="008E234C" w:rsidP="006E025C">
            <w:pPr>
              <w:spacing w:after="240"/>
              <w:rPr>
                <w:rFonts w:ascii="Arial" w:hAnsi="Arial" w:cs="Arial"/>
                <w:color w:val="000000"/>
              </w:rPr>
            </w:pPr>
            <w:r w:rsidRPr="007E4907">
              <w:rPr>
                <w:rFonts w:ascii="Arial" w:hAnsi="Arial" w:cs="Arial"/>
                <w:color w:val="000000"/>
              </w:rPr>
              <w:t>2nd supply – 2 weeks (1mg tablets x 28)</w:t>
            </w:r>
          </w:p>
          <w:p w14:paraId="2AEBFCB1" w14:textId="77777777" w:rsidR="008E234C" w:rsidRPr="007E4907" w:rsidRDefault="008E234C" w:rsidP="006E025C">
            <w:pPr>
              <w:spacing w:after="240"/>
              <w:rPr>
                <w:rFonts w:ascii="Arial" w:hAnsi="Arial" w:cs="Arial"/>
                <w:color w:val="000000"/>
              </w:rPr>
            </w:pPr>
            <w:r w:rsidRPr="007E4907">
              <w:rPr>
                <w:rFonts w:ascii="Arial" w:hAnsi="Arial" w:cs="Arial"/>
                <w:color w:val="000000"/>
              </w:rPr>
              <w:t>3rd supply – 2 weeks (1mg tablets x 28)</w:t>
            </w:r>
          </w:p>
          <w:p w14:paraId="3A49CD0C" w14:textId="77777777" w:rsidR="008E234C" w:rsidRPr="007E4907" w:rsidRDefault="008E234C" w:rsidP="006E025C">
            <w:pPr>
              <w:spacing w:after="240"/>
              <w:rPr>
                <w:rFonts w:ascii="Arial" w:hAnsi="Arial" w:cs="Arial"/>
                <w:color w:val="000000"/>
              </w:rPr>
            </w:pPr>
            <w:r w:rsidRPr="007E4907">
              <w:rPr>
                <w:rFonts w:ascii="Arial" w:hAnsi="Arial" w:cs="Arial"/>
                <w:color w:val="000000"/>
              </w:rPr>
              <w:t>4th supply – 2 weeks (1mg tablets x 28)</w:t>
            </w:r>
          </w:p>
          <w:p w14:paraId="3C4C086C" w14:textId="77777777" w:rsidR="008E234C" w:rsidRPr="007E4907" w:rsidRDefault="008E234C" w:rsidP="006E025C">
            <w:pPr>
              <w:spacing w:after="240"/>
              <w:rPr>
                <w:rFonts w:ascii="Arial" w:hAnsi="Arial" w:cs="Arial"/>
                <w:color w:val="000000"/>
              </w:rPr>
            </w:pPr>
            <w:r w:rsidRPr="007E4907">
              <w:rPr>
                <w:rFonts w:ascii="Arial" w:hAnsi="Arial" w:cs="Arial"/>
                <w:color w:val="000000"/>
              </w:rPr>
              <w:t xml:space="preserve">5th supply – 2 weeks (1mg tablets x 28) </w:t>
            </w:r>
          </w:p>
          <w:p w14:paraId="4BEBE084" w14:textId="77777777" w:rsidR="008E234C" w:rsidRPr="007E4907" w:rsidRDefault="008E234C" w:rsidP="006E025C">
            <w:pPr>
              <w:spacing w:after="240"/>
              <w:rPr>
                <w:rFonts w:ascii="Arial" w:hAnsi="Arial" w:cs="Arial"/>
                <w:color w:val="000000"/>
              </w:rPr>
            </w:pPr>
            <w:r w:rsidRPr="007E4907">
              <w:rPr>
                <w:rFonts w:ascii="Arial" w:hAnsi="Arial" w:cs="Arial"/>
                <w:color w:val="000000"/>
              </w:rPr>
              <w:lastRenderedPageBreak/>
              <w:t>6</w:t>
            </w:r>
            <w:r w:rsidRPr="007E4907">
              <w:rPr>
                <w:rFonts w:ascii="Arial" w:hAnsi="Arial" w:cs="Arial"/>
                <w:color w:val="000000"/>
                <w:vertAlign w:val="superscript"/>
              </w:rPr>
              <w:t>th</w:t>
            </w:r>
            <w:r w:rsidRPr="007E4907">
              <w:rPr>
                <w:rFonts w:ascii="Arial" w:hAnsi="Arial" w:cs="Arial"/>
                <w:color w:val="000000"/>
              </w:rPr>
              <w:t xml:space="preserve"> supply – 2 weeks (1mg tablets x 28)</w:t>
            </w:r>
          </w:p>
          <w:p w14:paraId="3310F428" w14:textId="433FE769" w:rsidR="008E234C" w:rsidRPr="007E4907" w:rsidRDefault="008E234C" w:rsidP="006E025C">
            <w:pPr>
              <w:pStyle w:val="Default"/>
              <w:rPr>
                <w:b/>
                <w:color w:val="FF0000"/>
                <w:sz w:val="22"/>
                <w:szCs w:val="22"/>
              </w:rPr>
            </w:pPr>
            <w:r w:rsidRPr="007E4907">
              <w:rPr>
                <w:b/>
                <w:sz w:val="22"/>
                <w:szCs w:val="22"/>
              </w:rPr>
              <w:t xml:space="preserve">Each supply of Varenicline </w:t>
            </w:r>
            <w:r w:rsidRPr="007E4907">
              <w:rPr>
                <w:b/>
                <w:sz w:val="22"/>
                <w:szCs w:val="22"/>
                <w:u w:val="single"/>
              </w:rPr>
              <w:t>must</w:t>
            </w:r>
            <w:r w:rsidRPr="007E4907">
              <w:rPr>
                <w:b/>
                <w:sz w:val="22"/>
                <w:szCs w:val="22"/>
              </w:rPr>
              <w:t xml:space="preserve"> be labelled and include a patient information leaflet (PIL)</w:t>
            </w:r>
            <w:r w:rsidR="005747A4" w:rsidRPr="007E4907">
              <w:rPr>
                <w:b/>
                <w:sz w:val="22"/>
                <w:szCs w:val="22"/>
              </w:rPr>
              <w:t>.</w:t>
            </w:r>
            <w:r w:rsidR="005747A4" w:rsidRPr="007E4907">
              <w:rPr>
                <w:b/>
                <w:color w:val="FF0000"/>
                <w:sz w:val="22"/>
                <w:szCs w:val="22"/>
              </w:rPr>
              <w:t xml:space="preserve">  </w:t>
            </w:r>
          </w:p>
        </w:tc>
      </w:tr>
      <w:tr w:rsidR="008E234C" w:rsidRPr="007E4907" w14:paraId="614810C0" w14:textId="77777777" w:rsidTr="4E8014C1">
        <w:trPr>
          <w:trHeight w:val="276"/>
          <w:jc w:val="center"/>
        </w:trPr>
        <w:tc>
          <w:tcPr>
            <w:tcW w:w="874" w:type="dxa"/>
            <w:gridSpan w:val="2"/>
            <w:shd w:val="clear" w:color="auto" w:fill="auto"/>
          </w:tcPr>
          <w:p w14:paraId="63E78C28" w14:textId="77777777" w:rsidR="008E234C" w:rsidRPr="007E4907" w:rsidRDefault="008E234C" w:rsidP="006E025C">
            <w:pPr>
              <w:contextualSpacing/>
              <w:rPr>
                <w:rFonts w:ascii="Arial" w:hAnsi="Arial" w:cs="Arial"/>
              </w:rPr>
            </w:pPr>
            <w:r w:rsidRPr="007E4907">
              <w:rPr>
                <w:rFonts w:ascii="Arial" w:hAnsi="Arial" w:cs="Arial"/>
              </w:rPr>
              <w:lastRenderedPageBreak/>
              <w:t>3.7</w:t>
            </w:r>
          </w:p>
        </w:tc>
        <w:tc>
          <w:tcPr>
            <w:tcW w:w="1843" w:type="dxa"/>
            <w:shd w:val="clear" w:color="auto" w:fill="auto"/>
          </w:tcPr>
          <w:p w14:paraId="44F8D7A9" w14:textId="77777777" w:rsidR="008E234C" w:rsidRPr="007E4907" w:rsidRDefault="008E234C" w:rsidP="006E025C">
            <w:pPr>
              <w:rPr>
                <w:rFonts w:ascii="Arial" w:hAnsi="Arial" w:cs="Arial"/>
                <w:b/>
              </w:rPr>
            </w:pPr>
            <w:r w:rsidRPr="007E4907">
              <w:rPr>
                <w:rFonts w:ascii="Arial" w:hAnsi="Arial" w:cs="Arial"/>
                <w:b/>
              </w:rPr>
              <w:t xml:space="preserve">Adverse effects </w:t>
            </w:r>
          </w:p>
        </w:tc>
        <w:tc>
          <w:tcPr>
            <w:tcW w:w="7488" w:type="dxa"/>
            <w:shd w:val="clear" w:color="auto" w:fill="auto"/>
          </w:tcPr>
          <w:p w14:paraId="19765546" w14:textId="789F3047" w:rsidR="008E234C" w:rsidRPr="007E4907" w:rsidRDefault="008E234C" w:rsidP="006E025C">
            <w:pPr>
              <w:rPr>
                <w:rFonts w:ascii="Arial" w:hAnsi="Arial" w:cs="Arial"/>
                <w:color w:val="000000"/>
                <w:shd w:val="clear" w:color="auto" w:fill="FFFFFF"/>
              </w:rPr>
            </w:pPr>
            <w:r w:rsidRPr="007E4907">
              <w:rPr>
                <w:rFonts w:ascii="Arial" w:hAnsi="Arial" w:cs="Arial"/>
                <w:color w:val="000000"/>
                <w:shd w:val="clear" w:color="auto" w:fill="FFFFFF"/>
              </w:rPr>
              <w:t>Patients should be asked at every appointment about nicotine withdrawal symptoms, including mood changes</w:t>
            </w:r>
            <w:r w:rsidR="005747A4" w:rsidRPr="007E4907">
              <w:rPr>
                <w:rFonts w:ascii="Arial" w:hAnsi="Arial" w:cs="Arial"/>
                <w:color w:val="000000"/>
                <w:shd w:val="clear" w:color="auto" w:fill="FFFFFF"/>
              </w:rPr>
              <w:t xml:space="preserve">.  </w:t>
            </w:r>
            <w:r w:rsidRPr="007E4907">
              <w:rPr>
                <w:rFonts w:ascii="Arial" w:hAnsi="Arial" w:cs="Arial"/>
                <w:color w:val="000000"/>
                <w:shd w:val="clear" w:color="auto" w:fill="FFFFFF"/>
              </w:rPr>
              <w:t>Smoking cessation with or without treatment is associated with various nicotine withdrawal symptoms</w:t>
            </w:r>
            <w:r w:rsidR="005747A4" w:rsidRPr="007E4907">
              <w:rPr>
                <w:rFonts w:ascii="Arial" w:hAnsi="Arial" w:cs="Arial"/>
                <w:color w:val="000000"/>
                <w:shd w:val="clear" w:color="auto" w:fill="FFFFFF"/>
              </w:rPr>
              <w:t xml:space="preserve">.  </w:t>
            </w:r>
            <w:r w:rsidRPr="007E4907">
              <w:rPr>
                <w:rFonts w:ascii="Arial" w:hAnsi="Arial" w:cs="Arial"/>
                <w:color w:val="000000"/>
                <w:shd w:val="clear" w:color="auto" w:fill="FFFFFF"/>
              </w:rPr>
              <w:t>For example, dysphoric or depressed mood; insomnia, irritability, frustration or anger; anxiety; difficulty concentrating; restlessness; decreased heart rate; increased appetite or weight gain have been reported in patients attempting to stop smoking.</w:t>
            </w:r>
          </w:p>
          <w:p w14:paraId="6BB220F7" w14:textId="655459EB" w:rsidR="008E234C" w:rsidRPr="007E4907" w:rsidRDefault="008E234C" w:rsidP="006E025C">
            <w:pPr>
              <w:rPr>
                <w:rFonts w:ascii="Arial" w:hAnsi="Arial" w:cs="Arial"/>
                <w:color w:val="000000"/>
              </w:rPr>
            </w:pPr>
            <w:r w:rsidRPr="007E4907">
              <w:rPr>
                <w:rFonts w:ascii="Arial" w:hAnsi="Arial" w:cs="Arial"/>
                <w:color w:val="000000"/>
              </w:rPr>
              <w:t>NB: The list below is not exhaustive</w:t>
            </w:r>
            <w:r w:rsidR="005747A4" w:rsidRPr="007E4907">
              <w:rPr>
                <w:rFonts w:ascii="Arial" w:hAnsi="Arial" w:cs="Arial"/>
                <w:color w:val="000000"/>
              </w:rPr>
              <w:t xml:space="preserve">.  </w:t>
            </w:r>
            <w:r w:rsidRPr="007E4907">
              <w:rPr>
                <w:rFonts w:ascii="Arial" w:hAnsi="Arial" w:cs="Arial"/>
                <w:color w:val="000000"/>
              </w:rPr>
              <w:t xml:space="preserve">Refer to the current BNF and up-to-date SPC of Varenicline for full details of adverse effects: </w:t>
            </w:r>
            <w:hyperlink r:id="rId90" w:history="1">
              <w:r w:rsidRPr="007E4907">
                <w:rPr>
                  <w:rStyle w:val="Hyperlink"/>
                  <w:rFonts w:cs="Arial"/>
                  <w:color w:val="000000"/>
                  <w:sz w:val="22"/>
                </w:rPr>
                <w:t>www.medicines.org.uk</w:t>
              </w:r>
            </w:hyperlink>
          </w:p>
          <w:p w14:paraId="2BA788F6" w14:textId="77777777" w:rsidR="008E234C" w:rsidRPr="007E4907" w:rsidRDefault="008E234C" w:rsidP="006E025C">
            <w:pPr>
              <w:rPr>
                <w:rFonts w:ascii="Arial" w:hAnsi="Arial" w:cs="Arial"/>
                <w:color w:val="000000"/>
              </w:rPr>
            </w:pPr>
          </w:p>
          <w:p w14:paraId="553E0821" w14:textId="77777777" w:rsidR="008E234C" w:rsidRPr="007E4907" w:rsidRDefault="008E234C" w:rsidP="006E025C">
            <w:pPr>
              <w:rPr>
                <w:rFonts w:ascii="Arial" w:hAnsi="Arial" w:cs="Arial"/>
                <w:color w:val="000000"/>
              </w:rPr>
            </w:pPr>
            <w:r w:rsidRPr="007E4907">
              <w:rPr>
                <w:rFonts w:ascii="Arial" w:hAnsi="Arial" w:cs="Arial"/>
                <w:color w:val="000000"/>
                <w:u w:val="single"/>
              </w:rPr>
              <w:t>Very common</w:t>
            </w:r>
            <w:r w:rsidRPr="007E4907">
              <w:rPr>
                <w:rFonts w:ascii="Arial" w:hAnsi="Arial" w:cs="Arial"/>
                <w:color w:val="000000"/>
              </w:rPr>
              <w:t xml:space="preserve"> side effects include: </w:t>
            </w:r>
          </w:p>
          <w:p w14:paraId="47CAADC2" w14:textId="451FE0A4" w:rsidR="008E234C" w:rsidRPr="007E4907" w:rsidRDefault="008E234C" w:rsidP="005A7AC2">
            <w:pPr>
              <w:numPr>
                <w:ilvl w:val="0"/>
                <w:numId w:val="23"/>
              </w:numPr>
              <w:tabs>
                <w:tab w:val="clear" w:pos="360"/>
                <w:tab w:val="num" w:pos="710"/>
              </w:tabs>
              <w:spacing w:after="0" w:line="240" w:lineRule="auto"/>
              <w:ind w:left="710" w:hanging="283"/>
              <w:rPr>
                <w:rFonts w:ascii="Arial" w:hAnsi="Arial" w:cs="Arial"/>
                <w:color w:val="000000"/>
              </w:rPr>
            </w:pPr>
            <w:r w:rsidRPr="007E4907">
              <w:rPr>
                <w:rFonts w:ascii="Arial" w:hAnsi="Arial" w:cs="Arial"/>
                <w:color w:val="000000"/>
              </w:rPr>
              <w:t>Nausea is the most common side effect (about 28.6% of patients)</w:t>
            </w:r>
            <w:r w:rsidR="005747A4" w:rsidRPr="007E4907">
              <w:rPr>
                <w:rFonts w:ascii="Arial" w:hAnsi="Arial" w:cs="Arial"/>
                <w:color w:val="000000"/>
              </w:rPr>
              <w:t xml:space="preserve">.  </w:t>
            </w:r>
            <w:r w:rsidRPr="007E4907">
              <w:rPr>
                <w:rFonts w:ascii="Arial" w:hAnsi="Arial" w:cs="Arial"/>
                <w:color w:val="000000"/>
              </w:rPr>
              <w:t>In the majority of cases, it was mild to moderate in severity and occurred early in the treatment period approximately 30 minutes after taking varenicline</w:t>
            </w:r>
            <w:r w:rsidR="005747A4" w:rsidRPr="007E4907">
              <w:rPr>
                <w:rFonts w:ascii="Arial" w:hAnsi="Arial" w:cs="Arial"/>
                <w:color w:val="000000"/>
              </w:rPr>
              <w:t xml:space="preserve">.  </w:t>
            </w:r>
            <w:r w:rsidRPr="007E4907">
              <w:rPr>
                <w:rFonts w:ascii="Arial" w:hAnsi="Arial" w:cs="Arial"/>
                <w:color w:val="000000"/>
              </w:rPr>
              <w:t>However, this can be reduced by taking the tablet after food and the reaction usually diminishes gradually.</w:t>
            </w:r>
          </w:p>
          <w:p w14:paraId="4578C82A" w14:textId="77777777" w:rsidR="008E234C" w:rsidRPr="007E4907" w:rsidRDefault="008E234C" w:rsidP="006E025C">
            <w:pPr>
              <w:ind w:left="710"/>
              <w:rPr>
                <w:rFonts w:ascii="Arial" w:hAnsi="Arial" w:cs="Arial"/>
                <w:color w:val="000000"/>
              </w:rPr>
            </w:pPr>
          </w:p>
          <w:p w14:paraId="45A3C12F" w14:textId="77777777" w:rsidR="008E234C" w:rsidRPr="007E4907" w:rsidRDefault="008E234C" w:rsidP="005A7AC2">
            <w:pPr>
              <w:numPr>
                <w:ilvl w:val="0"/>
                <w:numId w:val="22"/>
              </w:numPr>
              <w:spacing w:after="0" w:line="240" w:lineRule="auto"/>
              <w:ind w:firstLine="67"/>
              <w:rPr>
                <w:rFonts w:ascii="Arial" w:hAnsi="Arial" w:cs="Arial"/>
                <w:color w:val="000000"/>
              </w:rPr>
            </w:pPr>
            <w:r w:rsidRPr="007E4907">
              <w:rPr>
                <w:rFonts w:ascii="Arial" w:hAnsi="Arial" w:cs="Arial"/>
                <w:color w:val="000000"/>
              </w:rPr>
              <w:t>Abnormal dreams / Insomnia.</w:t>
            </w:r>
          </w:p>
          <w:p w14:paraId="3636FE51" w14:textId="77777777" w:rsidR="008E234C" w:rsidRPr="007E4907" w:rsidRDefault="008E234C" w:rsidP="005A7AC2">
            <w:pPr>
              <w:numPr>
                <w:ilvl w:val="0"/>
                <w:numId w:val="22"/>
              </w:numPr>
              <w:spacing w:after="0" w:line="240" w:lineRule="auto"/>
              <w:ind w:firstLine="67"/>
              <w:rPr>
                <w:rFonts w:ascii="Arial" w:hAnsi="Arial" w:cs="Arial"/>
                <w:color w:val="000000"/>
              </w:rPr>
            </w:pPr>
            <w:r w:rsidRPr="007E4907">
              <w:rPr>
                <w:rFonts w:ascii="Arial" w:hAnsi="Arial" w:cs="Arial"/>
                <w:color w:val="000000"/>
              </w:rPr>
              <w:t>Nasopharyngitis (Inflammation of the nose and throat).</w:t>
            </w:r>
          </w:p>
          <w:p w14:paraId="76C745E2" w14:textId="77777777" w:rsidR="008E234C" w:rsidRPr="007E4907" w:rsidRDefault="008E234C" w:rsidP="005A7AC2">
            <w:pPr>
              <w:numPr>
                <w:ilvl w:val="0"/>
                <w:numId w:val="21"/>
              </w:numPr>
              <w:spacing w:after="0" w:line="240" w:lineRule="auto"/>
              <w:ind w:firstLine="67"/>
              <w:rPr>
                <w:rFonts w:ascii="Arial" w:hAnsi="Arial" w:cs="Arial"/>
                <w:color w:val="000000"/>
              </w:rPr>
            </w:pPr>
            <w:r w:rsidRPr="007E4907">
              <w:rPr>
                <w:rFonts w:ascii="Arial" w:hAnsi="Arial" w:cs="Arial"/>
                <w:color w:val="000000"/>
              </w:rPr>
              <w:t>Headache.</w:t>
            </w:r>
          </w:p>
          <w:p w14:paraId="55D0F4D9" w14:textId="77777777" w:rsidR="008E234C" w:rsidRPr="007E4907" w:rsidRDefault="008E234C" w:rsidP="006E025C">
            <w:pPr>
              <w:ind w:left="427"/>
              <w:rPr>
                <w:rFonts w:ascii="Arial" w:hAnsi="Arial" w:cs="Arial"/>
                <w:color w:val="000000"/>
              </w:rPr>
            </w:pPr>
          </w:p>
          <w:p w14:paraId="4C4E0B83" w14:textId="77777777" w:rsidR="008E234C" w:rsidRPr="007E4907" w:rsidRDefault="008E234C" w:rsidP="006E025C">
            <w:pPr>
              <w:rPr>
                <w:rFonts w:ascii="Arial" w:hAnsi="Arial" w:cs="Arial"/>
              </w:rPr>
            </w:pPr>
            <w:r w:rsidRPr="007E4907">
              <w:rPr>
                <w:rFonts w:ascii="Arial" w:hAnsi="Arial" w:cs="Arial"/>
                <w:u w:val="single"/>
              </w:rPr>
              <w:t>Common</w:t>
            </w:r>
            <w:r w:rsidRPr="007E4907">
              <w:rPr>
                <w:rFonts w:ascii="Arial" w:hAnsi="Arial" w:cs="Arial"/>
              </w:rPr>
              <w:t xml:space="preserve"> side effects include: </w:t>
            </w:r>
          </w:p>
          <w:p w14:paraId="691C82E5" w14:textId="77777777" w:rsidR="008E234C" w:rsidRPr="007E4907" w:rsidRDefault="008E234C" w:rsidP="006E025C">
            <w:pPr>
              <w:rPr>
                <w:rFonts w:ascii="Arial" w:hAnsi="Arial" w:cs="Arial"/>
              </w:rPr>
            </w:pPr>
          </w:p>
          <w:p w14:paraId="05D67106" w14:textId="77777777" w:rsidR="008E234C" w:rsidRPr="007E4907" w:rsidRDefault="008E234C" w:rsidP="005A7AC2">
            <w:pPr>
              <w:numPr>
                <w:ilvl w:val="0"/>
                <w:numId w:val="24"/>
              </w:numPr>
              <w:spacing w:after="0" w:line="240" w:lineRule="auto"/>
              <w:rPr>
                <w:rFonts w:ascii="Arial" w:hAnsi="Arial" w:cs="Arial"/>
              </w:rPr>
            </w:pPr>
            <w:r w:rsidRPr="007E4907">
              <w:rPr>
                <w:rFonts w:ascii="Arial" w:hAnsi="Arial" w:cs="Arial"/>
                <w:color w:val="000000"/>
                <w:shd w:val="clear" w:color="auto" w:fill="FFFFFF"/>
              </w:rPr>
              <w:t>Weight increased, decreased appetite, increased appetite</w:t>
            </w:r>
            <w:r w:rsidRPr="007E4907">
              <w:rPr>
                <w:rFonts w:ascii="Arial" w:hAnsi="Arial" w:cs="Arial"/>
              </w:rPr>
              <w:t>, dysgeusia.</w:t>
            </w:r>
          </w:p>
          <w:p w14:paraId="0EBAA0E4" w14:textId="77777777" w:rsidR="008E234C" w:rsidRPr="007E4907" w:rsidRDefault="008E234C" w:rsidP="005A7AC2">
            <w:pPr>
              <w:numPr>
                <w:ilvl w:val="0"/>
                <w:numId w:val="24"/>
              </w:numPr>
              <w:spacing w:after="0" w:line="240" w:lineRule="auto"/>
              <w:rPr>
                <w:rFonts w:ascii="Arial" w:hAnsi="Arial" w:cs="Arial"/>
              </w:rPr>
            </w:pPr>
            <w:r w:rsidRPr="007E4907">
              <w:rPr>
                <w:rFonts w:ascii="Arial" w:hAnsi="Arial" w:cs="Arial"/>
              </w:rPr>
              <w:t>Dyspnoea, cough</w:t>
            </w:r>
          </w:p>
          <w:p w14:paraId="28BAF6AA" w14:textId="77777777" w:rsidR="008E234C" w:rsidRPr="007E4907" w:rsidRDefault="008E234C" w:rsidP="005A7AC2">
            <w:pPr>
              <w:numPr>
                <w:ilvl w:val="0"/>
                <w:numId w:val="24"/>
              </w:numPr>
              <w:spacing w:after="0" w:line="240" w:lineRule="auto"/>
              <w:rPr>
                <w:rFonts w:ascii="Arial" w:hAnsi="Arial" w:cs="Arial"/>
              </w:rPr>
            </w:pPr>
            <w:r w:rsidRPr="007E4907">
              <w:rPr>
                <w:rFonts w:ascii="Arial" w:hAnsi="Arial" w:cs="Arial"/>
                <w:color w:val="000000"/>
                <w:shd w:val="clear" w:color="auto" w:fill="FFFFFF"/>
              </w:rPr>
              <w:t>Bronchitis, sinusitis</w:t>
            </w:r>
          </w:p>
          <w:p w14:paraId="27959533" w14:textId="77777777" w:rsidR="008E234C" w:rsidRPr="007E4907" w:rsidRDefault="008E234C" w:rsidP="005A7AC2">
            <w:pPr>
              <w:numPr>
                <w:ilvl w:val="0"/>
                <w:numId w:val="24"/>
              </w:numPr>
              <w:spacing w:after="0" w:line="240" w:lineRule="auto"/>
              <w:rPr>
                <w:rFonts w:ascii="Arial" w:hAnsi="Arial" w:cs="Arial"/>
              </w:rPr>
            </w:pPr>
            <w:r w:rsidRPr="007E4907">
              <w:rPr>
                <w:rFonts w:ascii="Arial" w:hAnsi="Arial" w:cs="Arial"/>
              </w:rPr>
              <w:t xml:space="preserve">Somnolence, dizziness, </w:t>
            </w:r>
            <w:r w:rsidRPr="007E4907">
              <w:rPr>
                <w:rFonts w:ascii="Arial" w:hAnsi="Arial" w:cs="Arial"/>
                <w:color w:val="000000"/>
                <w:shd w:val="clear" w:color="auto" w:fill="FFFFFF"/>
              </w:rPr>
              <w:t xml:space="preserve">transient loss of consciousness </w:t>
            </w:r>
          </w:p>
          <w:p w14:paraId="30899D45" w14:textId="77777777" w:rsidR="008E234C" w:rsidRPr="007E4907" w:rsidRDefault="008E234C" w:rsidP="005A7AC2">
            <w:pPr>
              <w:numPr>
                <w:ilvl w:val="0"/>
                <w:numId w:val="24"/>
              </w:numPr>
              <w:spacing w:after="0" w:line="240" w:lineRule="auto"/>
              <w:rPr>
                <w:rFonts w:ascii="Arial" w:hAnsi="Arial" w:cs="Arial"/>
              </w:rPr>
            </w:pPr>
            <w:r w:rsidRPr="007E4907">
              <w:rPr>
                <w:rFonts w:ascii="Arial" w:hAnsi="Arial" w:cs="Arial"/>
              </w:rPr>
              <w:t xml:space="preserve">Gastro-intestinal disturbance, dry mouth. </w:t>
            </w:r>
          </w:p>
          <w:p w14:paraId="2A632E71" w14:textId="77777777" w:rsidR="008E234C" w:rsidRPr="007E4907" w:rsidRDefault="008E234C" w:rsidP="005A7AC2">
            <w:pPr>
              <w:numPr>
                <w:ilvl w:val="0"/>
                <w:numId w:val="24"/>
              </w:numPr>
              <w:spacing w:after="0" w:line="240" w:lineRule="auto"/>
              <w:rPr>
                <w:rFonts w:ascii="Arial" w:hAnsi="Arial" w:cs="Arial"/>
              </w:rPr>
            </w:pPr>
            <w:r w:rsidRPr="007E4907">
              <w:rPr>
                <w:rFonts w:ascii="Arial" w:hAnsi="Arial" w:cs="Arial"/>
              </w:rPr>
              <w:t>Chest pain, Fatigue.</w:t>
            </w:r>
          </w:p>
          <w:p w14:paraId="39F97EBE" w14:textId="77777777" w:rsidR="008E234C" w:rsidRPr="007E4907" w:rsidRDefault="008E234C" w:rsidP="006E025C">
            <w:pPr>
              <w:rPr>
                <w:rFonts w:ascii="Arial" w:hAnsi="Arial" w:cs="Arial"/>
              </w:rPr>
            </w:pPr>
          </w:p>
          <w:p w14:paraId="338002C2" w14:textId="77777777" w:rsidR="008E234C" w:rsidRPr="007E4907" w:rsidRDefault="008E234C" w:rsidP="006E025C">
            <w:pPr>
              <w:rPr>
                <w:rFonts w:ascii="Arial" w:hAnsi="Arial" w:cs="Arial"/>
                <w:color w:val="000000"/>
              </w:rPr>
            </w:pPr>
            <w:r w:rsidRPr="007E4907">
              <w:rPr>
                <w:rFonts w:ascii="Arial" w:hAnsi="Arial" w:cs="Arial"/>
                <w:color w:val="000000"/>
              </w:rPr>
              <w:t>Note well:</w:t>
            </w:r>
          </w:p>
          <w:p w14:paraId="50F6AE1B" w14:textId="77777777" w:rsidR="008E234C" w:rsidRPr="007E4907" w:rsidRDefault="008E234C" w:rsidP="005A7AC2">
            <w:pPr>
              <w:numPr>
                <w:ilvl w:val="0"/>
                <w:numId w:val="21"/>
              </w:numPr>
              <w:spacing w:after="0" w:line="240" w:lineRule="auto"/>
              <w:rPr>
                <w:rFonts w:ascii="Arial" w:hAnsi="Arial" w:cs="Arial"/>
                <w:color w:val="000000"/>
              </w:rPr>
            </w:pPr>
            <w:r w:rsidRPr="007E4907">
              <w:rPr>
                <w:rFonts w:ascii="Arial" w:hAnsi="Arial" w:cs="Arial"/>
                <w:color w:val="000000"/>
              </w:rPr>
              <w:t>Abnormal thinking - Stop Varenicline and refer to GP immediately.</w:t>
            </w:r>
          </w:p>
          <w:p w14:paraId="228235A6" w14:textId="77777777" w:rsidR="008E234C" w:rsidRPr="007E4907" w:rsidRDefault="008E234C" w:rsidP="005A7AC2">
            <w:pPr>
              <w:numPr>
                <w:ilvl w:val="0"/>
                <w:numId w:val="21"/>
              </w:numPr>
              <w:spacing w:after="0" w:line="240" w:lineRule="auto"/>
              <w:rPr>
                <w:rFonts w:ascii="Arial" w:hAnsi="Arial" w:cs="Arial"/>
                <w:color w:val="000000"/>
              </w:rPr>
            </w:pPr>
            <w:r w:rsidRPr="007E4907">
              <w:rPr>
                <w:rFonts w:ascii="Arial" w:hAnsi="Arial" w:cs="Arial"/>
                <w:color w:val="000000"/>
              </w:rPr>
              <w:t>Suicidal Ideation - Stop Varenicline and refer to GP immediately.</w:t>
            </w:r>
          </w:p>
          <w:p w14:paraId="7850F419" w14:textId="77777777" w:rsidR="008E234C" w:rsidRPr="007E4907" w:rsidRDefault="008E234C" w:rsidP="006E025C">
            <w:pPr>
              <w:rPr>
                <w:rFonts w:ascii="Arial" w:hAnsi="Arial" w:cs="Arial"/>
                <w:color w:val="000000"/>
              </w:rPr>
            </w:pPr>
          </w:p>
          <w:p w14:paraId="54B15845" w14:textId="77777777" w:rsidR="008E234C" w:rsidRPr="007E4907" w:rsidRDefault="008E234C" w:rsidP="006E025C">
            <w:pPr>
              <w:adjustRightInd w:val="0"/>
              <w:rPr>
                <w:rFonts w:ascii="Arial" w:eastAsia="Times New Roman" w:hAnsi="Arial" w:cs="Arial"/>
                <w:color w:val="000000"/>
                <w:spacing w:val="-6"/>
                <w:u w:val="single"/>
                <w:lang w:eastAsia="en-GB"/>
              </w:rPr>
            </w:pPr>
            <w:r w:rsidRPr="007E4907">
              <w:rPr>
                <w:rFonts w:ascii="Arial" w:eastAsia="Times New Roman" w:hAnsi="Arial" w:cs="Arial"/>
                <w:color w:val="000000"/>
                <w:spacing w:val="-6"/>
                <w:u w:val="single"/>
                <w:lang w:eastAsia="en-GB"/>
              </w:rPr>
              <w:t>Effects on ability to drive and use machines:</w:t>
            </w:r>
          </w:p>
          <w:p w14:paraId="32942C34" w14:textId="0841FF45" w:rsidR="008E234C" w:rsidRPr="007E4907" w:rsidRDefault="008E234C" w:rsidP="006E025C">
            <w:pPr>
              <w:adjustRightInd w:val="0"/>
              <w:rPr>
                <w:rFonts w:ascii="Arial" w:hAnsi="Arial" w:cs="Arial"/>
                <w:color w:val="000000"/>
                <w:shd w:val="clear" w:color="auto" w:fill="FFFFFF"/>
              </w:rPr>
            </w:pPr>
            <w:r w:rsidRPr="007E4907">
              <w:rPr>
                <w:rFonts w:ascii="Arial" w:hAnsi="Arial" w:cs="Arial"/>
                <w:color w:val="000000"/>
                <w:shd w:val="clear" w:color="auto" w:fill="FFFFFF"/>
              </w:rPr>
              <w:t>Varenicline may have minor or moderate influence on the ability to drive and use machines</w:t>
            </w:r>
            <w:r w:rsidR="005747A4" w:rsidRPr="007E4907">
              <w:rPr>
                <w:rFonts w:ascii="Arial" w:hAnsi="Arial" w:cs="Arial"/>
                <w:color w:val="000000"/>
                <w:shd w:val="clear" w:color="auto" w:fill="FFFFFF"/>
              </w:rPr>
              <w:t xml:space="preserve">.  </w:t>
            </w:r>
            <w:r w:rsidRPr="007E4907">
              <w:rPr>
                <w:rFonts w:ascii="Arial" w:hAnsi="Arial" w:cs="Arial"/>
                <w:color w:val="000000"/>
                <w:shd w:val="clear" w:color="auto" w:fill="FFFFFF"/>
              </w:rPr>
              <w:t>Varenicline may cause dizziness, somnolence and transient loss of consciousness, and therefore may influence the ability to drive and use machines</w:t>
            </w:r>
            <w:r w:rsidR="005747A4" w:rsidRPr="007E4907">
              <w:rPr>
                <w:rFonts w:ascii="Arial" w:hAnsi="Arial" w:cs="Arial"/>
                <w:color w:val="000000"/>
                <w:shd w:val="clear" w:color="auto" w:fill="FFFFFF"/>
              </w:rPr>
              <w:t xml:space="preserve">.  </w:t>
            </w:r>
            <w:r w:rsidRPr="007E4907">
              <w:rPr>
                <w:rFonts w:ascii="Arial" w:hAnsi="Arial" w:cs="Arial"/>
                <w:color w:val="000000"/>
                <w:shd w:val="clear" w:color="auto" w:fill="FFFFFF"/>
              </w:rPr>
              <w:t xml:space="preserve">Patients are advised not to drive, operate </w:t>
            </w:r>
            <w:r w:rsidRPr="007E4907">
              <w:rPr>
                <w:rFonts w:ascii="Arial" w:hAnsi="Arial" w:cs="Arial"/>
                <w:color w:val="000000"/>
                <w:shd w:val="clear" w:color="auto" w:fill="FFFFFF"/>
              </w:rPr>
              <w:lastRenderedPageBreak/>
              <w:t>complex machinery or engage in other potentially hazardous activities until it is known whether this medicinal product affects their ability to perform these activities.</w:t>
            </w:r>
          </w:p>
          <w:p w14:paraId="79709842" w14:textId="77777777" w:rsidR="008E234C" w:rsidRPr="007E4907" w:rsidRDefault="008E234C" w:rsidP="006E025C">
            <w:pPr>
              <w:adjustRightInd w:val="0"/>
              <w:ind w:left="720"/>
              <w:rPr>
                <w:rFonts w:ascii="Arial" w:eastAsia="Times New Roman" w:hAnsi="Arial" w:cs="Arial"/>
                <w:color w:val="000000"/>
                <w:spacing w:val="-6"/>
                <w:lang w:eastAsia="en-GB"/>
              </w:rPr>
            </w:pPr>
          </w:p>
          <w:p w14:paraId="6F8E2637" w14:textId="77777777" w:rsidR="008E234C" w:rsidRPr="007E4907" w:rsidRDefault="008E234C" w:rsidP="006E025C">
            <w:pPr>
              <w:adjustRightInd w:val="0"/>
              <w:rPr>
                <w:rFonts w:ascii="Arial" w:eastAsia="Times New Roman" w:hAnsi="Arial" w:cs="Arial"/>
                <w:color w:val="000000"/>
                <w:spacing w:val="-6"/>
                <w:u w:val="single"/>
                <w:lang w:eastAsia="en-GB"/>
              </w:rPr>
            </w:pPr>
            <w:r w:rsidRPr="007E4907">
              <w:rPr>
                <w:rFonts w:ascii="Arial" w:eastAsia="Times New Roman" w:hAnsi="Arial" w:cs="Arial"/>
                <w:color w:val="000000"/>
                <w:spacing w:val="-6"/>
                <w:u w:val="single"/>
                <w:lang w:eastAsia="en-GB"/>
              </w:rPr>
              <w:t>Treatment discontinuation:</w:t>
            </w:r>
          </w:p>
          <w:p w14:paraId="3B5D1121" w14:textId="77777777" w:rsidR="008E234C" w:rsidRPr="007E4907" w:rsidRDefault="008E234C" w:rsidP="006E025C">
            <w:pPr>
              <w:adjustRightInd w:val="0"/>
              <w:rPr>
                <w:rFonts w:ascii="Arial" w:eastAsia="Times New Roman" w:hAnsi="Arial" w:cs="Arial"/>
                <w:color w:val="000000"/>
                <w:spacing w:val="-6"/>
                <w:lang w:eastAsia="en-GB"/>
              </w:rPr>
            </w:pPr>
            <w:r w:rsidRPr="007E4907">
              <w:rPr>
                <w:rFonts w:ascii="Arial" w:eastAsia="Times New Roman" w:hAnsi="Arial" w:cs="Arial"/>
                <w:color w:val="000000"/>
                <w:spacing w:val="-6"/>
                <w:lang w:eastAsia="en-GB"/>
              </w:rPr>
              <w:t xml:space="preserve">At the end of treatment, discontinuation of Varenicline was associated with an increase in irritability, urge to smoke, depression, and / or insomnia in up to 3% of patients. </w:t>
            </w:r>
          </w:p>
          <w:p w14:paraId="7C66F048" w14:textId="77777777" w:rsidR="008E234C" w:rsidRPr="007E4907" w:rsidRDefault="008E234C" w:rsidP="006E025C">
            <w:pPr>
              <w:adjustRightInd w:val="0"/>
              <w:ind w:left="720"/>
              <w:rPr>
                <w:rFonts w:ascii="Arial" w:eastAsia="Times New Roman" w:hAnsi="Arial" w:cs="Arial"/>
                <w:color w:val="000000"/>
                <w:spacing w:val="-6"/>
                <w:lang w:eastAsia="en-GB"/>
              </w:rPr>
            </w:pPr>
          </w:p>
          <w:p w14:paraId="141CFD6F" w14:textId="77777777" w:rsidR="008E234C" w:rsidRPr="007E4907" w:rsidRDefault="008E234C" w:rsidP="006E025C">
            <w:pPr>
              <w:adjustRightInd w:val="0"/>
              <w:rPr>
                <w:rFonts w:ascii="Arial" w:eastAsia="Times New Roman" w:hAnsi="Arial" w:cs="Arial"/>
                <w:color w:val="000000"/>
                <w:spacing w:val="-6"/>
                <w:u w:val="single"/>
                <w:lang w:eastAsia="en-GB"/>
              </w:rPr>
            </w:pPr>
            <w:r w:rsidRPr="007E4907">
              <w:rPr>
                <w:rFonts w:ascii="Arial" w:eastAsia="Times New Roman" w:hAnsi="Arial" w:cs="Arial"/>
                <w:color w:val="000000"/>
                <w:spacing w:val="-6"/>
                <w:u w:val="single"/>
                <w:lang w:eastAsia="en-GB"/>
              </w:rPr>
              <w:t>Hypersensitivity reactions:</w:t>
            </w:r>
          </w:p>
          <w:p w14:paraId="373347CB" w14:textId="3B650708" w:rsidR="008E234C" w:rsidRPr="007E4907" w:rsidRDefault="008E234C" w:rsidP="006E025C">
            <w:pPr>
              <w:adjustRightInd w:val="0"/>
              <w:rPr>
                <w:rFonts w:ascii="Arial" w:eastAsia="Times New Roman" w:hAnsi="Arial" w:cs="Arial"/>
                <w:color w:val="000000"/>
                <w:spacing w:val="-6"/>
                <w:lang w:eastAsia="en-GB"/>
              </w:rPr>
            </w:pPr>
            <w:r w:rsidRPr="007E4907">
              <w:rPr>
                <w:rFonts w:ascii="Arial" w:eastAsia="Times New Roman" w:hAnsi="Arial" w:cs="Arial"/>
                <w:color w:val="000000"/>
                <w:spacing w:val="-6"/>
                <w:lang w:eastAsia="en-GB"/>
              </w:rPr>
              <w:t>There have been post-marketing reports of hypersensitivity reactions including angioedema in patients treated with Varenicline</w:t>
            </w:r>
            <w:r w:rsidR="005747A4" w:rsidRPr="007E4907">
              <w:rPr>
                <w:rFonts w:ascii="Arial" w:eastAsia="Times New Roman" w:hAnsi="Arial" w:cs="Arial"/>
                <w:color w:val="000000"/>
                <w:spacing w:val="-6"/>
                <w:lang w:eastAsia="en-GB"/>
              </w:rPr>
              <w:t xml:space="preserve">.  </w:t>
            </w:r>
            <w:r w:rsidRPr="007E4907">
              <w:rPr>
                <w:rFonts w:ascii="Arial" w:eastAsia="Times New Roman" w:hAnsi="Arial" w:cs="Arial"/>
                <w:color w:val="000000"/>
                <w:spacing w:val="-6"/>
                <w:lang w:eastAsia="en-GB"/>
              </w:rPr>
              <w:t>Clinical signs included swelling of the face, mouth (tongue, lips, and gums), neck (throat and larynx) and extremities</w:t>
            </w:r>
            <w:r w:rsidR="005747A4" w:rsidRPr="007E4907">
              <w:rPr>
                <w:rFonts w:ascii="Arial" w:eastAsia="Times New Roman" w:hAnsi="Arial" w:cs="Arial"/>
                <w:color w:val="000000"/>
                <w:spacing w:val="-6"/>
                <w:lang w:eastAsia="en-GB"/>
              </w:rPr>
              <w:t xml:space="preserve">.  </w:t>
            </w:r>
            <w:r w:rsidRPr="007E4907">
              <w:rPr>
                <w:rFonts w:ascii="Arial" w:eastAsia="Times New Roman" w:hAnsi="Arial" w:cs="Arial"/>
                <w:color w:val="000000"/>
                <w:spacing w:val="-6"/>
                <w:lang w:eastAsia="en-GB"/>
              </w:rPr>
              <w:t>There were rare reports of life-threatening angioedema requiring urgent medical attention due to respiratory compromise</w:t>
            </w:r>
            <w:r w:rsidR="005747A4" w:rsidRPr="007E4907">
              <w:rPr>
                <w:rFonts w:ascii="Arial" w:eastAsia="Times New Roman" w:hAnsi="Arial" w:cs="Arial"/>
                <w:color w:val="000000"/>
                <w:spacing w:val="-6"/>
                <w:lang w:eastAsia="en-GB"/>
              </w:rPr>
              <w:t xml:space="preserve">.  </w:t>
            </w:r>
            <w:r w:rsidRPr="007E4907">
              <w:rPr>
                <w:rFonts w:ascii="Arial" w:eastAsia="Times New Roman" w:hAnsi="Arial" w:cs="Arial"/>
                <w:color w:val="000000"/>
                <w:spacing w:val="-6"/>
                <w:lang w:eastAsia="en-GB"/>
              </w:rPr>
              <w:t>Patients experiencing these symptoms should discontinue treatment with Varenicline and contact a health care provider immediately.</w:t>
            </w:r>
          </w:p>
          <w:p w14:paraId="455600A0" w14:textId="77777777" w:rsidR="008E234C" w:rsidRPr="007E4907" w:rsidRDefault="008E234C" w:rsidP="006E025C">
            <w:pPr>
              <w:adjustRightInd w:val="0"/>
              <w:rPr>
                <w:rFonts w:ascii="Arial" w:eastAsia="Times New Roman" w:hAnsi="Arial" w:cs="Arial"/>
                <w:color w:val="000000"/>
                <w:spacing w:val="-6"/>
                <w:lang w:eastAsia="en-GB"/>
              </w:rPr>
            </w:pPr>
          </w:p>
          <w:p w14:paraId="0F62D7B7" w14:textId="77777777" w:rsidR="008E234C" w:rsidRPr="007E4907" w:rsidRDefault="008E234C" w:rsidP="006E025C">
            <w:pPr>
              <w:adjustRightInd w:val="0"/>
              <w:rPr>
                <w:rFonts w:ascii="Arial" w:eastAsia="Times New Roman" w:hAnsi="Arial" w:cs="Arial"/>
                <w:color w:val="000000"/>
                <w:spacing w:val="-6"/>
                <w:lang w:eastAsia="en-GB"/>
              </w:rPr>
            </w:pPr>
            <w:r w:rsidRPr="007E4907">
              <w:rPr>
                <w:rFonts w:ascii="Arial" w:eastAsia="Times New Roman" w:hAnsi="Arial" w:cs="Arial"/>
                <w:color w:val="000000"/>
                <w:spacing w:val="-6"/>
                <w:u w:val="single"/>
                <w:lang w:eastAsia="en-GB"/>
              </w:rPr>
              <w:t>Cutaneous reactions</w:t>
            </w:r>
            <w:r w:rsidRPr="007E4907">
              <w:rPr>
                <w:rFonts w:ascii="Arial" w:eastAsia="Times New Roman" w:hAnsi="Arial" w:cs="Arial"/>
                <w:color w:val="000000"/>
                <w:spacing w:val="-6"/>
                <w:lang w:eastAsia="en-GB"/>
              </w:rPr>
              <w:t>:</w:t>
            </w:r>
          </w:p>
          <w:p w14:paraId="5DFA35EF" w14:textId="0EBD25FE" w:rsidR="008E234C" w:rsidRPr="007E4907" w:rsidRDefault="008E234C" w:rsidP="006E025C">
            <w:pPr>
              <w:adjustRightInd w:val="0"/>
              <w:rPr>
                <w:rFonts w:ascii="Arial" w:eastAsia="Times New Roman" w:hAnsi="Arial" w:cs="Arial"/>
                <w:color w:val="000000"/>
                <w:spacing w:val="-6"/>
                <w:lang w:eastAsia="en-GB"/>
              </w:rPr>
            </w:pPr>
            <w:r w:rsidRPr="007E4907">
              <w:rPr>
                <w:rFonts w:ascii="Arial" w:eastAsia="Times New Roman" w:hAnsi="Arial" w:cs="Arial"/>
                <w:color w:val="000000"/>
                <w:spacing w:val="-6"/>
                <w:lang w:eastAsia="en-GB"/>
              </w:rPr>
              <w:t>There have been post-marketing reports of rare but severe cutaneous reactions, including Stevens-Johnson Syndrome and Erythema Multiforme in patients using Varenicline</w:t>
            </w:r>
            <w:r w:rsidR="005747A4" w:rsidRPr="007E4907">
              <w:rPr>
                <w:rFonts w:ascii="Arial" w:eastAsia="Times New Roman" w:hAnsi="Arial" w:cs="Arial"/>
                <w:color w:val="000000"/>
                <w:spacing w:val="-6"/>
                <w:lang w:eastAsia="en-GB"/>
              </w:rPr>
              <w:t xml:space="preserve">.  </w:t>
            </w:r>
            <w:r w:rsidRPr="007E4907">
              <w:rPr>
                <w:rFonts w:ascii="Arial" w:eastAsia="Times New Roman" w:hAnsi="Arial" w:cs="Arial"/>
                <w:color w:val="000000"/>
                <w:spacing w:val="-6"/>
                <w:lang w:eastAsia="en-GB"/>
              </w:rPr>
              <w:t>As these skin reactions can be life threatening, patients should discontinue treatment at the first sign of rash or skin reaction and contact a healthcare provider immediately.</w:t>
            </w:r>
          </w:p>
          <w:p w14:paraId="62F40357" w14:textId="77777777" w:rsidR="008E234C" w:rsidRPr="007E4907" w:rsidRDefault="008E234C" w:rsidP="006E025C">
            <w:pPr>
              <w:rPr>
                <w:rFonts w:ascii="Arial" w:hAnsi="Arial" w:cs="Arial"/>
                <w:color w:val="000000"/>
              </w:rPr>
            </w:pPr>
          </w:p>
          <w:p w14:paraId="46310190" w14:textId="77777777" w:rsidR="008E234C" w:rsidRPr="007E4907" w:rsidRDefault="008E234C" w:rsidP="006E025C">
            <w:pPr>
              <w:shd w:val="clear" w:color="auto" w:fill="FFFFFF"/>
              <w:rPr>
                <w:rFonts w:ascii="Arial" w:eastAsia="Times New Roman" w:hAnsi="Arial" w:cs="Arial"/>
                <w:bCs/>
                <w:color w:val="000000"/>
                <w:u w:val="single"/>
                <w:lang w:eastAsia="en-GB"/>
              </w:rPr>
            </w:pPr>
            <w:r w:rsidRPr="007E4907">
              <w:rPr>
                <w:rFonts w:ascii="Arial" w:eastAsia="Times New Roman" w:hAnsi="Arial" w:cs="Arial"/>
                <w:bCs/>
                <w:color w:val="000000"/>
                <w:u w:val="single"/>
                <w:lang w:eastAsia="en-GB"/>
              </w:rPr>
              <w:t xml:space="preserve">Cardiovascular events: </w:t>
            </w:r>
          </w:p>
          <w:p w14:paraId="6115CCCC" w14:textId="77777777" w:rsidR="008E234C" w:rsidRPr="007E4907" w:rsidRDefault="008E234C" w:rsidP="006E025C">
            <w:pPr>
              <w:shd w:val="clear" w:color="auto" w:fill="FFFFFF"/>
              <w:rPr>
                <w:rFonts w:ascii="Arial" w:eastAsia="Times New Roman" w:hAnsi="Arial" w:cs="Arial"/>
                <w:color w:val="000000"/>
                <w:spacing w:val="-6"/>
                <w:lang w:eastAsia="en-GB"/>
              </w:rPr>
            </w:pPr>
            <w:r w:rsidRPr="007E4907">
              <w:rPr>
                <w:rFonts w:ascii="Arial" w:eastAsia="Times New Roman" w:hAnsi="Arial" w:cs="Arial"/>
                <w:color w:val="000000"/>
                <w:spacing w:val="-6"/>
                <w:lang w:eastAsia="en-GB"/>
              </w:rPr>
              <w:t>Patients taking Varenicline should be instructed to notify their doctor of new or worsening cardiovascular symptoms and to seek immediate medical attention if they experience signs and symptoms of myocardial infarction or stroke.</w:t>
            </w:r>
          </w:p>
          <w:p w14:paraId="1C5EA5FF" w14:textId="77777777" w:rsidR="008E234C" w:rsidRPr="007E4907" w:rsidRDefault="008E234C" w:rsidP="006E025C">
            <w:pPr>
              <w:shd w:val="clear" w:color="auto" w:fill="FFFFFF"/>
              <w:rPr>
                <w:rFonts w:ascii="Arial" w:eastAsia="Times New Roman" w:hAnsi="Arial" w:cs="Arial"/>
                <w:color w:val="000000"/>
                <w:spacing w:val="-6"/>
                <w:lang w:eastAsia="en-GB"/>
              </w:rPr>
            </w:pPr>
          </w:p>
          <w:p w14:paraId="7612F316" w14:textId="77777777" w:rsidR="008E234C" w:rsidRPr="007E4907" w:rsidRDefault="008E234C" w:rsidP="006E025C">
            <w:pPr>
              <w:rPr>
                <w:rFonts w:ascii="Arial" w:hAnsi="Arial" w:cs="Arial"/>
                <w:b/>
                <w:color w:val="000000"/>
                <w:u w:val="single"/>
              </w:rPr>
            </w:pPr>
            <w:r w:rsidRPr="007E4907">
              <w:rPr>
                <w:rFonts w:ascii="Arial" w:hAnsi="Arial" w:cs="Arial"/>
                <w:b/>
                <w:color w:val="000000"/>
                <w:u w:val="single"/>
              </w:rPr>
              <w:t>Adverse Drug Reaction (ADR’s):</w:t>
            </w:r>
          </w:p>
          <w:p w14:paraId="50048FD2" w14:textId="52D6BD5E" w:rsidR="008E234C" w:rsidRPr="007E4907" w:rsidRDefault="008E234C" w:rsidP="006E025C">
            <w:pPr>
              <w:rPr>
                <w:rFonts w:ascii="Arial" w:hAnsi="Arial" w:cs="Arial"/>
                <w:color w:val="000000"/>
              </w:rPr>
            </w:pPr>
            <w:r w:rsidRPr="007E4907">
              <w:rPr>
                <w:rFonts w:ascii="Arial" w:hAnsi="Arial" w:cs="Arial"/>
                <w:color w:val="000000"/>
              </w:rPr>
              <w:t>The Medicines and Health Products Regulatory Agency (MHRA) asks that all suspected reactions (including those not considered to be serious) are reported through the Yellow Card Scheme</w:t>
            </w:r>
            <w:r w:rsidR="005747A4" w:rsidRPr="007E4907">
              <w:rPr>
                <w:rFonts w:ascii="Arial" w:hAnsi="Arial" w:cs="Arial"/>
                <w:color w:val="000000"/>
              </w:rPr>
              <w:t xml:space="preserve">.  </w:t>
            </w:r>
            <w:r w:rsidRPr="007E4907">
              <w:rPr>
                <w:rFonts w:ascii="Arial" w:hAnsi="Arial" w:cs="Arial"/>
                <w:color w:val="000000"/>
              </w:rPr>
              <w:t>An adverse reaction should be reported even if it is not certain that the drug has caused it, or if the reaction is well recognised, or if other drugs have been given at the same time</w:t>
            </w:r>
            <w:r w:rsidR="005747A4" w:rsidRPr="007E4907">
              <w:rPr>
                <w:rFonts w:ascii="Arial" w:hAnsi="Arial" w:cs="Arial"/>
                <w:color w:val="000000"/>
              </w:rPr>
              <w:t xml:space="preserve">.  </w:t>
            </w:r>
            <w:r w:rsidRPr="007E4907">
              <w:rPr>
                <w:rFonts w:ascii="Arial" w:hAnsi="Arial" w:cs="Arial"/>
                <w:color w:val="000000"/>
              </w:rPr>
              <w:t xml:space="preserve">If in doubt, please report! </w:t>
            </w:r>
          </w:p>
          <w:p w14:paraId="5A0E5CCE" w14:textId="6A9EDF99" w:rsidR="008E234C" w:rsidRPr="007E4907" w:rsidRDefault="008E234C" w:rsidP="006E025C">
            <w:pPr>
              <w:rPr>
                <w:rFonts w:ascii="Arial" w:hAnsi="Arial" w:cs="Arial"/>
                <w:color w:val="000000"/>
              </w:rPr>
            </w:pPr>
            <w:r w:rsidRPr="007E4907">
              <w:rPr>
                <w:rFonts w:ascii="Arial" w:hAnsi="Arial" w:cs="Arial"/>
                <w:color w:val="000000"/>
              </w:rPr>
              <w:t>It is possible to report ADR’s online at:</w:t>
            </w:r>
            <w:r w:rsidRPr="007E4907">
              <w:rPr>
                <w:rFonts w:ascii="Arial" w:hAnsi="Arial" w:cs="Arial"/>
                <w:b/>
                <w:bCs/>
                <w:color w:val="000000"/>
              </w:rPr>
              <w:t xml:space="preserve"> </w:t>
            </w:r>
            <w:hyperlink r:id="rId91" w:history="1">
              <w:r w:rsidRPr="007E4907">
                <w:rPr>
                  <w:rStyle w:val="Hyperlink"/>
                  <w:rFonts w:cs="Arial"/>
                  <w:b/>
                  <w:bCs/>
                  <w:color w:val="000000"/>
                  <w:sz w:val="22"/>
                </w:rPr>
                <w:t>www.yellowcard.mhra.gov.uk</w:t>
              </w:r>
            </w:hyperlink>
            <w:r w:rsidRPr="007E4907">
              <w:rPr>
                <w:rFonts w:ascii="Arial" w:hAnsi="Arial" w:cs="Arial"/>
                <w:color w:val="000000"/>
              </w:rPr>
              <w:t xml:space="preserve"> or via the yellow card found at the back of the current edition of the BNF</w:t>
            </w:r>
            <w:r w:rsidR="005747A4" w:rsidRPr="007E4907">
              <w:rPr>
                <w:rFonts w:ascii="Arial" w:hAnsi="Arial" w:cs="Arial"/>
                <w:color w:val="000000"/>
              </w:rPr>
              <w:t xml:space="preserve">.  </w:t>
            </w:r>
            <w:r w:rsidRPr="007E4907">
              <w:rPr>
                <w:rFonts w:ascii="Arial" w:hAnsi="Arial" w:cs="Arial"/>
                <w:color w:val="000000"/>
              </w:rPr>
              <w:t>If reporting via the latter, please post the yellow card to:</w:t>
            </w:r>
          </w:p>
          <w:p w14:paraId="740B2BCA" w14:textId="77777777" w:rsidR="008E234C" w:rsidRPr="007E4907" w:rsidRDefault="008E234C" w:rsidP="006E025C">
            <w:pPr>
              <w:rPr>
                <w:rFonts w:ascii="Arial" w:hAnsi="Arial" w:cs="Arial"/>
                <w:color w:val="000000"/>
              </w:rPr>
            </w:pPr>
            <w:r w:rsidRPr="007E4907">
              <w:rPr>
                <w:rFonts w:ascii="Arial" w:hAnsi="Arial" w:cs="Arial"/>
                <w:color w:val="000000"/>
              </w:rPr>
              <w:t>FREEPOST YELLOW CARD (No other address details required).</w:t>
            </w:r>
          </w:p>
          <w:p w14:paraId="6B9BE63B" w14:textId="77777777" w:rsidR="008E234C" w:rsidRPr="007E4907" w:rsidRDefault="008E234C" w:rsidP="006E025C">
            <w:pPr>
              <w:rPr>
                <w:rFonts w:ascii="Arial" w:hAnsi="Arial" w:cs="Arial"/>
                <w:color w:val="000000"/>
              </w:rPr>
            </w:pPr>
            <w:r w:rsidRPr="007E4907">
              <w:rPr>
                <w:rFonts w:ascii="Arial" w:hAnsi="Arial" w:cs="Arial"/>
                <w:color w:val="000000"/>
              </w:rPr>
              <w:lastRenderedPageBreak/>
              <w:t>Alternatively, to report a Yellow Card: Freephone: 0808 100 3352 (10am to 2pm Monday to Friday only).</w:t>
            </w:r>
          </w:p>
          <w:p w14:paraId="56DC5D65" w14:textId="77777777" w:rsidR="008E234C" w:rsidRPr="007E4907" w:rsidRDefault="008E234C" w:rsidP="006E025C">
            <w:pPr>
              <w:rPr>
                <w:rFonts w:ascii="Arial" w:hAnsi="Arial" w:cs="Arial"/>
                <w:color w:val="000000"/>
              </w:rPr>
            </w:pPr>
          </w:p>
          <w:p w14:paraId="5EF7BE30" w14:textId="77777777" w:rsidR="008E234C" w:rsidRPr="007E4907" w:rsidRDefault="008E234C" w:rsidP="006E025C">
            <w:pPr>
              <w:rPr>
                <w:rFonts w:ascii="Arial" w:hAnsi="Arial" w:cs="Arial"/>
                <w:b/>
                <w:color w:val="FF0000"/>
              </w:rPr>
            </w:pPr>
            <w:r w:rsidRPr="007E4907">
              <w:rPr>
                <w:rFonts w:ascii="Arial" w:hAnsi="Arial" w:cs="Arial"/>
                <w:b/>
                <w:color w:val="000000"/>
              </w:rPr>
              <w:t>Report all ADRs to patient’s GP.</w:t>
            </w:r>
          </w:p>
        </w:tc>
      </w:tr>
      <w:tr w:rsidR="008E234C" w:rsidRPr="007E4907" w14:paraId="51181714" w14:textId="77777777" w:rsidTr="4E8014C1">
        <w:trPr>
          <w:trHeight w:val="276"/>
          <w:jc w:val="center"/>
        </w:trPr>
        <w:tc>
          <w:tcPr>
            <w:tcW w:w="874" w:type="dxa"/>
            <w:gridSpan w:val="2"/>
            <w:shd w:val="clear" w:color="auto" w:fill="auto"/>
          </w:tcPr>
          <w:p w14:paraId="24B7835F" w14:textId="77777777" w:rsidR="008E234C" w:rsidRPr="007E4907" w:rsidRDefault="008E234C" w:rsidP="006E025C">
            <w:pPr>
              <w:contextualSpacing/>
              <w:rPr>
                <w:rFonts w:ascii="Arial" w:hAnsi="Arial" w:cs="Arial"/>
              </w:rPr>
            </w:pPr>
            <w:r w:rsidRPr="007E4907">
              <w:rPr>
                <w:rFonts w:ascii="Arial" w:hAnsi="Arial" w:cs="Arial"/>
              </w:rPr>
              <w:lastRenderedPageBreak/>
              <w:t>3.</w:t>
            </w:r>
            <w:r w:rsidRPr="007E4907" w:rsidDel="00DB23BC">
              <w:rPr>
                <w:rFonts w:ascii="Arial" w:hAnsi="Arial" w:cs="Arial"/>
              </w:rPr>
              <w:t>8</w:t>
            </w:r>
          </w:p>
        </w:tc>
        <w:tc>
          <w:tcPr>
            <w:tcW w:w="1843" w:type="dxa"/>
            <w:shd w:val="clear" w:color="auto" w:fill="auto"/>
          </w:tcPr>
          <w:p w14:paraId="2F37A363" w14:textId="77777777" w:rsidR="008E234C" w:rsidRPr="007E4907" w:rsidRDefault="008E234C" w:rsidP="006E025C">
            <w:pPr>
              <w:rPr>
                <w:rFonts w:ascii="Arial" w:hAnsi="Arial" w:cs="Arial"/>
                <w:b/>
              </w:rPr>
            </w:pPr>
            <w:r w:rsidRPr="007E4907">
              <w:rPr>
                <w:rFonts w:ascii="Arial" w:hAnsi="Arial" w:cs="Arial"/>
                <w:b/>
              </w:rPr>
              <w:t xml:space="preserve">Communication to the GP </w:t>
            </w:r>
          </w:p>
        </w:tc>
        <w:tc>
          <w:tcPr>
            <w:tcW w:w="7488" w:type="dxa"/>
            <w:shd w:val="clear" w:color="auto" w:fill="auto"/>
          </w:tcPr>
          <w:p w14:paraId="0483D892" w14:textId="237C82E4" w:rsidR="008E234C" w:rsidRPr="007E4907" w:rsidRDefault="008E234C" w:rsidP="006E025C">
            <w:pPr>
              <w:rPr>
                <w:rFonts w:ascii="Arial" w:hAnsi="Arial" w:cs="Arial"/>
                <w:color w:val="000000"/>
              </w:rPr>
            </w:pPr>
            <w:r w:rsidRPr="007E4907">
              <w:rPr>
                <w:rFonts w:ascii="Arial" w:hAnsi="Arial" w:cs="Arial"/>
                <w:color w:val="000000"/>
              </w:rPr>
              <w:t xml:space="preserve">When the initial supply of varenicline is made in accordance with this PGD, the community </w:t>
            </w:r>
            <w:r w:rsidR="00055681" w:rsidRPr="007E4907">
              <w:rPr>
                <w:rFonts w:ascii="Arial" w:hAnsi="Arial" w:cs="Arial"/>
                <w:color w:val="000000"/>
              </w:rPr>
              <w:t>Lead Pharmacist</w:t>
            </w:r>
            <w:r w:rsidRPr="007E4907">
              <w:rPr>
                <w:rFonts w:ascii="Arial" w:hAnsi="Arial" w:cs="Arial"/>
                <w:color w:val="000000"/>
              </w:rPr>
              <w:t xml:space="preserve"> should inform the client’s GP via </w:t>
            </w:r>
            <w:r w:rsidR="00E80F24" w:rsidRPr="007E4907">
              <w:rPr>
                <w:rFonts w:ascii="Arial" w:hAnsi="Arial" w:cs="Arial"/>
                <w:color w:val="000000"/>
              </w:rPr>
              <w:t>PharmOutcomes</w:t>
            </w:r>
            <w:r w:rsidRPr="007E4907">
              <w:rPr>
                <w:rFonts w:ascii="Arial" w:hAnsi="Arial" w:cs="Arial"/>
                <w:color w:val="000000"/>
              </w:rPr>
              <w:t xml:space="preserve"> or any other commissioned software system within two working days of the supply made</w:t>
            </w:r>
            <w:r w:rsidR="005747A4" w:rsidRPr="007E4907">
              <w:rPr>
                <w:rFonts w:ascii="Arial" w:hAnsi="Arial" w:cs="Arial"/>
                <w:color w:val="000000"/>
              </w:rPr>
              <w:t xml:space="preserve">.  </w:t>
            </w:r>
            <w:r w:rsidRPr="007E4907">
              <w:rPr>
                <w:rFonts w:ascii="Arial" w:hAnsi="Arial" w:cs="Arial"/>
                <w:color w:val="000000"/>
              </w:rPr>
              <w:t>Refer to Appendix 3.</w:t>
            </w:r>
          </w:p>
        </w:tc>
      </w:tr>
      <w:tr w:rsidR="008E234C" w:rsidRPr="007E4907" w14:paraId="5FA91965" w14:textId="77777777" w:rsidTr="4E8014C1">
        <w:trPr>
          <w:trHeight w:val="276"/>
          <w:jc w:val="center"/>
        </w:trPr>
        <w:tc>
          <w:tcPr>
            <w:tcW w:w="874" w:type="dxa"/>
            <w:gridSpan w:val="2"/>
            <w:shd w:val="clear" w:color="auto" w:fill="auto"/>
          </w:tcPr>
          <w:p w14:paraId="243A4364" w14:textId="77777777" w:rsidR="008E234C" w:rsidRPr="007E4907" w:rsidRDefault="008E234C" w:rsidP="006E025C">
            <w:pPr>
              <w:contextualSpacing/>
              <w:rPr>
                <w:rFonts w:ascii="Arial" w:hAnsi="Arial" w:cs="Arial"/>
              </w:rPr>
            </w:pPr>
            <w:r w:rsidRPr="007E4907">
              <w:rPr>
                <w:rFonts w:ascii="Arial" w:hAnsi="Arial" w:cs="Arial"/>
              </w:rPr>
              <w:t xml:space="preserve">3.9 </w:t>
            </w:r>
          </w:p>
        </w:tc>
        <w:tc>
          <w:tcPr>
            <w:tcW w:w="1843" w:type="dxa"/>
            <w:shd w:val="clear" w:color="auto" w:fill="auto"/>
          </w:tcPr>
          <w:p w14:paraId="6A382719" w14:textId="77777777" w:rsidR="008E234C" w:rsidRPr="007E4907" w:rsidRDefault="008E234C" w:rsidP="006E025C">
            <w:pPr>
              <w:rPr>
                <w:rFonts w:ascii="Arial" w:hAnsi="Arial" w:cs="Arial"/>
                <w:b/>
              </w:rPr>
            </w:pPr>
            <w:r w:rsidRPr="007E4907">
              <w:rPr>
                <w:rFonts w:ascii="Arial" w:hAnsi="Arial" w:cs="Arial"/>
                <w:b/>
              </w:rPr>
              <w:t xml:space="preserve">Information to be provided to the client </w:t>
            </w:r>
          </w:p>
        </w:tc>
        <w:tc>
          <w:tcPr>
            <w:tcW w:w="7488" w:type="dxa"/>
            <w:shd w:val="clear" w:color="auto" w:fill="auto"/>
          </w:tcPr>
          <w:p w14:paraId="0740C6C6" w14:textId="1FF6290A" w:rsidR="008E234C" w:rsidRPr="007E4907" w:rsidRDefault="008E234C" w:rsidP="006E025C">
            <w:pPr>
              <w:rPr>
                <w:rFonts w:ascii="Arial" w:hAnsi="Arial" w:cs="Arial"/>
                <w:color w:val="000000"/>
              </w:rPr>
            </w:pPr>
            <w:r w:rsidRPr="007E4907">
              <w:rPr>
                <w:rFonts w:ascii="Arial" w:hAnsi="Arial" w:cs="Arial"/>
                <w:color w:val="000000"/>
              </w:rPr>
              <w:t>Each dispensed supply of Varenicline must be labelled</w:t>
            </w:r>
            <w:r w:rsidR="005747A4" w:rsidRPr="007E4907">
              <w:rPr>
                <w:rFonts w:ascii="Arial" w:hAnsi="Arial" w:cs="Arial"/>
                <w:color w:val="000000"/>
              </w:rPr>
              <w:t xml:space="preserve">.  </w:t>
            </w:r>
            <w:r w:rsidRPr="007E4907">
              <w:rPr>
                <w:rFonts w:ascii="Arial" w:hAnsi="Arial" w:cs="Arial"/>
                <w:color w:val="000000"/>
              </w:rPr>
              <w:t>Advice to clients should include specific product advice on dosage, method of administration and side effects</w:t>
            </w:r>
            <w:r w:rsidR="005747A4" w:rsidRPr="007E4907">
              <w:rPr>
                <w:rFonts w:ascii="Arial" w:hAnsi="Arial" w:cs="Arial"/>
                <w:color w:val="000000"/>
              </w:rPr>
              <w:t xml:space="preserve">.  </w:t>
            </w:r>
            <w:r w:rsidRPr="007E4907">
              <w:rPr>
                <w:rFonts w:ascii="Arial" w:hAnsi="Arial" w:cs="Arial"/>
                <w:color w:val="000000"/>
              </w:rPr>
              <w:t xml:space="preserve">A Patient Information Leaflet (PIL) with Varenicline </w:t>
            </w:r>
            <w:r w:rsidRPr="007E4907">
              <w:rPr>
                <w:rFonts w:ascii="Arial" w:hAnsi="Arial" w:cs="Arial"/>
                <w:b/>
                <w:color w:val="000000"/>
                <w:u w:val="single"/>
              </w:rPr>
              <w:t>must always</w:t>
            </w:r>
            <w:r w:rsidRPr="007E4907">
              <w:rPr>
                <w:rFonts w:ascii="Arial" w:hAnsi="Arial" w:cs="Arial"/>
                <w:color w:val="000000"/>
              </w:rPr>
              <w:t xml:space="preserve"> be supplied.</w:t>
            </w:r>
          </w:p>
          <w:p w14:paraId="5B16417E" w14:textId="77777777" w:rsidR="008E234C" w:rsidRPr="007E4907" w:rsidRDefault="008E234C" w:rsidP="006E025C">
            <w:pPr>
              <w:tabs>
                <w:tab w:val="left" w:pos="440"/>
              </w:tabs>
              <w:adjustRightInd w:val="0"/>
              <w:spacing w:before="17" w:line="274" w:lineRule="exact"/>
              <w:ind w:right="418"/>
              <w:rPr>
                <w:rFonts w:ascii="Arial" w:hAnsi="Arial" w:cs="Arial"/>
                <w:color w:val="000000"/>
              </w:rPr>
            </w:pPr>
            <w:r w:rsidRPr="007E4907">
              <w:rPr>
                <w:rFonts w:ascii="Arial" w:hAnsi="Arial" w:cs="Arial"/>
                <w:color w:val="000000"/>
                <w:spacing w:val="1"/>
              </w:rPr>
              <w:t>Pat</w:t>
            </w:r>
            <w:r w:rsidRPr="007E4907">
              <w:rPr>
                <w:rFonts w:ascii="Arial" w:hAnsi="Arial" w:cs="Arial"/>
                <w:color w:val="000000"/>
                <w:spacing w:val="-1"/>
              </w:rPr>
              <w:t>i</w:t>
            </w:r>
            <w:r w:rsidRPr="007E4907">
              <w:rPr>
                <w:rFonts w:ascii="Arial" w:hAnsi="Arial" w:cs="Arial"/>
                <w:color w:val="000000"/>
                <w:spacing w:val="1"/>
              </w:rPr>
              <w:t>e</w:t>
            </w:r>
            <w:r w:rsidRPr="007E4907">
              <w:rPr>
                <w:rFonts w:ascii="Arial" w:hAnsi="Arial" w:cs="Arial"/>
                <w:color w:val="000000"/>
                <w:spacing w:val="-2"/>
              </w:rPr>
              <w:t>n</w:t>
            </w:r>
            <w:r w:rsidRPr="007E4907">
              <w:rPr>
                <w:rFonts w:ascii="Arial" w:hAnsi="Arial" w:cs="Arial"/>
                <w:color w:val="000000"/>
                <w:spacing w:val="1"/>
              </w:rPr>
              <w:t>t</w:t>
            </w:r>
            <w:r w:rsidRPr="007E4907">
              <w:rPr>
                <w:rFonts w:ascii="Arial" w:hAnsi="Arial" w:cs="Arial"/>
                <w:color w:val="000000"/>
              </w:rPr>
              <w:t>s</w:t>
            </w:r>
            <w:r w:rsidRPr="007E4907">
              <w:rPr>
                <w:rFonts w:ascii="Arial" w:hAnsi="Arial" w:cs="Arial"/>
                <w:color w:val="000000"/>
                <w:spacing w:val="1"/>
              </w:rPr>
              <w:t xml:space="preserve"> </w:t>
            </w:r>
            <w:r w:rsidRPr="007E4907">
              <w:rPr>
                <w:rFonts w:ascii="Arial" w:hAnsi="Arial" w:cs="Arial"/>
                <w:color w:val="000000"/>
              </w:rPr>
              <w:t>s</w:t>
            </w:r>
            <w:r w:rsidRPr="007E4907">
              <w:rPr>
                <w:rFonts w:ascii="Arial" w:hAnsi="Arial" w:cs="Arial"/>
                <w:color w:val="000000"/>
                <w:spacing w:val="-2"/>
              </w:rPr>
              <w:t>h</w:t>
            </w:r>
            <w:r w:rsidRPr="007E4907">
              <w:rPr>
                <w:rFonts w:ascii="Arial" w:hAnsi="Arial" w:cs="Arial"/>
                <w:color w:val="000000"/>
                <w:spacing w:val="1"/>
              </w:rPr>
              <w:t>ou</w:t>
            </w:r>
            <w:r w:rsidRPr="007E4907">
              <w:rPr>
                <w:rFonts w:ascii="Arial" w:hAnsi="Arial" w:cs="Arial"/>
                <w:color w:val="000000"/>
                <w:spacing w:val="-1"/>
              </w:rPr>
              <w:t>l</w:t>
            </w:r>
            <w:r w:rsidRPr="007E4907">
              <w:rPr>
                <w:rFonts w:ascii="Arial" w:hAnsi="Arial" w:cs="Arial"/>
                <w:color w:val="000000"/>
              </w:rPr>
              <w:t>d</w:t>
            </w:r>
            <w:r w:rsidRPr="007E4907">
              <w:rPr>
                <w:rFonts w:ascii="Arial" w:hAnsi="Arial" w:cs="Arial"/>
                <w:color w:val="000000"/>
                <w:spacing w:val="-1"/>
              </w:rPr>
              <w:t xml:space="preserve"> </w:t>
            </w:r>
            <w:r w:rsidRPr="007E4907">
              <w:rPr>
                <w:rFonts w:ascii="Arial" w:hAnsi="Arial" w:cs="Arial"/>
                <w:color w:val="000000"/>
                <w:spacing w:val="1"/>
              </w:rPr>
              <w:t>b</w:t>
            </w:r>
            <w:r w:rsidRPr="007E4907">
              <w:rPr>
                <w:rFonts w:ascii="Arial" w:hAnsi="Arial" w:cs="Arial"/>
                <w:color w:val="000000"/>
              </w:rPr>
              <w:t>e</w:t>
            </w:r>
            <w:r w:rsidRPr="007E4907">
              <w:rPr>
                <w:rFonts w:ascii="Arial" w:hAnsi="Arial" w:cs="Arial"/>
                <w:color w:val="000000"/>
                <w:spacing w:val="-1"/>
              </w:rPr>
              <w:t xml:space="preserve"> </w:t>
            </w:r>
            <w:r w:rsidRPr="007E4907">
              <w:rPr>
                <w:rFonts w:ascii="Arial" w:hAnsi="Arial" w:cs="Arial"/>
                <w:color w:val="000000"/>
                <w:spacing w:val="1"/>
              </w:rPr>
              <w:t>ad</w:t>
            </w:r>
            <w:r w:rsidRPr="007E4907">
              <w:rPr>
                <w:rFonts w:ascii="Arial" w:hAnsi="Arial" w:cs="Arial"/>
                <w:color w:val="000000"/>
                <w:spacing w:val="-2"/>
              </w:rPr>
              <w:t>v</w:t>
            </w:r>
            <w:r w:rsidRPr="007E4907">
              <w:rPr>
                <w:rFonts w:ascii="Arial" w:hAnsi="Arial" w:cs="Arial"/>
                <w:color w:val="000000"/>
                <w:spacing w:val="-1"/>
              </w:rPr>
              <w:t>i</w:t>
            </w:r>
            <w:r w:rsidRPr="007E4907">
              <w:rPr>
                <w:rFonts w:ascii="Arial" w:hAnsi="Arial" w:cs="Arial"/>
                <w:color w:val="000000"/>
              </w:rPr>
              <w:t>s</w:t>
            </w:r>
            <w:r w:rsidRPr="007E4907">
              <w:rPr>
                <w:rFonts w:ascii="Arial" w:hAnsi="Arial" w:cs="Arial"/>
                <w:color w:val="000000"/>
                <w:spacing w:val="1"/>
              </w:rPr>
              <w:t>e</w:t>
            </w:r>
            <w:r w:rsidRPr="007E4907">
              <w:rPr>
                <w:rFonts w:ascii="Arial" w:hAnsi="Arial" w:cs="Arial"/>
                <w:color w:val="000000"/>
              </w:rPr>
              <w:t>d</w:t>
            </w:r>
            <w:r w:rsidRPr="007E4907">
              <w:rPr>
                <w:rFonts w:ascii="Arial" w:hAnsi="Arial" w:cs="Arial"/>
                <w:color w:val="000000"/>
                <w:spacing w:val="2"/>
              </w:rPr>
              <w:t xml:space="preserve"> </w:t>
            </w:r>
            <w:r w:rsidRPr="007E4907">
              <w:rPr>
                <w:rFonts w:ascii="Arial" w:hAnsi="Arial" w:cs="Arial"/>
                <w:color w:val="000000"/>
                <w:spacing w:val="1"/>
              </w:rPr>
              <w:t>t</w:t>
            </w:r>
            <w:r w:rsidRPr="007E4907">
              <w:rPr>
                <w:rFonts w:ascii="Arial" w:hAnsi="Arial" w:cs="Arial"/>
                <w:color w:val="000000"/>
              </w:rPr>
              <w:t>o</w:t>
            </w:r>
            <w:r w:rsidRPr="007E4907">
              <w:rPr>
                <w:rFonts w:ascii="Arial" w:hAnsi="Arial" w:cs="Arial"/>
                <w:color w:val="000000"/>
                <w:spacing w:val="-1"/>
              </w:rPr>
              <w:t xml:space="preserve"> </w:t>
            </w:r>
            <w:r w:rsidRPr="007E4907">
              <w:rPr>
                <w:rFonts w:ascii="Arial" w:hAnsi="Arial" w:cs="Arial"/>
                <w:color w:val="000000"/>
              </w:rPr>
              <w:t>s</w:t>
            </w:r>
            <w:r w:rsidRPr="007E4907">
              <w:rPr>
                <w:rFonts w:ascii="Arial" w:hAnsi="Arial" w:cs="Arial"/>
                <w:color w:val="000000"/>
                <w:spacing w:val="1"/>
              </w:rPr>
              <w:t>e</w:t>
            </w:r>
            <w:r w:rsidRPr="007E4907">
              <w:rPr>
                <w:rFonts w:ascii="Arial" w:hAnsi="Arial" w:cs="Arial"/>
                <w:color w:val="000000"/>
              </w:rPr>
              <w:t>t</w:t>
            </w:r>
            <w:r w:rsidRPr="007E4907">
              <w:rPr>
                <w:rFonts w:ascii="Arial" w:hAnsi="Arial" w:cs="Arial"/>
                <w:color w:val="000000"/>
                <w:spacing w:val="-1"/>
              </w:rPr>
              <w:t xml:space="preserve"> </w:t>
            </w:r>
            <w:r w:rsidRPr="007E4907">
              <w:rPr>
                <w:rFonts w:ascii="Arial" w:hAnsi="Arial" w:cs="Arial"/>
                <w:color w:val="000000"/>
              </w:rPr>
              <w:t>a</w:t>
            </w:r>
            <w:r w:rsidRPr="007E4907">
              <w:rPr>
                <w:rFonts w:ascii="Arial" w:hAnsi="Arial" w:cs="Arial"/>
                <w:color w:val="000000"/>
                <w:spacing w:val="2"/>
              </w:rPr>
              <w:t xml:space="preserve"> </w:t>
            </w:r>
            <w:r w:rsidRPr="007E4907">
              <w:rPr>
                <w:rFonts w:ascii="Arial" w:hAnsi="Arial" w:cs="Arial"/>
                <w:color w:val="000000"/>
                <w:spacing w:val="-2"/>
              </w:rPr>
              <w:t>q</w:t>
            </w:r>
            <w:r w:rsidRPr="007E4907">
              <w:rPr>
                <w:rFonts w:ascii="Arial" w:hAnsi="Arial" w:cs="Arial"/>
                <w:color w:val="000000"/>
                <w:spacing w:val="1"/>
              </w:rPr>
              <w:t>u</w:t>
            </w:r>
            <w:r w:rsidRPr="007E4907">
              <w:rPr>
                <w:rFonts w:ascii="Arial" w:hAnsi="Arial" w:cs="Arial"/>
                <w:color w:val="000000"/>
                <w:spacing w:val="-1"/>
              </w:rPr>
              <w:t>i</w:t>
            </w:r>
            <w:r w:rsidRPr="007E4907">
              <w:rPr>
                <w:rFonts w:ascii="Arial" w:hAnsi="Arial" w:cs="Arial"/>
                <w:color w:val="000000"/>
              </w:rPr>
              <w:t>t</w:t>
            </w:r>
            <w:r w:rsidRPr="007E4907">
              <w:rPr>
                <w:rFonts w:ascii="Arial" w:hAnsi="Arial" w:cs="Arial"/>
                <w:color w:val="000000"/>
                <w:spacing w:val="1"/>
              </w:rPr>
              <w:t xml:space="preserve"> </w:t>
            </w:r>
            <w:r w:rsidRPr="007E4907">
              <w:rPr>
                <w:rFonts w:ascii="Arial" w:hAnsi="Arial" w:cs="Arial"/>
                <w:color w:val="000000"/>
                <w:spacing w:val="-2"/>
              </w:rPr>
              <w:t>d</w:t>
            </w:r>
            <w:r w:rsidRPr="007E4907">
              <w:rPr>
                <w:rFonts w:ascii="Arial" w:hAnsi="Arial" w:cs="Arial"/>
                <w:color w:val="000000"/>
                <w:spacing w:val="1"/>
              </w:rPr>
              <w:t>at</w:t>
            </w:r>
            <w:r w:rsidRPr="007E4907">
              <w:rPr>
                <w:rFonts w:ascii="Arial" w:hAnsi="Arial" w:cs="Arial"/>
                <w:color w:val="000000"/>
              </w:rPr>
              <w:t>e</w:t>
            </w:r>
            <w:r w:rsidRPr="007E4907">
              <w:rPr>
                <w:rFonts w:ascii="Arial" w:hAnsi="Arial" w:cs="Arial"/>
                <w:color w:val="000000"/>
                <w:spacing w:val="-3"/>
              </w:rPr>
              <w:t xml:space="preserve"> </w:t>
            </w:r>
            <w:r w:rsidRPr="007E4907">
              <w:rPr>
                <w:rFonts w:ascii="Arial" w:hAnsi="Arial" w:cs="Arial"/>
                <w:color w:val="000000"/>
              </w:rPr>
              <w:t>7</w:t>
            </w:r>
            <w:r w:rsidRPr="007E4907">
              <w:rPr>
                <w:rFonts w:ascii="Arial" w:hAnsi="Arial" w:cs="Arial"/>
                <w:color w:val="000000"/>
                <w:spacing w:val="2"/>
              </w:rPr>
              <w:t xml:space="preserve"> </w:t>
            </w:r>
            <w:r w:rsidRPr="007E4907">
              <w:rPr>
                <w:rFonts w:ascii="Arial" w:hAnsi="Arial" w:cs="Arial"/>
                <w:color w:val="000000"/>
                <w:spacing w:val="1"/>
              </w:rPr>
              <w:t>t</w:t>
            </w:r>
            <w:r w:rsidRPr="007E4907">
              <w:rPr>
                <w:rFonts w:ascii="Arial" w:hAnsi="Arial" w:cs="Arial"/>
                <w:color w:val="000000"/>
              </w:rPr>
              <w:t xml:space="preserve">o </w:t>
            </w:r>
            <w:r w:rsidRPr="007E4907">
              <w:rPr>
                <w:rFonts w:ascii="Arial" w:hAnsi="Arial" w:cs="Arial"/>
                <w:color w:val="000000"/>
                <w:spacing w:val="1"/>
              </w:rPr>
              <w:t>1</w:t>
            </w:r>
            <w:r w:rsidRPr="007E4907">
              <w:rPr>
                <w:rFonts w:ascii="Arial" w:hAnsi="Arial" w:cs="Arial"/>
                <w:color w:val="000000"/>
              </w:rPr>
              <w:t>4</w:t>
            </w:r>
            <w:r w:rsidRPr="007E4907">
              <w:rPr>
                <w:rFonts w:ascii="Arial" w:hAnsi="Arial" w:cs="Arial"/>
                <w:color w:val="000000"/>
                <w:spacing w:val="-1"/>
              </w:rPr>
              <w:t xml:space="preserve"> </w:t>
            </w:r>
            <w:r w:rsidRPr="007E4907">
              <w:rPr>
                <w:rFonts w:ascii="Arial" w:hAnsi="Arial" w:cs="Arial"/>
                <w:color w:val="000000"/>
                <w:spacing w:val="1"/>
              </w:rPr>
              <w:t>da</w:t>
            </w:r>
            <w:r w:rsidRPr="007E4907">
              <w:rPr>
                <w:rFonts w:ascii="Arial" w:hAnsi="Arial" w:cs="Arial"/>
                <w:color w:val="000000"/>
                <w:spacing w:val="-2"/>
              </w:rPr>
              <w:t>y</w:t>
            </w:r>
            <w:r w:rsidRPr="007E4907">
              <w:rPr>
                <w:rFonts w:ascii="Arial" w:hAnsi="Arial" w:cs="Arial"/>
                <w:color w:val="000000"/>
              </w:rPr>
              <w:t xml:space="preserve">s </w:t>
            </w:r>
            <w:r w:rsidRPr="007E4907">
              <w:rPr>
                <w:rFonts w:ascii="Arial" w:hAnsi="Arial" w:cs="Arial"/>
                <w:color w:val="000000"/>
                <w:spacing w:val="-2"/>
              </w:rPr>
              <w:t>a</w:t>
            </w:r>
            <w:r w:rsidRPr="007E4907">
              <w:rPr>
                <w:rFonts w:ascii="Arial" w:hAnsi="Arial" w:cs="Arial"/>
                <w:color w:val="000000"/>
                <w:spacing w:val="3"/>
              </w:rPr>
              <w:t>f</w:t>
            </w:r>
            <w:r w:rsidRPr="007E4907">
              <w:rPr>
                <w:rFonts w:ascii="Arial" w:hAnsi="Arial" w:cs="Arial"/>
                <w:color w:val="000000"/>
                <w:spacing w:val="1"/>
              </w:rPr>
              <w:t>te</w:t>
            </w:r>
            <w:r w:rsidRPr="007E4907">
              <w:rPr>
                <w:rFonts w:ascii="Arial" w:hAnsi="Arial" w:cs="Arial"/>
                <w:color w:val="000000"/>
              </w:rPr>
              <w:t xml:space="preserve">r </w:t>
            </w:r>
            <w:r w:rsidRPr="007E4907">
              <w:rPr>
                <w:rFonts w:ascii="Arial" w:hAnsi="Arial" w:cs="Arial"/>
                <w:color w:val="000000"/>
                <w:spacing w:val="-1"/>
              </w:rPr>
              <w:t>i</w:t>
            </w:r>
            <w:r w:rsidRPr="007E4907">
              <w:rPr>
                <w:rFonts w:ascii="Arial" w:hAnsi="Arial" w:cs="Arial"/>
                <w:color w:val="000000"/>
                <w:spacing w:val="1"/>
              </w:rPr>
              <w:t>n</w:t>
            </w:r>
            <w:r w:rsidRPr="007E4907">
              <w:rPr>
                <w:rFonts w:ascii="Arial" w:hAnsi="Arial" w:cs="Arial"/>
                <w:color w:val="000000"/>
                <w:spacing w:val="-1"/>
              </w:rPr>
              <w:t>i</w:t>
            </w:r>
            <w:r w:rsidRPr="007E4907">
              <w:rPr>
                <w:rFonts w:ascii="Arial" w:hAnsi="Arial" w:cs="Arial"/>
                <w:color w:val="000000"/>
                <w:spacing w:val="1"/>
              </w:rPr>
              <w:t>t</w:t>
            </w:r>
            <w:r w:rsidRPr="007E4907">
              <w:rPr>
                <w:rFonts w:ascii="Arial" w:hAnsi="Arial" w:cs="Arial"/>
                <w:color w:val="000000"/>
                <w:spacing w:val="-1"/>
              </w:rPr>
              <w:t>i</w:t>
            </w:r>
            <w:r w:rsidRPr="007E4907">
              <w:rPr>
                <w:rFonts w:ascii="Arial" w:hAnsi="Arial" w:cs="Arial"/>
                <w:color w:val="000000"/>
                <w:spacing w:val="-2"/>
              </w:rPr>
              <w:t>a</w:t>
            </w:r>
            <w:r w:rsidRPr="007E4907">
              <w:rPr>
                <w:rFonts w:ascii="Arial" w:hAnsi="Arial" w:cs="Arial"/>
                <w:color w:val="000000"/>
                <w:spacing w:val="1"/>
              </w:rPr>
              <w:t>t</w:t>
            </w:r>
            <w:r w:rsidRPr="007E4907">
              <w:rPr>
                <w:rFonts w:ascii="Arial" w:hAnsi="Arial" w:cs="Arial"/>
                <w:color w:val="000000"/>
                <w:spacing w:val="-1"/>
              </w:rPr>
              <w:t>i</w:t>
            </w:r>
            <w:r w:rsidRPr="007E4907">
              <w:rPr>
                <w:rFonts w:ascii="Arial" w:hAnsi="Arial" w:cs="Arial"/>
                <w:color w:val="000000"/>
                <w:spacing w:val="1"/>
              </w:rPr>
              <w:t>on</w:t>
            </w:r>
            <w:r w:rsidRPr="007E4907">
              <w:rPr>
                <w:rFonts w:ascii="Arial" w:hAnsi="Arial" w:cs="Arial"/>
                <w:color w:val="000000"/>
              </w:rPr>
              <w:t>.</w:t>
            </w:r>
          </w:p>
          <w:p w14:paraId="7FDB5503" w14:textId="77777777" w:rsidR="008E234C" w:rsidRPr="007E4907" w:rsidRDefault="008E234C" w:rsidP="006E025C">
            <w:pPr>
              <w:tabs>
                <w:tab w:val="left" w:pos="440"/>
              </w:tabs>
              <w:adjustRightInd w:val="0"/>
              <w:spacing w:before="17" w:line="274" w:lineRule="exact"/>
              <w:ind w:right="418"/>
              <w:rPr>
                <w:rFonts w:ascii="Arial" w:hAnsi="Arial" w:cs="Arial"/>
                <w:color w:val="000000"/>
              </w:rPr>
            </w:pPr>
            <w:r w:rsidRPr="007E4907">
              <w:rPr>
                <w:rFonts w:ascii="Arial" w:hAnsi="Arial" w:cs="Arial"/>
                <w:color w:val="000000"/>
              </w:rPr>
              <w:t>Pat</w:t>
            </w:r>
            <w:r w:rsidRPr="007E4907">
              <w:rPr>
                <w:rFonts w:ascii="Arial" w:hAnsi="Arial" w:cs="Arial"/>
                <w:color w:val="000000"/>
                <w:spacing w:val="-1"/>
              </w:rPr>
              <w:t>i</w:t>
            </w:r>
            <w:r w:rsidRPr="007E4907">
              <w:rPr>
                <w:rFonts w:ascii="Arial" w:hAnsi="Arial" w:cs="Arial"/>
                <w:color w:val="000000"/>
              </w:rPr>
              <w:t>e</w:t>
            </w:r>
            <w:r w:rsidRPr="007E4907">
              <w:rPr>
                <w:rFonts w:ascii="Arial" w:hAnsi="Arial" w:cs="Arial"/>
                <w:color w:val="000000"/>
                <w:spacing w:val="-2"/>
              </w:rPr>
              <w:t>n</w:t>
            </w:r>
            <w:r w:rsidRPr="007E4907">
              <w:rPr>
                <w:rFonts w:ascii="Arial" w:hAnsi="Arial" w:cs="Arial"/>
                <w:color w:val="000000"/>
              </w:rPr>
              <w:t>ts s</w:t>
            </w:r>
            <w:r w:rsidRPr="007E4907">
              <w:rPr>
                <w:rFonts w:ascii="Arial" w:hAnsi="Arial" w:cs="Arial"/>
                <w:color w:val="000000"/>
                <w:spacing w:val="-2"/>
              </w:rPr>
              <w:t>h</w:t>
            </w:r>
            <w:r w:rsidRPr="007E4907">
              <w:rPr>
                <w:rFonts w:ascii="Arial" w:hAnsi="Arial" w:cs="Arial"/>
                <w:color w:val="000000"/>
              </w:rPr>
              <w:t>ou</w:t>
            </w:r>
            <w:r w:rsidRPr="007E4907">
              <w:rPr>
                <w:rFonts w:ascii="Arial" w:hAnsi="Arial" w:cs="Arial"/>
                <w:color w:val="000000"/>
                <w:spacing w:val="-1"/>
              </w:rPr>
              <w:t>l</w:t>
            </w:r>
            <w:r w:rsidRPr="007E4907">
              <w:rPr>
                <w:rFonts w:ascii="Arial" w:hAnsi="Arial" w:cs="Arial"/>
                <w:color w:val="000000"/>
              </w:rPr>
              <w:t>d</w:t>
            </w:r>
            <w:r w:rsidRPr="007E4907">
              <w:rPr>
                <w:rFonts w:ascii="Arial" w:hAnsi="Arial" w:cs="Arial"/>
                <w:color w:val="000000"/>
                <w:spacing w:val="-1"/>
              </w:rPr>
              <w:t xml:space="preserve"> </w:t>
            </w:r>
            <w:r w:rsidRPr="007E4907">
              <w:rPr>
                <w:rFonts w:ascii="Arial" w:hAnsi="Arial" w:cs="Arial"/>
                <w:color w:val="000000"/>
              </w:rPr>
              <w:t>be</w:t>
            </w:r>
            <w:r w:rsidRPr="007E4907">
              <w:rPr>
                <w:rFonts w:ascii="Arial" w:hAnsi="Arial" w:cs="Arial"/>
                <w:color w:val="000000"/>
                <w:spacing w:val="2"/>
              </w:rPr>
              <w:t xml:space="preserve"> </w:t>
            </w:r>
            <w:r w:rsidRPr="007E4907">
              <w:rPr>
                <w:rFonts w:ascii="Arial" w:hAnsi="Arial" w:cs="Arial"/>
                <w:color w:val="000000"/>
                <w:spacing w:val="-2"/>
              </w:rPr>
              <w:t>s</w:t>
            </w:r>
            <w:r w:rsidRPr="007E4907">
              <w:rPr>
                <w:rFonts w:ascii="Arial" w:hAnsi="Arial" w:cs="Arial"/>
                <w:color w:val="000000"/>
              </w:rPr>
              <w:t>e</w:t>
            </w:r>
            <w:r w:rsidRPr="007E4907">
              <w:rPr>
                <w:rFonts w:ascii="Arial" w:hAnsi="Arial" w:cs="Arial"/>
                <w:color w:val="000000"/>
                <w:spacing w:val="-2"/>
              </w:rPr>
              <w:t>e</w:t>
            </w:r>
            <w:r w:rsidRPr="007E4907">
              <w:rPr>
                <w:rFonts w:ascii="Arial" w:hAnsi="Arial" w:cs="Arial"/>
                <w:color w:val="000000"/>
              </w:rPr>
              <w:t>n</w:t>
            </w:r>
            <w:r w:rsidRPr="007E4907">
              <w:rPr>
                <w:rFonts w:ascii="Arial" w:hAnsi="Arial" w:cs="Arial"/>
                <w:color w:val="000000"/>
                <w:spacing w:val="2"/>
              </w:rPr>
              <w:t xml:space="preserve"> </w:t>
            </w:r>
            <w:r w:rsidRPr="007E4907">
              <w:rPr>
                <w:rFonts w:ascii="Arial" w:hAnsi="Arial" w:cs="Arial"/>
                <w:color w:val="000000"/>
                <w:spacing w:val="-3"/>
              </w:rPr>
              <w:t>w</w:t>
            </w:r>
            <w:r w:rsidRPr="007E4907">
              <w:rPr>
                <w:rFonts w:ascii="Arial" w:hAnsi="Arial" w:cs="Arial"/>
                <w:color w:val="000000"/>
              </w:rPr>
              <w:t>eek</w:t>
            </w:r>
            <w:r w:rsidRPr="007E4907">
              <w:rPr>
                <w:rFonts w:ascii="Arial" w:hAnsi="Arial" w:cs="Arial"/>
                <w:color w:val="000000"/>
                <w:spacing w:val="-1"/>
              </w:rPr>
              <w:t>l</w:t>
            </w:r>
            <w:r w:rsidRPr="007E4907">
              <w:rPr>
                <w:rFonts w:ascii="Arial" w:hAnsi="Arial" w:cs="Arial"/>
                <w:color w:val="000000"/>
              </w:rPr>
              <w:t>y</w:t>
            </w:r>
            <w:r w:rsidRPr="007E4907">
              <w:rPr>
                <w:rFonts w:ascii="Arial" w:hAnsi="Arial" w:cs="Arial"/>
                <w:color w:val="000000"/>
                <w:spacing w:val="-2"/>
              </w:rPr>
              <w:t xml:space="preserve"> </w:t>
            </w:r>
            <w:r w:rsidRPr="007E4907">
              <w:rPr>
                <w:rFonts w:ascii="Arial" w:hAnsi="Arial" w:cs="Arial"/>
                <w:color w:val="000000"/>
                <w:spacing w:val="3"/>
              </w:rPr>
              <w:t>f</w:t>
            </w:r>
            <w:r w:rsidRPr="007E4907">
              <w:rPr>
                <w:rFonts w:ascii="Arial" w:hAnsi="Arial" w:cs="Arial"/>
                <w:color w:val="000000"/>
              </w:rPr>
              <w:t xml:space="preserve">or at </w:t>
            </w:r>
            <w:r w:rsidRPr="007E4907">
              <w:rPr>
                <w:rFonts w:ascii="Arial" w:hAnsi="Arial" w:cs="Arial"/>
                <w:color w:val="000000"/>
                <w:spacing w:val="-3"/>
              </w:rPr>
              <w:t>l</w:t>
            </w:r>
            <w:r w:rsidRPr="007E4907">
              <w:rPr>
                <w:rFonts w:ascii="Arial" w:hAnsi="Arial" w:cs="Arial"/>
                <w:color w:val="000000"/>
              </w:rPr>
              <w:t>east</w:t>
            </w:r>
            <w:r w:rsidRPr="007E4907">
              <w:rPr>
                <w:rFonts w:ascii="Arial" w:hAnsi="Arial" w:cs="Arial"/>
                <w:color w:val="000000"/>
                <w:spacing w:val="-1"/>
              </w:rPr>
              <w:t xml:space="preserve"> 4 </w:t>
            </w:r>
            <w:r w:rsidRPr="007E4907">
              <w:rPr>
                <w:rFonts w:ascii="Arial" w:hAnsi="Arial" w:cs="Arial"/>
                <w:color w:val="000000"/>
                <w:spacing w:val="-3"/>
              </w:rPr>
              <w:t>w</w:t>
            </w:r>
            <w:r w:rsidRPr="007E4907">
              <w:rPr>
                <w:rFonts w:ascii="Arial" w:hAnsi="Arial" w:cs="Arial"/>
                <w:color w:val="000000"/>
              </w:rPr>
              <w:t>eeks before t</w:t>
            </w:r>
            <w:r w:rsidRPr="007E4907">
              <w:rPr>
                <w:rFonts w:ascii="Arial" w:hAnsi="Arial" w:cs="Arial"/>
                <w:color w:val="000000"/>
                <w:spacing w:val="-2"/>
              </w:rPr>
              <w:t>h</w:t>
            </w:r>
            <w:r w:rsidRPr="007E4907">
              <w:rPr>
                <w:rFonts w:ascii="Arial" w:hAnsi="Arial" w:cs="Arial"/>
                <w:color w:val="000000"/>
              </w:rPr>
              <w:t xml:space="preserve">e </w:t>
            </w:r>
            <w:r w:rsidRPr="007E4907">
              <w:rPr>
                <w:rFonts w:ascii="Arial" w:hAnsi="Arial" w:cs="Arial"/>
                <w:color w:val="000000"/>
                <w:spacing w:val="-2"/>
              </w:rPr>
              <w:t>q</w:t>
            </w:r>
            <w:r w:rsidRPr="007E4907">
              <w:rPr>
                <w:rFonts w:ascii="Arial" w:hAnsi="Arial" w:cs="Arial"/>
                <w:color w:val="000000"/>
              </w:rPr>
              <w:t>u</w:t>
            </w:r>
            <w:r w:rsidRPr="007E4907">
              <w:rPr>
                <w:rFonts w:ascii="Arial" w:hAnsi="Arial" w:cs="Arial"/>
                <w:color w:val="000000"/>
                <w:spacing w:val="-1"/>
              </w:rPr>
              <w:t>i</w:t>
            </w:r>
            <w:r w:rsidRPr="007E4907">
              <w:rPr>
                <w:rFonts w:ascii="Arial" w:hAnsi="Arial" w:cs="Arial"/>
                <w:color w:val="000000"/>
              </w:rPr>
              <w:t>t dat</w:t>
            </w:r>
            <w:r w:rsidRPr="007E4907">
              <w:rPr>
                <w:rFonts w:ascii="Arial" w:hAnsi="Arial" w:cs="Arial"/>
                <w:color w:val="000000"/>
                <w:spacing w:val="-2"/>
              </w:rPr>
              <w:t xml:space="preserve">e and fortnightly for the remainder of the treatment </w:t>
            </w:r>
            <w:r w:rsidRPr="007E4907">
              <w:rPr>
                <w:rFonts w:ascii="Arial" w:hAnsi="Arial" w:cs="Arial"/>
                <w:color w:val="000000"/>
              </w:rPr>
              <w:t>if they successfully quit.</w:t>
            </w:r>
          </w:p>
          <w:p w14:paraId="1C5956EB" w14:textId="77777777" w:rsidR="008E234C" w:rsidRPr="007E4907" w:rsidRDefault="008E234C" w:rsidP="006E025C">
            <w:pPr>
              <w:rPr>
                <w:rFonts w:ascii="Arial" w:hAnsi="Arial" w:cs="Arial"/>
                <w:color w:val="000000"/>
              </w:rPr>
            </w:pPr>
            <w:r w:rsidRPr="007E4907">
              <w:rPr>
                <w:rFonts w:ascii="Arial" w:hAnsi="Arial" w:cs="Arial"/>
                <w:color w:val="000000"/>
              </w:rPr>
              <w:t>The major reasons for Varenicline failure are:</w:t>
            </w:r>
          </w:p>
          <w:p w14:paraId="2A682E8B" w14:textId="77777777" w:rsidR="008E234C" w:rsidRPr="007E4907" w:rsidRDefault="008E234C" w:rsidP="005A7AC2">
            <w:pPr>
              <w:numPr>
                <w:ilvl w:val="0"/>
                <w:numId w:val="25"/>
              </w:numPr>
              <w:spacing w:after="0" w:line="240" w:lineRule="auto"/>
              <w:rPr>
                <w:rFonts w:ascii="Arial" w:hAnsi="Arial" w:cs="Arial"/>
                <w:color w:val="000000"/>
              </w:rPr>
            </w:pPr>
            <w:r w:rsidRPr="007E4907">
              <w:rPr>
                <w:rFonts w:ascii="Arial" w:hAnsi="Arial" w:cs="Arial"/>
                <w:color w:val="000000"/>
              </w:rPr>
              <w:t>Unrealistic expectations.</w:t>
            </w:r>
          </w:p>
          <w:p w14:paraId="79CE54AC" w14:textId="77777777" w:rsidR="008E234C" w:rsidRPr="007E4907" w:rsidRDefault="008E234C" w:rsidP="005A7AC2">
            <w:pPr>
              <w:numPr>
                <w:ilvl w:val="0"/>
                <w:numId w:val="25"/>
              </w:numPr>
              <w:spacing w:after="0" w:line="240" w:lineRule="auto"/>
              <w:rPr>
                <w:rFonts w:ascii="Arial" w:hAnsi="Arial" w:cs="Arial"/>
                <w:color w:val="000000"/>
              </w:rPr>
            </w:pPr>
            <w:r w:rsidRPr="007E4907">
              <w:rPr>
                <w:rFonts w:ascii="Arial" w:hAnsi="Arial" w:cs="Arial"/>
                <w:color w:val="000000"/>
              </w:rPr>
              <w:t>Lack of preparation for the fact that tablets may cause nausea.</w:t>
            </w:r>
          </w:p>
          <w:p w14:paraId="7B9343F1" w14:textId="77777777" w:rsidR="008E234C" w:rsidRPr="007E4907" w:rsidRDefault="008E234C" w:rsidP="005A7AC2">
            <w:pPr>
              <w:numPr>
                <w:ilvl w:val="0"/>
                <w:numId w:val="25"/>
              </w:numPr>
              <w:spacing w:after="0" w:line="240" w:lineRule="auto"/>
              <w:rPr>
                <w:rFonts w:ascii="Arial" w:hAnsi="Arial" w:cs="Arial"/>
                <w:color w:val="000000"/>
              </w:rPr>
            </w:pPr>
            <w:r w:rsidRPr="007E4907">
              <w:rPr>
                <w:rFonts w:ascii="Arial" w:hAnsi="Arial" w:cs="Arial"/>
                <w:color w:val="000000"/>
              </w:rPr>
              <w:t>Insufficient or incorrect use.</w:t>
            </w:r>
          </w:p>
          <w:p w14:paraId="5BA25F52" w14:textId="2D6E71E7" w:rsidR="008E234C" w:rsidRPr="007E4907" w:rsidRDefault="008E234C" w:rsidP="005A7AC2">
            <w:pPr>
              <w:numPr>
                <w:ilvl w:val="0"/>
                <w:numId w:val="25"/>
              </w:numPr>
              <w:spacing w:after="0" w:line="240" w:lineRule="auto"/>
              <w:rPr>
                <w:rFonts w:ascii="Arial" w:hAnsi="Arial" w:cs="Arial"/>
                <w:color w:val="000000"/>
              </w:rPr>
            </w:pPr>
            <w:r w:rsidRPr="007E4907">
              <w:rPr>
                <w:rFonts w:ascii="Arial" w:hAnsi="Arial" w:cs="Arial"/>
                <w:color w:val="000000"/>
              </w:rPr>
              <w:t>Insufficient support from trained smoking cessation advisors</w:t>
            </w:r>
            <w:r w:rsidR="005747A4" w:rsidRPr="007E4907">
              <w:rPr>
                <w:rFonts w:ascii="Arial" w:hAnsi="Arial" w:cs="Arial"/>
                <w:color w:val="000000"/>
              </w:rPr>
              <w:t xml:space="preserve">.  </w:t>
            </w:r>
            <w:r w:rsidRPr="007E4907">
              <w:rPr>
                <w:rFonts w:ascii="Arial" w:hAnsi="Arial" w:cs="Arial"/>
                <w:color w:val="000000"/>
              </w:rPr>
              <w:t>In the 1</w:t>
            </w:r>
            <w:r w:rsidRPr="007E4907">
              <w:rPr>
                <w:rFonts w:ascii="Arial" w:hAnsi="Arial" w:cs="Arial"/>
                <w:color w:val="000000"/>
                <w:vertAlign w:val="superscript"/>
              </w:rPr>
              <w:t>st</w:t>
            </w:r>
            <w:r w:rsidRPr="007E4907">
              <w:rPr>
                <w:rFonts w:ascii="Arial" w:hAnsi="Arial" w:cs="Arial"/>
                <w:color w:val="000000"/>
              </w:rPr>
              <w:t xml:space="preserve"> 5 weeks.    </w:t>
            </w:r>
          </w:p>
          <w:p w14:paraId="7F2FC6D8" w14:textId="77777777" w:rsidR="008E234C" w:rsidRPr="007E4907" w:rsidRDefault="008E234C" w:rsidP="006E025C">
            <w:pPr>
              <w:adjustRightInd w:val="0"/>
              <w:spacing w:line="275" w:lineRule="exact"/>
              <w:contextualSpacing/>
              <w:rPr>
                <w:rFonts w:ascii="Arial" w:hAnsi="Arial" w:cs="Arial"/>
                <w:color w:val="000000"/>
                <w:spacing w:val="1"/>
              </w:rPr>
            </w:pPr>
          </w:p>
          <w:p w14:paraId="66EC488C" w14:textId="77777777" w:rsidR="008E234C" w:rsidRPr="007E4907" w:rsidRDefault="008E234C" w:rsidP="006E025C">
            <w:pPr>
              <w:adjustRightInd w:val="0"/>
              <w:spacing w:line="275" w:lineRule="exact"/>
              <w:contextualSpacing/>
              <w:rPr>
                <w:rFonts w:ascii="Arial" w:hAnsi="Arial" w:cs="Arial"/>
                <w:color w:val="000000"/>
              </w:rPr>
            </w:pPr>
            <w:r w:rsidRPr="007E4907">
              <w:rPr>
                <w:rFonts w:ascii="Arial" w:hAnsi="Arial" w:cs="Arial"/>
                <w:color w:val="000000"/>
                <w:spacing w:val="1"/>
              </w:rPr>
              <w:t>I</w:t>
            </w:r>
            <w:r w:rsidRPr="007E4907">
              <w:rPr>
                <w:rFonts w:ascii="Arial" w:hAnsi="Arial" w:cs="Arial"/>
                <w:color w:val="000000"/>
              </w:rPr>
              <w:t>t</w:t>
            </w:r>
            <w:r w:rsidRPr="007E4907">
              <w:rPr>
                <w:rFonts w:ascii="Arial" w:hAnsi="Arial" w:cs="Arial"/>
                <w:color w:val="000000"/>
                <w:spacing w:val="1"/>
              </w:rPr>
              <w:t xml:space="preserve"> </w:t>
            </w:r>
            <w:r w:rsidRPr="007E4907">
              <w:rPr>
                <w:rFonts w:ascii="Arial" w:hAnsi="Arial" w:cs="Arial"/>
                <w:color w:val="000000"/>
                <w:spacing w:val="-1"/>
              </w:rPr>
              <w:t>i</w:t>
            </w:r>
            <w:r w:rsidRPr="007E4907">
              <w:rPr>
                <w:rFonts w:ascii="Arial" w:hAnsi="Arial" w:cs="Arial"/>
                <w:color w:val="000000"/>
              </w:rPr>
              <w:t>s</w:t>
            </w:r>
            <w:r w:rsidRPr="007E4907">
              <w:rPr>
                <w:rFonts w:ascii="Arial" w:hAnsi="Arial" w:cs="Arial"/>
                <w:color w:val="000000"/>
                <w:spacing w:val="1"/>
              </w:rPr>
              <w:t xml:space="preserve"> </w:t>
            </w:r>
            <w:r w:rsidRPr="007E4907">
              <w:rPr>
                <w:rFonts w:ascii="Arial" w:hAnsi="Arial" w:cs="Arial"/>
                <w:color w:val="000000"/>
                <w:spacing w:val="-1"/>
              </w:rPr>
              <w:t>i</w:t>
            </w:r>
            <w:r w:rsidRPr="007E4907">
              <w:rPr>
                <w:rFonts w:ascii="Arial" w:hAnsi="Arial" w:cs="Arial"/>
                <w:color w:val="000000"/>
                <w:spacing w:val="2"/>
              </w:rPr>
              <w:t>m</w:t>
            </w:r>
            <w:r w:rsidRPr="007E4907">
              <w:rPr>
                <w:rFonts w:ascii="Arial" w:hAnsi="Arial" w:cs="Arial"/>
                <w:color w:val="000000"/>
                <w:spacing w:val="-2"/>
              </w:rPr>
              <w:t>p</w:t>
            </w:r>
            <w:r w:rsidRPr="007E4907">
              <w:rPr>
                <w:rFonts w:ascii="Arial" w:hAnsi="Arial" w:cs="Arial"/>
                <w:color w:val="000000"/>
                <w:spacing w:val="1"/>
              </w:rPr>
              <w:t>o</w:t>
            </w:r>
            <w:r w:rsidRPr="007E4907">
              <w:rPr>
                <w:rFonts w:ascii="Arial" w:hAnsi="Arial" w:cs="Arial"/>
                <w:color w:val="000000"/>
                <w:spacing w:val="-1"/>
              </w:rPr>
              <w:t>r</w:t>
            </w:r>
            <w:r w:rsidRPr="007E4907">
              <w:rPr>
                <w:rFonts w:ascii="Arial" w:hAnsi="Arial" w:cs="Arial"/>
                <w:color w:val="000000"/>
                <w:spacing w:val="1"/>
              </w:rPr>
              <w:t>t</w:t>
            </w:r>
            <w:r w:rsidRPr="007E4907">
              <w:rPr>
                <w:rFonts w:ascii="Arial" w:hAnsi="Arial" w:cs="Arial"/>
                <w:color w:val="000000"/>
                <w:spacing w:val="-2"/>
              </w:rPr>
              <w:t>a</w:t>
            </w:r>
            <w:r w:rsidRPr="007E4907">
              <w:rPr>
                <w:rFonts w:ascii="Arial" w:hAnsi="Arial" w:cs="Arial"/>
                <w:color w:val="000000"/>
                <w:spacing w:val="1"/>
              </w:rPr>
              <w:t>n</w:t>
            </w:r>
            <w:r w:rsidRPr="007E4907">
              <w:rPr>
                <w:rFonts w:ascii="Arial" w:hAnsi="Arial" w:cs="Arial"/>
                <w:color w:val="000000"/>
              </w:rPr>
              <w:t>t</w:t>
            </w:r>
            <w:r w:rsidRPr="007E4907">
              <w:rPr>
                <w:rFonts w:ascii="Arial" w:hAnsi="Arial" w:cs="Arial"/>
                <w:color w:val="000000"/>
                <w:spacing w:val="1"/>
              </w:rPr>
              <w:t xml:space="preserve"> </w:t>
            </w:r>
            <w:r w:rsidRPr="007E4907">
              <w:rPr>
                <w:rFonts w:ascii="Arial" w:hAnsi="Arial" w:cs="Arial"/>
                <w:color w:val="000000"/>
                <w:spacing w:val="-2"/>
              </w:rPr>
              <w:t>t</w:t>
            </w:r>
            <w:r w:rsidRPr="007E4907">
              <w:rPr>
                <w:rFonts w:ascii="Arial" w:hAnsi="Arial" w:cs="Arial"/>
                <w:color w:val="000000"/>
              </w:rPr>
              <w:t>o</w:t>
            </w:r>
            <w:r w:rsidRPr="007E4907">
              <w:rPr>
                <w:rFonts w:ascii="Arial" w:hAnsi="Arial" w:cs="Arial"/>
                <w:color w:val="000000"/>
                <w:spacing w:val="2"/>
              </w:rPr>
              <w:t xml:space="preserve"> </w:t>
            </w:r>
            <w:r w:rsidRPr="007E4907">
              <w:rPr>
                <w:rFonts w:ascii="Arial" w:hAnsi="Arial" w:cs="Arial"/>
                <w:color w:val="000000"/>
                <w:spacing w:val="-1"/>
              </w:rPr>
              <w:t>m</w:t>
            </w:r>
            <w:r w:rsidRPr="007E4907">
              <w:rPr>
                <w:rFonts w:ascii="Arial" w:hAnsi="Arial" w:cs="Arial"/>
                <w:color w:val="000000"/>
                <w:spacing w:val="1"/>
              </w:rPr>
              <w:t>a</w:t>
            </w:r>
            <w:r w:rsidRPr="007E4907">
              <w:rPr>
                <w:rFonts w:ascii="Arial" w:hAnsi="Arial" w:cs="Arial"/>
                <w:color w:val="000000"/>
              </w:rPr>
              <w:t>ke</w:t>
            </w:r>
            <w:r w:rsidRPr="007E4907">
              <w:rPr>
                <w:rFonts w:ascii="Arial" w:hAnsi="Arial" w:cs="Arial"/>
                <w:color w:val="000000"/>
                <w:spacing w:val="-1"/>
              </w:rPr>
              <w:t xml:space="preserve"> </w:t>
            </w:r>
            <w:r w:rsidRPr="007E4907">
              <w:rPr>
                <w:rFonts w:ascii="Arial" w:hAnsi="Arial" w:cs="Arial"/>
                <w:color w:val="000000"/>
              </w:rPr>
              <w:t>s</w:t>
            </w:r>
            <w:r w:rsidRPr="007E4907">
              <w:rPr>
                <w:rFonts w:ascii="Arial" w:hAnsi="Arial" w:cs="Arial"/>
                <w:color w:val="000000"/>
                <w:spacing w:val="1"/>
              </w:rPr>
              <w:t>u</w:t>
            </w:r>
            <w:r w:rsidRPr="007E4907">
              <w:rPr>
                <w:rFonts w:ascii="Arial" w:hAnsi="Arial" w:cs="Arial"/>
                <w:color w:val="000000"/>
                <w:spacing w:val="-1"/>
              </w:rPr>
              <w:t>r</w:t>
            </w:r>
            <w:r w:rsidRPr="007E4907">
              <w:rPr>
                <w:rFonts w:ascii="Arial" w:hAnsi="Arial" w:cs="Arial"/>
                <w:color w:val="000000"/>
              </w:rPr>
              <w:t>e</w:t>
            </w:r>
            <w:r w:rsidRPr="007E4907">
              <w:rPr>
                <w:rFonts w:ascii="Arial" w:hAnsi="Arial" w:cs="Arial"/>
                <w:color w:val="000000"/>
                <w:spacing w:val="2"/>
              </w:rPr>
              <w:t xml:space="preserve"> </w:t>
            </w:r>
            <w:r w:rsidRPr="007E4907">
              <w:rPr>
                <w:rFonts w:ascii="Arial" w:hAnsi="Arial" w:cs="Arial"/>
                <w:color w:val="000000"/>
                <w:spacing w:val="1"/>
              </w:rPr>
              <w:t>t</w:t>
            </w:r>
            <w:r w:rsidRPr="007E4907">
              <w:rPr>
                <w:rFonts w:ascii="Arial" w:hAnsi="Arial" w:cs="Arial"/>
                <w:color w:val="000000"/>
                <w:spacing w:val="-2"/>
              </w:rPr>
              <w:t>h</w:t>
            </w:r>
            <w:r w:rsidRPr="007E4907">
              <w:rPr>
                <w:rFonts w:ascii="Arial" w:hAnsi="Arial" w:cs="Arial"/>
                <w:color w:val="000000"/>
                <w:spacing w:val="1"/>
              </w:rPr>
              <w:t>a</w:t>
            </w:r>
            <w:r w:rsidRPr="007E4907">
              <w:rPr>
                <w:rFonts w:ascii="Arial" w:hAnsi="Arial" w:cs="Arial"/>
                <w:color w:val="000000"/>
              </w:rPr>
              <w:t>t</w:t>
            </w:r>
            <w:r w:rsidRPr="007E4907">
              <w:rPr>
                <w:rFonts w:ascii="Arial" w:hAnsi="Arial" w:cs="Arial"/>
                <w:color w:val="000000"/>
                <w:spacing w:val="1"/>
              </w:rPr>
              <w:t xml:space="preserve"> </w:t>
            </w:r>
            <w:r w:rsidRPr="007E4907">
              <w:rPr>
                <w:rFonts w:ascii="Arial" w:hAnsi="Arial" w:cs="Arial"/>
                <w:color w:val="000000"/>
                <w:spacing w:val="-2"/>
              </w:rPr>
              <w:t>t</w:t>
            </w:r>
            <w:r w:rsidRPr="007E4907">
              <w:rPr>
                <w:rFonts w:ascii="Arial" w:hAnsi="Arial" w:cs="Arial"/>
                <w:color w:val="000000"/>
                <w:spacing w:val="1"/>
              </w:rPr>
              <w:t>h</w:t>
            </w:r>
            <w:r w:rsidRPr="007E4907">
              <w:rPr>
                <w:rFonts w:ascii="Arial" w:hAnsi="Arial" w:cs="Arial"/>
                <w:color w:val="000000"/>
              </w:rPr>
              <w:t>e</w:t>
            </w:r>
            <w:r w:rsidRPr="007E4907">
              <w:rPr>
                <w:rFonts w:ascii="Arial" w:hAnsi="Arial" w:cs="Arial"/>
                <w:color w:val="000000"/>
                <w:spacing w:val="-1"/>
              </w:rPr>
              <w:t xml:space="preserve"> </w:t>
            </w:r>
            <w:r w:rsidRPr="007E4907">
              <w:rPr>
                <w:rFonts w:ascii="Arial" w:hAnsi="Arial" w:cs="Arial"/>
                <w:color w:val="000000"/>
                <w:spacing w:val="1"/>
              </w:rPr>
              <w:t>pat</w:t>
            </w:r>
            <w:r w:rsidRPr="007E4907">
              <w:rPr>
                <w:rFonts w:ascii="Arial" w:hAnsi="Arial" w:cs="Arial"/>
                <w:color w:val="000000"/>
                <w:spacing w:val="-1"/>
              </w:rPr>
              <w:t>i</w:t>
            </w:r>
            <w:r w:rsidRPr="007E4907">
              <w:rPr>
                <w:rFonts w:ascii="Arial" w:hAnsi="Arial" w:cs="Arial"/>
                <w:color w:val="000000"/>
                <w:spacing w:val="-2"/>
              </w:rPr>
              <w:t>e</w:t>
            </w:r>
            <w:r w:rsidRPr="007E4907">
              <w:rPr>
                <w:rFonts w:ascii="Arial" w:hAnsi="Arial" w:cs="Arial"/>
                <w:color w:val="000000"/>
                <w:spacing w:val="1"/>
              </w:rPr>
              <w:t>n</w:t>
            </w:r>
            <w:r w:rsidRPr="007E4907">
              <w:rPr>
                <w:rFonts w:ascii="Arial" w:hAnsi="Arial" w:cs="Arial"/>
                <w:color w:val="000000"/>
              </w:rPr>
              <w:t>t</w:t>
            </w:r>
            <w:r w:rsidRPr="007E4907">
              <w:rPr>
                <w:rFonts w:ascii="Arial" w:hAnsi="Arial" w:cs="Arial"/>
                <w:color w:val="000000"/>
                <w:spacing w:val="-1"/>
              </w:rPr>
              <w:t xml:space="preserve"> </w:t>
            </w:r>
            <w:r w:rsidRPr="007E4907">
              <w:rPr>
                <w:rFonts w:ascii="Arial" w:hAnsi="Arial" w:cs="Arial"/>
                <w:color w:val="000000"/>
                <w:spacing w:val="1"/>
              </w:rPr>
              <w:t>u</w:t>
            </w:r>
            <w:r w:rsidRPr="007E4907">
              <w:rPr>
                <w:rFonts w:ascii="Arial" w:hAnsi="Arial" w:cs="Arial"/>
                <w:color w:val="000000"/>
                <w:spacing w:val="-2"/>
              </w:rPr>
              <w:t>n</w:t>
            </w:r>
            <w:r w:rsidRPr="007E4907">
              <w:rPr>
                <w:rFonts w:ascii="Arial" w:hAnsi="Arial" w:cs="Arial"/>
                <w:color w:val="000000"/>
                <w:spacing w:val="1"/>
              </w:rPr>
              <w:t>de</w:t>
            </w:r>
            <w:r w:rsidRPr="007E4907">
              <w:rPr>
                <w:rFonts w:ascii="Arial" w:hAnsi="Arial" w:cs="Arial"/>
                <w:color w:val="000000"/>
                <w:spacing w:val="-1"/>
              </w:rPr>
              <w:t>r</w:t>
            </w:r>
            <w:r w:rsidRPr="007E4907">
              <w:rPr>
                <w:rFonts w:ascii="Arial" w:hAnsi="Arial" w:cs="Arial"/>
                <w:color w:val="000000"/>
              </w:rPr>
              <w:t>s</w:t>
            </w:r>
            <w:r w:rsidRPr="007E4907">
              <w:rPr>
                <w:rFonts w:ascii="Arial" w:hAnsi="Arial" w:cs="Arial"/>
                <w:color w:val="000000"/>
                <w:spacing w:val="1"/>
              </w:rPr>
              <w:t>ta</w:t>
            </w:r>
            <w:r w:rsidRPr="007E4907">
              <w:rPr>
                <w:rFonts w:ascii="Arial" w:hAnsi="Arial" w:cs="Arial"/>
                <w:color w:val="000000"/>
                <w:spacing w:val="-2"/>
              </w:rPr>
              <w:t>n</w:t>
            </w:r>
            <w:r w:rsidRPr="007E4907">
              <w:rPr>
                <w:rFonts w:ascii="Arial" w:hAnsi="Arial" w:cs="Arial"/>
                <w:color w:val="000000"/>
                <w:spacing w:val="1"/>
              </w:rPr>
              <w:t>d</w:t>
            </w:r>
            <w:r w:rsidRPr="007E4907">
              <w:rPr>
                <w:rFonts w:ascii="Arial" w:hAnsi="Arial" w:cs="Arial"/>
                <w:color w:val="000000"/>
              </w:rPr>
              <w:t>s</w:t>
            </w:r>
            <w:r w:rsidRPr="007E4907">
              <w:rPr>
                <w:rFonts w:ascii="Arial" w:hAnsi="Arial" w:cs="Arial"/>
                <w:color w:val="000000"/>
                <w:spacing w:val="1"/>
              </w:rPr>
              <w:t xml:space="preserve"> </w:t>
            </w:r>
            <w:r w:rsidRPr="007E4907">
              <w:rPr>
                <w:rFonts w:ascii="Arial" w:hAnsi="Arial" w:cs="Arial"/>
                <w:color w:val="000000"/>
                <w:spacing w:val="-2"/>
              </w:rPr>
              <w:t>t</w:t>
            </w:r>
            <w:r w:rsidRPr="007E4907">
              <w:rPr>
                <w:rFonts w:ascii="Arial" w:hAnsi="Arial" w:cs="Arial"/>
                <w:color w:val="000000"/>
                <w:spacing w:val="1"/>
              </w:rPr>
              <w:t>h</w:t>
            </w:r>
            <w:r w:rsidRPr="007E4907">
              <w:rPr>
                <w:rFonts w:ascii="Arial" w:hAnsi="Arial" w:cs="Arial"/>
                <w:color w:val="000000"/>
              </w:rPr>
              <w:t xml:space="preserve">e </w:t>
            </w:r>
            <w:r w:rsidRPr="007E4907">
              <w:rPr>
                <w:rFonts w:ascii="Arial" w:hAnsi="Arial" w:cs="Arial"/>
                <w:color w:val="000000"/>
                <w:spacing w:val="1"/>
              </w:rPr>
              <w:t>fo</w:t>
            </w:r>
            <w:r w:rsidRPr="007E4907">
              <w:rPr>
                <w:rFonts w:ascii="Arial" w:hAnsi="Arial" w:cs="Arial"/>
                <w:color w:val="000000"/>
                <w:spacing w:val="-1"/>
              </w:rPr>
              <w:t>ll</w:t>
            </w:r>
            <w:r w:rsidRPr="007E4907">
              <w:rPr>
                <w:rFonts w:ascii="Arial" w:hAnsi="Arial" w:cs="Arial"/>
                <w:color w:val="000000"/>
                <w:spacing w:val="1"/>
              </w:rPr>
              <w:t>o</w:t>
            </w:r>
            <w:r w:rsidRPr="007E4907">
              <w:rPr>
                <w:rFonts w:ascii="Arial" w:hAnsi="Arial" w:cs="Arial"/>
                <w:color w:val="000000"/>
                <w:spacing w:val="-3"/>
              </w:rPr>
              <w:t>w</w:t>
            </w:r>
            <w:r w:rsidRPr="007E4907">
              <w:rPr>
                <w:rFonts w:ascii="Arial" w:hAnsi="Arial" w:cs="Arial"/>
                <w:color w:val="000000"/>
                <w:spacing w:val="-1"/>
              </w:rPr>
              <w:t>i</w:t>
            </w:r>
            <w:r w:rsidRPr="007E4907">
              <w:rPr>
                <w:rFonts w:ascii="Arial" w:hAnsi="Arial" w:cs="Arial"/>
                <w:color w:val="000000"/>
                <w:spacing w:val="1"/>
              </w:rPr>
              <w:t>n</w:t>
            </w:r>
            <w:r w:rsidRPr="007E4907">
              <w:rPr>
                <w:rFonts w:ascii="Arial" w:hAnsi="Arial" w:cs="Arial"/>
                <w:color w:val="000000"/>
              </w:rPr>
              <w:t>g</w:t>
            </w:r>
            <w:r w:rsidRPr="007E4907">
              <w:rPr>
                <w:rFonts w:ascii="Arial" w:hAnsi="Arial" w:cs="Arial"/>
                <w:color w:val="000000"/>
                <w:spacing w:val="-1"/>
              </w:rPr>
              <w:t xml:space="preserve"> </w:t>
            </w:r>
            <w:r w:rsidRPr="007E4907">
              <w:rPr>
                <w:rFonts w:ascii="Arial" w:hAnsi="Arial" w:cs="Arial"/>
                <w:color w:val="000000"/>
                <w:spacing w:val="1"/>
              </w:rPr>
              <w:t>po</w:t>
            </w:r>
            <w:r w:rsidRPr="007E4907">
              <w:rPr>
                <w:rFonts w:ascii="Arial" w:hAnsi="Arial" w:cs="Arial"/>
                <w:color w:val="000000"/>
                <w:spacing w:val="-1"/>
              </w:rPr>
              <w:t>i</w:t>
            </w:r>
            <w:r w:rsidRPr="007E4907">
              <w:rPr>
                <w:rFonts w:ascii="Arial" w:hAnsi="Arial" w:cs="Arial"/>
                <w:color w:val="000000"/>
                <w:spacing w:val="1"/>
              </w:rPr>
              <w:t>nt</w:t>
            </w:r>
            <w:r w:rsidRPr="007E4907">
              <w:rPr>
                <w:rFonts w:ascii="Arial" w:hAnsi="Arial" w:cs="Arial"/>
                <w:color w:val="000000"/>
              </w:rPr>
              <w:t>s:</w:t>
            </w:r>
          </w:p>
          <w:p w14:paraId="11A81B46" w14:textId="3748384E" w:rsidR="008E234C" w:rsidRPr="007E4907" w:rsidRDefault="008E234C" w:rsidP="006E025C">
            <w:pPr>
              <w:tabs>
                <w:tab w:val="left" w:pos="440"/>
              </w:tabs>
              <w:adjustRightInd w:val="0"/>
              <w:spacing w:before="18" w:line="274" w:lineRule="exact"/>
              <w:ind w:right="163"/>
              <w:contextualSpacing/>
              <w:rPr>
                <w:rFonts w:ascii="Arial" w:hAnsi="Arial" w:cs="Arial"/>
                <w:color w:val="000000"/>
              </w:rPr>
            </w:pPr>
            <w:r w:rsidRPr="007E4907">
              <w:rPr>
                <w:rFonts w:ascii="Arial" w:hAnsi="Arial" w:cs="Arial"/>
                <w:color w:val="000000"/>
                <w:spacing w:val="1"/>
              </w:rPr>
              <w:t>Va</w:t>
            </w:r>
            <w:r w:rsidRPr="007E4907">
              <w:rPr>
                <w:rFonts w:ascii="Arial" w:hAnsi="Arial" w:cs="Arial"/>
                <w:color w:val="000000"/>
                <w:spacing w:val="-1"/>
              </w:rPr>
              <w:t>r</w:t>
            </w:r>
            <w:r w:rsidRPr="007E4907">
              <w:rPr>
                <w:rFonts w:ascii="Arial" w:hAnsi="Arial" w:cs="Arial"/>
                <w:color w:val="000000"/>
                <w:spacing w:val="1"/>
              </w:rPr>
              <w:t>en</w:t>
            </w:r>
            <w:r w:rsidRPr="007E4907">
              <w:rPr>
                <w:rFonts w:ascii="Arial" w:hAnsi="Arial" w:cs="Arial"/>
                <w:color w:val="000000"/>
                <w:spacing w:val="-1"/>
              </w:rPr>
              <w:t>i</w:t>
            </w:r>
            <w:r w:rsidRPr="007E4907">
              <w:rPr>
                <w:rFonts w:ascii="Arial" w:hAnsi="Arial" w:cs="Arial"/>
                <w:color w:val="000000"/>
              </w:rPr>
              <w:t>c</w:t>
            </w:r>
            <w:r w:rsidRPr="007E4907">
              <w:rPr>
                <w:rFonts w:ascii="Arial" w:hAnsi="Arial" w:cs="Arial"/>
                <w:color w:val="000000"/>
                <w:spacing w:val="-1"/>
              </w:rPr>
              <w:t>li</w:t>
            </w:r>
            <w:r w:rsidRPr="007E4907">
              <w:rPr>
                <w:rFonts w:ascii="Arial" w:hAnsi="Arial" w:cs="Arial"/>
                <w:color w:val="000000"/>
                <w:spacing w:val="1"/>
              </w:rPr>
              <w:t>n</w:t>
            </w:r>
            <w:r w:rsidRPr="007E4907">
              <w:rPr>
                <w:rFonts w:ascii="Arial" w:hAnsi="Arial" w:cs="Arial"/>
                <w:color w:val="000000"/>
              </w:rPr>
              <w:t>e</w:t>
            </w:r>
            <w:r w:rsidRPr="007E4907">
              <w:rPr>
                <w:rFonts w:ascii="Arial" w:hAnsi="Arial" w:cs="Arial"/>
                <w:color w:val="000000"/>
                <w:spacing w:val="2"/>
              </w:rPr>
              <w:t xml:space="preserve"> </w:t>
            </w:r>
            <w:r w:rsidRPr="007E4907">
              <w:rPr>
                <w:rFonts w:ascii="Arial" w:hAnsi="Arial" w:cs="Arial"/>
                <w:color w:val="000000"/>
                <w:spacing w:val="-1"/>
              </w:rPr>
              <w:t>i</w:t>
            </w:r>
            <w:r w:rsidRPr="007E4907">
              <w:rPr>
                <w:rFonts w:ascii="Arial" w:hAnsi="Arial" w:cs="Arial"/>
                <w:color w:val="000000"/>
              </w:rPr>
              <w:t>s</w:t>
            </w:r>
            <w:r w:rsidRPr="007E4907">
              <w:rPr>
                <w:rFonts w:ascii="Arial" w:hAnsi="Arial" w:cs="Arial"/>
                <w:color w:val="000000"/>
                <w:spacing w:val="-2"/>
              </w:rPr>
              <w:t xml:space="preserve"> </w:t>
            </w:r>
            <w:r w:rsidRPr="007E4907">
              <w:rPr>
                <w:rFonts w:ascii="Arial" w:hAnsi="Arial" w:cs="Arial"/>
                <w:color w:val="000000"/>
                <w:spacing w:val="1"/>
              </w:rPr>
              <w:t>no</w:t>
            </w:r>
            <w:r w:rsidRPr="007E4907">
              <w:rPr>
                <w:rFonts w:ascii="Arial" w:hAnsi="Arial" w:cs="Arial"/>
                <w:color w:val="000000"/>
              </w:rPr>
              <w:t>t</w:t>
            </w:r>
            <w:r w:rsidRPr="007E4907">
              <w:rPr>
                <w:rFonts w:ascii="Arial" w:hAnsi="Arial" w:cs="Arial"/>
                <w:color w:val="000000"/>
                <w:spacing w:val="-1"/>
              </w:rPr>
              <w:t xml:space="preserve"> </w:t>
            </w:r>
            <w:r w:rsidRPr="007E4907">
              <w:rPr>
                <w:rFonts w:ascii="Arial" w:hAnsi="Arial" w:cs="Arial"/>
                <w:color w:val="000000"/>
              </w:rPr>
              <w:t>a</w:t>
            </w:r>
            <w:r w:rsidRPr="007E4907">
              <w:rPr>
                <w:rFonts w:ascii="Arial" w:hAnsi="Arial" w:cs="Arial"/>
                <w:color w:val="000000"/>
                <w:spacing w:val="-1"/>
              </w:rPr>
              <w:t xml:space="preserve"> </w:t>
            </w:r>
            <w:r w:rsidRPr="007E4907">
              <w:rPr>
                <w:rFonts w:ascii="Arial" w:hAnsi="Arial" w:cs="Arial"/>
                <w:color w:val="000000"/>
                <w:spacing w:val="2"/>
              </w:rPr>
              <w:t>m</w:t>
            </w:r>
            <w:r w:rsidRPr="007E4907">
              <w:rPr>
                <w:rFonts w:ascii="Arial" w:hAnsi="Arial" w:cs="Arial"/>
                <w:color w:val="000000"/>
                <w:spacing w:val="-2"/>
              </w:rPr>
              <w:t>ag</w:t>
            </w:r>
            <w:r w:rsidRPr="007E4907">
              <w:rPr>
                <w:rFonts w:ascii="Arial" w:hAnsi="Arial" w:cs="Arial"/>
                <w:color w:val="000000"/>
                <w:spacing w:val="-1"/>
              </w:rPr>
              <w:t>i</w:t>
            </w:r>
            <w:r w:rsidRPr="007E4907">
              <w:rPr>
                <w:rFonts w:ascii="Arial" w:hAnsi="Arial" w:cs="Arial"/>
                <w:color w:val="000000"/>
              </w:rPr>
              <w:t>c</w:t>
            </w:r>
            <w:r w:rsidRPr="007E4907">
              <w:rPr>
                <w:rFonts w:ascii="Arial" w:hAnsi="Arial" w:cs="Arial"/>
                <w:color w:val="000000"/>
                <w:spacing w:val="1"/>
              </w:rPr>
              <w:t xml:space="preserve"> </w:t>
            </w:r>
            <w:r w:rsidRPr="007E4907">
              <w:rPr>
                <w:rFonts w:ascii="Arial" w:hAnsi="Arial" w:cs="Arial"/>
                <w:color w:val="000000"/>
              </w:rPr>
              <w:t>c</w:t>
            </w:r>
            <w:r w:rsidRPr="007E4907">
              <w:rPr>
                <w:rFonts w:ascii="Arial" w:hAnsi="Arial" w:cs="Arial"/>
                <w:color w:val="000000"/>
                <w:spacing w:val="1"/>
              </w:rPr>
              <w:t>u</w:t>
            </w:r>
            <w:r w:rsidRPr="007E4907">
              <w:rPr>
                <w:rFonts w:ascii="Arial" w:hAnsi="Arial" w:cs="Arial"/>
                <w:color w:val="000000"/>
                <w:spacing w:val="-1"/>
              </w:rPr>
              <w:t>r</w:t>
            </w:r>
            <w:r w:rsidRPr="007E4907">
              <w:rPr>
                <w:rFonts w:ascii="Arial" w:hAnsi="Arial" w:cs="Arial"/>
                <w:color w:val="000000"/>
                <w:spacing w:val="1"/>
              </w:rPr>
              <w:t>e</w:t>
            </w:r>
            <w:r w:rsidRPr="007E4907">
              <w:rPr>
                <w:rFonts w:ascii="Arial" w:hAnsi="Arial" w:cs="Arial"/>
                <w:color w:val="000000"/>
              </w:rPr>
              <w:t>:</w:t>
            </w:r>
            <w:r w:rsidRPr="007E4907">
              <w:rPr>
                <w:rFonts w:ascii="Arial" w:hAnsi="Arial" w:cs="Arial"/>
                <w:color w:val="000000"/>
                <w:spacing w:val="1"/>
              </w:rPr>
              <w:t xml:space="preserve"> </w:t>
            </w:r>
            <w:r w:rsidRPr="007E4907">
              <w:rPr>
                <w:rFonts w:ascii="Arial" w:hAnsi="Arial" w:cs="Arial"/>
                <w:color w:val="000000"/>
                <w:spacing w:val="-2"/>
              </w:rPr>
              <w:t>e</w:t>
            </w:r>
            <w:r w:rsidRPr="007E4907">
              <w:rPr>
                <w:rFonts w:ascii="Arial" w:hAnsi="Arial" w:cs="Arial"/>
                <w:color w:val="000000"/>
                <w:spacing w:val="1"/>
              </w:rPr>
              <w:t>f</w:t>
            </w:r>
            <w:r w:rsidRPr="007E4907">
              <w:rPr>
                <w:rFonts w:ascii="Arial" w:hAnsi="Arial" w:cs="Arial"/>
                <w:color w:val="000000"/>
                <w:spacing w:val="3"/>
              </w:rPr>
              <w:t>f</w:t>
            </w:r>
            <w:r w:rsidRPr="007E4907">
              <w:rPr>
                <w:rFonts w:ascii="Arial" w:hAnsi="Arial" w:cs="Arial"/>
                <w:color w:val="000000"/>
                <w:spacing w:val="1"/>
              </w:rPr>
              <w:t>o</w:t>
            </w:r>
            <w:r w:rsidRPr="007E4907">
              <w:rPr>
                <w:rFonts w:ascii="Arial" w:hAnsi="Arial" w:cs="Arial"/>
                <w:color w:val="000000"/>
                <w:spacing w:val="-1"/>
              </w:rPr>
              <w:t>r</w:t>
            </w:r>
            <w:r w:rsidRPr="007E4907">
              <w:rPr>
                <w:rFonts w:ascii="Arial" w:hAnsi="Arial" w:cs="Arial"/>
                <w:color w:val="000000"/>
              </w:rPr>
              <w:t>t</w:t>
            </w:r>
            <w:r w:rsidRPr="007E4907">
              <w:rPr>
                <w:rFonts w:ascii="Arial" w:hAnsi="Arial" w:cs="Arial"/>
                <w:color w:val="000000"/>
                <w:spacing w:val="-1"/>
              </w:rPr>
              <w:t xml:space="preserve"> </w:t>
            </w:r>
            <w:r w:rsidRPr="007E4907">
              <w:rPr>
                <w:rFonts w:ascii="Arial" w:hAnsi="Arial" w:cs="Arial"/>
                <w:color w:val="000000"/>
                <w:spacing w:val="1"/>
              </w:rPr>
              <w:t>a</w:t>
            </w:r>
            <w:r w:rsidRPr="007E4907">
              <w:rPr>
                <w:rFonts w:ascii="Arial" w:hAnsi="Arial" w:cs="Arial"/>
                <w:color w:val="000000"/>
                <w:spacing w:val="-2"/>
              </w:rPr>
              <w:t>n</w:t>
            </w:r>
            <w:r w:rsidRPr="007E4907">
              <w:rPr>
                <w:rFonts w:ascii="Arial" w:hAnsi="Arial" w:cs="Arial"/>
                <w:color w:val="000000"/>
              </w:rPr>
              <w:t>d</w:t>
            </w:r>
            <w:r w:rsidRPr="007E4907">
              <w:rPr>
                <w:rFonts w:ascii="Arial" w:hAnsi="Arial" w:cs="Arial"/>
                <w:color w:val="000000"/>
                <w:spacing w:val="2"/>
              </w:rPr>
              <w:t xml:space="preserve"> </w:t>
            </w:r>
            <w:r w:rsidRPr="007E4907">
              <w:rPr>
                <w:rFonts w:ascii="Arial" w:hAnsi="Arial" w:cs="Arial"/>
                <w:color w:val="000000"/>
                <w:spacing w:val="-2"/>
              </w:rPr>
              <w:t>d</w:t>
            </w:r>
            <w:r w:rsidRPr="007E4907">
              <w:rPr>
                <w:rFonts w:ascii="Arial" w:hAnsi="Arial" w:cs="Arial"/>
                <w:color w:val="000000"/>
                <w:spacing w:val="1"/>
              </w:rPr>
              <w:t>e</w:t>
            </w:r>
            <w:r w:rsidRPr="007E4907">
              <w:rPr>
                <w:rFonts w:ascii="Arial" w:hAnsi="Arial" w:cs="Arial"/>
                <w:color w:val="000000"/>
                <w:spacing w:val="-2"/>
              </w:rPr>
              <w:t>t</w:t>
            </w:r>
            <w:r w:rsidRPr="007E4907">
              <w:rPr>
                <w:rFonts w:ascii="Arial" w:hAnsi="Arial" w:cs="Arial"/>
                <w:color w:val="000000"/>
                <w:spacing w:val="1"/>
              </w:rPr>
              <w:t>e</w:t>
            </w:r>
            <w:r w:rsidRPr="007E4907">
              <w:rPr>
                <w:rFonts w:ascii="Arial" w:hAnsi="Arial" w:cs="Arial"/>
                <w:color w:val="000000"/>
                <w:spacing w:val="-1"/>
              </w:rPr>
              <w:t>r</w:t>
            </w:r>
            <w:r w:rsidRPr="007E4907">
              <w:rPr>
                <w:rFonts w:ascii="Arial" w:hAnsi="Arial" w:cs="Arial"/>
                <w:color w:val="000000"/>
                <w:spacing w:val="2"/>
              </w:rPr>
              <w:t>m</w:t>
            </w:r>
            <w:r w:rsidRPr="007E4907">
              <w:rPr>
                <w:rFonts w:ascii="Arial" w:hAnsi="Arial" w:cs="Arial"/>
                <w:color w:val="000000"/>
                <w:spacing w:val="-1"/>
              </w:rPr>
              <w:t>i</w:t>
            </w:r>
            <w:r w:rsidRPr="007E4907">
              <w:rPr>
                <w:rFonts w:ascii="Arial" w:hAnsi="Arial" w:cs="Arial"/>
                <w:color w:val="000000"/>
                <w:spacing w:val="1"/>
              </w:rPr>
              <w:t>n</w:t>
            </w:r>
            <w:r w:rsidRPr="007E4907">
              <w:rPr>
                <w:rFonts w:ascii="Arial" w:hAnsi="Arial" w:cs="Arial"/>
                <w:color w:val="000000"/>
                <w:spacing w:val="-2"/>
              </w:rPr>
              <w:t>a</w:t>
            </w:r>
            <w:r w:rsidRPr="007E4907">
              <w:rPr>
                <w:rFonts w:ascii="Arial" w:hAnsi="Arial" w:cs="Arial"/>
                <w:color w:val="000000"/>
                <w:spacing w:val="1"/>
              </w:rPr>
              <w:t>t</w:t>
            </w:r>
            <w:r w:rsidRPr="007E4907">
              <w:rPr>
                <w:rFonts w:ascii="Arial" w:hAnsi="Arial" w:cs="Arial"/>
                <w:color w:val="000000"/>
                <w:spacing w:val="-1"/>
              </w:rPr>
              <w:t>i</w:t>
            </w:r>
            <w:r w:rsidRPr="007E4907">
              <w:rPr>
                <w:rFonts w:ascii="Arial" w:hAnsi="Arial" w:cs="Arial"/>
                <w:color w:val="000000"/>
                <w:spacing w:val="1"/>
              </w:rPr>
              <w:t>o</w:t>
            </w:r>
            <w:r w:rsidRPr="007E4907">
              <w:rPr>
                <w:rFonts w:ascii="Arial" w:hAnsi="Arial" w:cs="Arial"/>
                <w:color w:val="000000"/>
              </w:rPr>
              <w:t>n</w:t>
            </w:r>
            <w:r w:rsidRPr="007E4907">
              <w:rPr>
                <w:rFonts w:ascii="Arial" w:hAnsi="Arial" w:cs="Arial"/>
                <w:color w:val="000000"/>
                <w:spacing w:val="-1"/>
              </w:rPr>
              <w:t xml:space="preserve"> </w:t>
            </w:r>
            <w:r w:rsidRPr="007E4907">
              <w:rPr>
                <w:rFonts w:ascii="Arial" w:hAnsi="Arial" w:cs="Arial"/>
                <w:color w:val="000000"/>
                <w:spacing w:val="1"/>
              </w:rPr>
              <w:t>a</w:t>
            </w:r>
            <w:r w:rsidRPr="007E4907">
              <w:rPr>
                <w:rFonts w:ascii="Arial" w:hAnsi="Arial" w:cs="Arial"/>
                <w:color w:val="000000"/>
                <w:spacing w:val="-1"/>
              </w:rPr>
              <w:t>r</w:t>
            </w:r>
            <w:r w:rsidRPr="007E4907">
              <w:rPr>
                <w:rFonts w:ascii="Arial" w:hAnsi="Arial" w:cs="Arial"/>
                <w:color w:val="000000"/>
              </w:rPr>
              <w:t>e c</w:t>
            </w:r>
            <w:r w:rsidRPr="007E4907">
              <w:rPr>
                <w:rFonts w:ascii="Arial" w:hAnsi="Arial" w:cs="Arial"/>
                <w:color w:val="000000"/>
                <w:spacing w:val="-1"/>
              </w:rPr>
              <w:t>r</w:t>
            </w:r>
            <w:r w:rsidRPr="007E4907">
              <w:rPr>
                <w:rFonts w:ascii="Arial" w:hAnsi="Arial" w:cs="Arial"/>
                <w:color w:val="000000"/>
                <w:spacing w:val="1"/>
              </w:rPr>
              <w:t>u</w:t>
            </w:r>
            <w:r w:rsidRPr="007E4907">
              <w:rPr>
                <w:rFonts w:ascii="Arial" w:hAnsi="Arial" w:cs="Arial"/>
                <w:color w:val="000000"/>
              </w:rPr>
              <w:t>c</w:t>
            </w:r>
            <w:r w:rsidRPr="007E4907">
              <w:rPr>
                <w:rFonts w:ascii="Arial" w:hAnsi="Arial" w:cs="Arial"/>
                <w:color w:val="000000"/>
                <w:spacing w:val="-1"/>
              </w:rPr>
              <w:t>i</w:t>
            </w:r>
            <w:r w:rsidRPr="007E4907">
              <w:rPr>
                <w:rFonts w:ascii="Arial" w:hAnsi="Arial" w:cs="Arial"/>
                <w:color w:val="000000"/>
                <w:spacing w:val="1"/>
              </w:rPr>
              <w:t>a</w:t>
            </w:r>
            <w:r w:rsidRPr="007E4907">
              <w:rPr>
                <w:rFonts w:ascii="Arial" w:hAnsi="Arial" w:cs="Arial"/>
                <w:color w:val="000000"/>
                <w:spacing w:val="-1"/>
              </w:rPr>
              <w:t>l</w:t>
            </w:r>
            <w:r w:rsidR="005747A4" w:rsidRPr="007E4907">
              <w:rPr>
                <w:rFonts w:ascii="Arial" w:hAnsi="Arial" w:cs="Arial"/>
                <w:color w:val="000000"/>
              </w:rPr>
              <w:t xml:space="preserve">.  </w:t>
            </w:r>
            <w:r w:rsidRPr="007E4907">
              <w:rPr>
                <w:rFonts w:ascii="Arial" w:hAnsi="Arial" w:cs="Arial"/>
                <w:color w:val="000000"/>
                <w:spacing w:val="1"/>
              </w:rPr>
              <w:t>I</w:t>
            </w:r>
            <w:r w:rsidRPr="007E4907">
              <w:rPr>
                <w:rFonts w:ascii="Arial" w:hAnsi="Arial" w:cs="Arial"/>
                <w:color w:val="000000"/>
              </w:rPr>
              <w:t>t</w:t>
            </w:r>
            <w:r w:rsidRPr="007E4907">
              <w:rPr>
                <w:rFonts w:ascii="Arial" w:hAnsi="Arial" w:cs="Arial"/>
                <w:color w:val="000000"/>
                <w:spacing w:val="1"/>
              </w:rPr>
              <w:t xml:space="preserve"> </w:t>
            </w:r>
            <w:r w:rsidRPr="007E4907">
              <w:rPr>
                <w:rFonts w:ascii="Arial" w:hAnsi="Arial" w:cs="Arial"/>
                <w:color w:val="000000"/>
                <w:spacing w:val="-3"/>
              </w:rPr>
              <w:t>w</w:t>
            </w:r>
            <w:r w:rsidRPr="007E4907">
              <w:rPr>
                <w:rFonts w:ascii="Arial" w:hAnsi="Arial" w:cs="Arial"/>
                <w:color w:val="000000"/>
                <w:spacing w:val="1"/>
              </w:rPr>
              <w:t>o</w:t>
            </w:r>
            <w:r w:rsidRPr="007E4907">
              <w:rPr>
                <w:rFonts w:ascii="Arial" w:hAnsi="Arial" w:cs="Arial"/>
                <w:color w:val="000000"/>
                <w:spacing w:val="-1"/>
              </w:rPr>
              <w:t>r</w:t>
            </w:r>
            <w:r w:rsidRPr="007E4907">
              <w:rPr>
                <w:rFonts w:ascii="Arial" w:hAnsi="Arial" w:cs="Arial"/>
                <w:color w:val="000000"/>
              </w:rPr>
              <w:t>ks</w:t>
            </w:r>
            <w:r w:rsidRPr="007E4907">
              <w:rPr>
                <w:rFonts w:ascii="Arial" w:hAnsi="Arial" w:cs="Arial"/>
                <w:color w:val="000000"/>
                <w:spacing w:val="1"/>
              </w:rPr>
              <w:t xml:space="preserve"> b</w:t>
            </w:r>
            <w:r w:rsidRPr="007E4907">
              <w:rPr>
                <w:rFonts w:ascii="Arial" w:hAnsi="Arial" w:cs="Arial"/>
                <w:color w:val="000000"/>
              </w:rPr>
              <w:t>y</w:t>
            </w:r>
            <w:r w:rsidRPr="007E4907">
              <w:rPr>
                <w:rFonts w:ascii="Arial" w:hAnsi="Arial" w:cs="Arial"/>
                <w:color w:val="000000"/>
                <w:spacing w:val="-2"/>
              </w:rPr>
              <w:t xml:space="preserve"> </w:t>
            </w:r>
            <w:r w:rsidRPr="007E4907">
              <w:rPr>
                <w:rFonts w:ascii="Arial" w:hAnsi="Arial" w:cs="Arial"/>
                <w:color w:val="000000"/>
                <w:spacing w:val="1"/>
              </w:rPr>
              <w:t>a</w:t>
            </w:r>
            <w:r w:rsidRPr="007E4907">
              <w:rPr>
                <w:rFonts w:ascii="Arial" w:hAnsi="Arial" w:cs="Arial"/>
                <w:color w:val="000000"/>
              </w:rPr>
              <w:t>c</w:t>
            </w:r>
            <w:r w:rsidRPr="007E4907">
              <w:rPr>
                <w:rFonts w:ascii="Arial" w:hAnsi="Arial" w:cs="Arial"/>
                <w:color w:val="000000"/>
                <w:spacing w:val="1"/>
              </w:rPr>
              <w:t>t</w:t>
            </w:r>
            <w:r w:rsidRPr="007E4907">
              <w:rPr>
                <w:rFonts w:ascii="Arial" w:hAnsi="Arial" w:cs="Arial"/>
                <w:color w:val="000000"/>
                <w:spacing w:val="-1"/>
              </w:rPr>
              <w:t>i</w:t>
            </w:r>
            <w:r w:rsidRPr="007E4907">
              <w:rPr>
                <w:rFonts w:ascii="Arial" w:hAnsi="Arial" w:cs="Arial"/>
                <w:color w:val="000000"/>
                <w:spacing w:val="1"/>
              </w:rPr>
              <w:t>n</w:t>
            </w:r>
            <w:r w:rsidRPr="007E4907">
              <w:rPr>
                <w:rFonts w:ascii="Arial" w:hAnsi="Arial" w:cs="Arial"/>
                <w:color w:val="000000"/>
              </w:rPr>
              <w:t>g</w:t>
            </w:r>
            <w:r w:rsidRPr="007E4907">
              <w:rPr>
                <w:rFonts w:ascii="Arial" w:hAnsi="Arial" w:cs="Arial"/>
                <w:color w:val="000000"/>
                <w:spacing w:val="-1"/>
              </w:rPr>
              <w:t xml:space="preserve"> </w:t>
            </w:r>
            <w:r w:rsidRPr="007E4907">
              <w:rPr>
                <w:rFonts w:ascii="Arial" w:hAnsi="Arial" w:cs="Arial"/>
                <w:color w:val="000000"/>
                <w:spacing w:val="1"/>
              </w:rPr>
              <w:t>o</w:t>
            </w:r>
            <w:r w:rsidRPr="007E4907">
              <w:rPr>
                <w:rFonts w:ascii="Arial" w:hAnsi="Arial" w:cs="Arial"/>
                <w:color w:val="000000"/>
              </w:rPr>
              <w:t>n</w:t>
            </w:r>
            <w:r w:rsidRPr="007E4907">
              <w:rPr>
                <w:rFonts w:ascii="Arial" w:hAnsi="Arial" w:cs="Arial"/>
                <w:color w:val="000000"/>
                <w:spacing w:val="2"/>
              </w:rPr>
              <w:t xml:space="preserve"> </w:t>
            </w:r>
            <w:r w:rsidRPr="007E4907">
              <w:rPr>
                <w:rFonts w:ascii="Arial" w:hAnsi="Arial" w:cs="Arial"/>
                <w:color w:val="000000"/>
                <w:spacing w:val="1"/>
              </w:rPr>
              <w:t>t</w:t>
            </w:r>
            <w:r w:rsidRPr="007E4907">
              <w:rPr>
                <w:rFonts w:ascii="Arial" w:hAnsi="Arial" w:cs="Arial"/>
                <w:color w:val="000000"/>
                <w:spacing w:val="-2"/>
              </w:rPr>
              <w:t>h</w:t>
            </w:r>
            <w:r w:rsidRPr="007E4907">
              <w:rPr>
                <w:rFonts w:ascii="Arial" w:hAnsi="Arial" w:cs="Arial"/>
                <w:color w:val="000000"/>
              </w:rPr>
              <w:t>e</w:t>
            </w:r>
            <w:r w:rsidRPr="007E4907">
              <w:rPr>
                <w:rFonts w:ascii="Arial" w:hAnsi="Arial" w:cs="Arial"/>
                <w:color w:val="000000"/>
                <w:spacing w:val="2"/>
              </w:rPr>
              <w:t xml:space="preserve"> </w:t>
            </w:r>
            <w:r w:rsidRPr="007E4907">
              <w:rPr>
                <w:rFonts w:ascii="Arial" w:hAnsi="Arial" w:cs="Arial"/>
                <w:color w:val="000000"/>
                <w:spacing w:val="1"/>
              </w:rPr>
              <w:t>pa</w:t>
            </w:r>
            <w:r w:rsidRPr="007E4907">
              <w:rPr>
                <w:rFonts w:ascii="Arial" w:hAnsi="Arial" w:cs="Arial"/>
                <w:color w:val="000000"/>
                <w:spacing w:val="-1"/>
              </w:rPr>
              <w:t>r</w:t>
            </w:r>
            <w:r w:rsidRPr="007E4907">
              <w:rPr>
                <w:rFonts w:ascii="Arial" w:hAnsi="Arial" w:cs="Arial"/>
                <w:color w:val="000000"/>
                <w:spacing w:val="1"/>
              </w:rPr>
              <w:t>t</w:t>
            </w:r>
            <w:r w:rsidRPr="007E4907">
              <w:rPr>
                <w:rFonts w:ascii="Arial" w:hAnsi="Arial" w:cs="Arial"/>
                <w:color w:val="000000"/>
              </w:rPr>
              <w:t>s</w:t>
            </w:r>
            <w:r w:rsidRPr="007E4907">
              <w:rPr>
                <w:rFonts w:ascii="Arial" w:hAnsi="Arial" w:cs="Arial"/>
                <w:color w:val="000000"/>
                <w:spacing w:val="-2"/>
              </w:rPr>
              <w:t xml:space="preserve"> o</w:t>
            </w:r>
            <w:r w:rsidRPr="007E4907">
              <w:rPr>
                <w:rFonts w:ascii="Arial" w:hAnsi="Arial" w:cs="Arial"/>
                <w:color w:val="000000"/>
              </w:rPr>
              <w:t>f</w:t>
            </w:r>
            <w:r w:rsidRPr="007E4907">
              <w:rPr>
                <w:rFonts w:ascii="Arial" w:hAnsi="Arial" w:cs="Arial"/>
                <w:color w:val="000000"/>
                <w:spacing w:val="1"/>
              </w:rPr>
              <w:t xml:space="preserve"> th</w:t>
            </w:r>
            <w:r w:rsidRPr="007E4907">
              <w:rPr>
                <w:rFonts w:ascii="Arial" w:hAnsi="Arial" w:cs="Arial"/>
                <w:color w:val="000000"/>
              </w:rPr>
              <w:t>e</w:t>
            </w:r>
            <w:r w:rsidRPr="007E4907">
              <w:rPr>
                <w:rFonts w:ascii="Arial" w:hAnsi="Arial" w:cs="Arial"/>
                <w:color w:val="000000"/>
                <w:spacing w:val="-1"/>
              </w:rPr>
              <w:t xml:space="preserve"> </w:t>
            </w:r>
            <w:r w:rsidRPr="007E4907">
              <w:rPr>
                <w:rFonts w:ascii="Arial" w:hAnsi="Arial" w:cs="Arial"/>
                <w:color w:val="000000"/>
                <w:spacing w:val="1"/>
              </w:rPr>
              <w:t>b</w:t>
            </w:r>
            <w:r w:rsidRPr="007E4907">
              <w:rPr>
                <w:rFonts w:ascii="Arial" w:hAnsi="Arial" w:cs="Arial"/>
                <w:color w:val="000000"/>
                <w:spacing w:val="-1"/>
              </w:rPr>
              <w:t>r</w:t>
            </w:r>
            <w:r w:rsidRPr="007E4907">
              <w:rPr>
                <w:rFonts w:ascii="Arial" w:hAnsi="Arial" w:cs="Arial"/>
                <w:color w:val="000000"/>
                <w:spacing w:val="1"/>
              </w:rPr>
              <w:t>a</w:t>
            </w:r>
            <w:r w:rsidRPr="007E4907">
              <w:rPr>
                <w:rFonts w:ascii="Arial" w:hAnsi="Arial" w:cs="Arial"/>
                <w:color w:val="000000"/>
                <w:spacing w:val="-1"/>
              </w:rPr>
              <w:t>i</w:t>
            </w:r>
            <w:r w:rsidRPr="007E4907">
              <w:rPr>
                <w:rFonts w:ascii="Arial" w:hAnsi="Arial" w:cs="Arial"/>
                <w:color w:val="000000"/>
              </w:rPr>
              <w:t>n</w:t>
            </w:r>
            <w:r w:rsidRPr="007E4907">
              <w:rPr>
                <w:rFonts w:ascii="Arial" w:hAnsi="Arial" w:cs="Arial"/>
                <w:color w:val="000000"/>
                <w:spacing w:val="2"/>
              </w:rPr>
              <w:t xml:space="preserve"> </w:t>
            </w:r>
            <w:r w:rsidRPr="007E4907">
              <w:rPr>
                <w:rFonts w:ascii="Arial" w:hAnsi="Arial" w:cs="Arial"/>
                <w:color w:val="000000"/>
                <w:spacing w:val="-3"/>
              </w:rPr>
              <w:t>that</w:t>
            </w:r>
            <w:r w:rsidRPr="007E4907">
              <w:rPr>
                <w:rFonts w:ascii="Arial" w:hAnsi="Arial" w:cs="Arial"/>
                <w:color w:val="000000"/>
                <w:spacing w:val="2"/>
              </w:rPr>
              <w:t xml:space="preserve"> </w:t>
            </w:r>
            <w:r w:rsidRPr="007E4907">
              <w:rPr>
                <w:rFonts w:ascii="Arial" w:hAnsi="Arial" w:cs="Arial"/>
                <w:color w:val="000000"/>
                <w:spacing w:val="1"/>
              </w:rPr>
              <w:t>a</w:t>
            </w:r>
            <w:r w:rsidRPr="007E4907">
              <w:rPr>
                <w:rFonts w:ascii="Arial" w:hAnsi="Arial" w:cs="Arial"/>
                <w:color w:val="000000"/>
                <w:spacing w:val="-1"/>
              </w:rPr>
              <w:t>r</w:t>
            </w:r>
            <w:r w:rsidRPr="007E4907">
              <w:rPr>
                <w:rFonts w:ascii="Arial" w:hAnsi="Arial" w:cs="Arial"/>
                <w:color w:val="000000"/>
              </w:rPr>
              <w:t xml:space="preserve">e </w:t>
            </w:r>
            <w:r w:rsidRPr="007E4907">
              <w:rPr>
                <w:rFonts w:ascii="Arial" w:hAnsi="Arial" w:cs="Arial"/>
                <w:color w:val="000000"/>
                <w:spacing w:val="-2"/>
              </w:rPr>
              <w:t>a</w:t>
            </w:r>
            <w:r w:rsidRPr="007E4907">
              <w:rPr>
                <w:rFonts w:ascii="Arial" w:hAnsi="Arial" w:cs="Arial"/>
                <w:color w:val="000000"/>
                <w:spacing w:val="1"/>
              </w:rPr>
              <w:t>f</w:t>
            </w:r>
            <w:r w:rsidRPr="007E4907">
              <w:rPr>
                <w:rFonts w:ascii="Arial" w:hAnsi="Arial" w:cs="Arial"/>
                <w:color w:val="000000"/>
                <w:spacing w:val="3"/>
              </w:rPr>
              <w:t>f</w:t>
            </w:r>
            <w:r w:rsidRPr="007E4907">
              <w:rPr>
                <w:rFonts w:ascii="Arial" w:hAnsi="Arial" w:cs="Arial"/>
                <w:color w:val="000000"/>
                <w:spacing w:val="1"/>
              </w:rPr>
              <w:t>e</w:t>
            </w:r>
            <w:r w:rsidRPr="007E4907">
              <w:rPr>
                <w:rFonts w:ascii="Arial" w:hAnsi="Arial" w:cs="Arial"/>
                <w:color w:val="000000"/>
              </w:rPr>
              <w:t>c</w:t>
            </w:r>
            <w:r w:rsidRPr="007E4907">
              <w:rPr>
                <w:rFonts w:ascii="Arial" w:hAnsi="Arial" w:cs="Arial"/>
                <w:color w:val="000000"/>
                <w:spacing w:val="-2"/>
              </w:rPr>
              <w:t>t</w:t>
            </w:r>
            <w:r w:rsidRPr="007E4907">
              <w:rPr>
                <w:rFonts w:ascii="Arial" w:hAnsi="Arial" w:cs="Arial"/>
                <w:color w:val="000000"/>
                <w:spacing w:val="1"/>
              </w:rPr>
              <w:t>e</w:t>
            </w:r>
            <w:r w:rsidRPr="007E4907">
              <w:rPr>
                <w:rFonts w:ascii="Arial" w:hAnsi="Arial" w:cs="Arial"/>
                <w:color w:val="000000"/>
              </w:rPr>
              <w:t>d</w:t>
            </w:r>
            <w:r w:rsidRPr="007E4907">
              <w:rPr>
                <w:rFonts w:ascii="Arial" w:hAnsi="Arial" w:cs="Arial"/>
                <w:color w:val="000000"/>
                <w:spacing w:val="-1"/>
              </w:rPr>
              <w:t xml:space="preserve"> </w:t>
            </w:r>
            <w:r w:rsidRPr="007E4907">
              <w:rPr>
                <w:rFonts w:ascii="Arial" w:hAnsi="Arial" w:cs="Arial"/>
                <w:color w:val="000000"/>
                <w:spacing w:val="1"/>
              </w:rPr>
              <w:t>b</w:t>
            </w:r>
            <w:r w:rsidRPr="007E4907">
              <w:rPr>
                <w:rFonts w:ascii="Arial" w:hAnsi="Arial" w:cs="Arial"/>
                <w:color w:val="000000"/>
              </w:rPr>
              <w:t>y</w:t>
            </w:r>
            <w:r w:rsidRPr="007E4907">
              <w:rPr>
                <w:rFonts w:ascii="Arial" w:hAnsi="Arial" w:cs="Arial"/>
                <w:color w:val="000000"/>
                <w:spacing w:val="-2"/>
              </w:rPr>
              <w:t xml:space="preserve"> </w:t>
            </w:r>
            <w:r w:rsidRPr="007E4907">
              <w:rPr>
                <w:rFonts w:ascii="Arial" w:hAnsi="Arial" w:cs="Arial"/>
                <w:color w:val="000000"/>
                <w:spacing w:val="1"/>
              </w:rPr>
              <w:t>n</w:t>
            </w:r>
            <w:r w:rsidRPr="007E4907">
              <w:rPr>
                <w:rFonts w:ascii="Arial" w:hAnsi="Arial" w:cs="Arial"/>
                <w:color w:val="000000"/>
                <w:spacing w:val="-1"/>
              </w:rPr>
              <w:t>i</w:t>
            </w:r>
            <w:r w:rsidRPr="007E4907">
              <w:rPr>
                <w:rFonts w:ascii="Arial" w:hAnsi="Arial" w:cs="Arial"/>
                <w:color w:val="000000"/>
              </w:rPr>
              <w:t>c</w:t>
            </w:r>
            <w:r w:rsidRPr="007E4907">
              <w:rPr>
                <w:rFonts w:ascii="Arial" w:hAnsi="Arial" w:cs="Arial"/>
                <w:color w:val="000000"/>
                <w:spacing w:val="1"/>
              </w:rPr>
              <w:t>ot</w:t>
            </w:r>
            <w:r w:rsidRPr="007E4907">
              <w:rPr>
                <w:rFonts w:ascii="Arial" w:hAnsi="Arial" w:cs="Arial"/>
                <w:color w:val="000000"/>
                <w:spacing w:val="-1"/>
              </w:rPr>
              <w:t>i</w:t>
            </w:r>
            <w:r w:rsidRPr="007E4907">
              <w:rPr>
                <w:rFonts w:ascii="Arial" w:hAnsi="Arial" w:cs="Arial"/>
                <w:color w:val="000000"/>
                <w:spacing w:val="1"/>
              </w:rPr>
              <w:t>n</w:t>
            </w:r>
            <w:r w:rsidRPr="007E4907">
              <w:rPr>
                <w:rFonts w:ascii="Arial" w:hAnsi="Arial" w:cs="Arial"/>
                <w:color w:val="000000"/>
              </w:rPr>
              <w:t>e</w:t>
            </w:r>
            <w:r w:rsidRPr="007E4907">
              <w:rPr>
                <w:rFonts w:ascii="Arial" w:hAnsi="Arial" w:cs="Arial"/>
                <w:color w:val="000000"/>
                <w:spacing w:val="2"/>
              </w:rPr>
              <w:t xml:space="preserve"> </w:t>
            </w:r>
            <w:r w:rsidRPr="007E4907">
              <w:rPr>
                <w:rFonts w:ascii="Arial" w:hAnsi="Arial" w:cs="Arial"/>
                <w:color w:val="000000"/>
                <w:spacing w:val="-3"/>
              </w:rPr>
              <w:t>i</w:t>
            </w:r>
            <w:r w:rsidRPr="007E4907">
              <w:rPr>
                <w:rFonts w:ascii="Arial" w:hAnsi="Arial" w:cs="Arial"/>
                <w:color w:val="000000"/>
              </w:rPr>
              <w:t>n</w:t>
            </w:r>
            <w:r w:rsidRPr="007E4907">
              <w:rPr>
                <w:rFonts w:ascii="Arial" w:hAnsi="Arial" w:cs="Arial"/>
                <w:color w:val="000000"/>
                <w:spacing w:val="-1"/>
              </w:rPr>
              <w:t xml:space="preserve"> </w:t>
            </w:r>
            <w:r w:rsidRPr="007E4907">
              <w:rPr>
                <w:rFonts w:ascii="Arial" w:hAnsi="Arial" w:cs="Arial"/>
                <w:color w:val="000000"/>
              </w:rPr>
              <w:t>c</w:t>
            </w:r>
            <w:r w:rsidRPr="007E4907">
              <w:rPr>
                <w:rFonts w:ascii="Arial" w:hAnsi="Arial" w:cs="Arial"/>
                <w:color w:val="000000"/>
                <w:spacing w:val="-1"/>
              </w:rPr>
              <w:t>i</w:t>
            </w:r>
            <w:r w:rsidRPr="007E4907">
              <w:rPr>
                <w:rFonts w:ascii="Arial" w:hAnsi="Arial" w:cs="Arial"/>
                <w:color w:val="000000"/>
                <w:spacing w:val="-2"/>
              </w:rPr>
              <w:t>g</w:t>
            </w:r>
            <w:r w:rsidRPr="007E4907">
              <w:rPr>
                <w:rFonts w:ascii="Arial" w:hAnsi="Arial" w:cs="Arial"/>
                <w:color w:val="000000"/>
                <w:spacing w:val="1"/>
              </w:rPr>
              <w:t>a</w:t>
            </w:r>
            <w:r w:rsidRPr="007E4907">
              <w:rPr>
                <w:rFonts w:ascii="Arial" w:hAnsi="Arial" w:cs="Arial"/>
                <w:color w:val="000000"/>
                <w:spacing w:val="-1"/>
              </w:rPr>
              <w:t>r</w:t>
            </w:r>
            <w:r w:rsidRPr="007E4907">
              <w:rPr>
                <w:rFonts w:ascii="Arial" w:hAnsi="Arial" w:cs="Arial"/>
                <w:color w:val="000000"/>
                <w:spacing w:val="1"/>
              </w:rPr>
              <w:t>ette</w:t>
            </w:r>
            <w:r w:rsidRPr="007E4907">
              <w:rPr>
                <w:rFonts w:ascii="Arial" w:hAnsi="Arial" w:cs="Arial"/>
                <w:color w:val="000000"/>
              </w:rPr>
              <w:t>s</w:t>
            </w:r>
            <w:r w:rsidR="005747A4" w:rsidRPr="007E4907">
              <w:rPr>
                <w:rFonts w:ascii="Arial" w:hAnsi="Arial" w:cs="Arial"/>
                <w:color w:val="000000"/>
              </w:rPr>
              <w:t xml:space="preserve">.  </w:t>
            </w:r>
            <w:r w:rsidRPr="007E4907">
              <w:rPr>
                <w:rFonts w:ascii="Arial" w:hAnsi="Arial" w:cs="Arial"/>
                <w:color w:val="000000"/>
              </w:rPr>
              <w:t>It d</w:t>
            </w:r>
            <w:r w:rsidRPr="007E4907">
              <w:rPr>
                <w:rFonts w:ascii="Arial" w:hAnsi="Arial" w:cs="Arial"/>
                <w:color w:val="000000"/>
                <w:spacing w:val="-2"/>
              </w:rPr>
              <w:t>o</w:t>
            </w:r>
            <w:r w:rsidRPr="007E4907">
              <w:rPr>
                <w:rFonts w:ascii="Arial" w:hAnsi="Arial" w:cs="Arial"/>
                <w:color w:val="000000"/>
              </w:rPr>
              <w:t xml:space="preserve">es </w:t>
            </w:r>
            <w:r w:rsidRPr="007E4907">
              <w:rPr>
                <w:rFonts w:ascii="Arial" w:hAnsi="Arial" w:cs="Arial"/>
                <w:color w:val="000000"/>
                <w:spacing w:val="-2"/>
              </w:rPr>
              <w:t>n</w:t>
            </w:r>
            <w:r w:rsidRPr="007E4907">
              <w:rPr>
                <w:rFonts w:ascii="Arial" w:hAnsi="Arial" w:cs="Arial"/>
                <w:color w:val="000000"/>
              </w:rPr>
              <w:t xml:space="preserve">ot </w:t>
            </w:r>
            <w:r w:rsidRPr="007E4907">
              <w:rPr>
                <w:rFonts w:ascii="Arial" w:hAnsi="Arial" w:cs="Arial"/>
                <w:color w:val="000000"/>
                <w:spacing w:val="-1"/>
              </w:rPr>
              <w:t>r</w:t>
            </w:r>
            <w:r w:rsidRPr="007E4907">
              <w:rPr>
                <w:rFonts w:ascii="Arial" w:hAnsi="Arial" w:cs="Arial"/>
                <w:color w:val="000000"/>
                <w:spacing w:val="-2"/>
              </w:rPr>
              <w:t>e</w:t>
            </w:r>
            <w:r w:rsidRPr="007E4907">
              <w:rPr>
                <w:rFonts w:ascii="Arial" w:hAnsi="Arial" w:cs="Arial"/>
                <w:color w:val="000000"/>
                <w:spacing w:val="2"/>
              </w:rPr>
              <w:t>m</w:t>
            </w:r>
            <w:r w:rsidRPr="007E4907">
              <w:rPr>
                <w:rFonts w:ascii="Arial" w:hAnsi="Arial" w:cs="Arial"/>
                <w:color w:val="000000"/>
              </w:rPr>
              <w:t>o</w:t>
            </w:r>
            <w:r w:rsidRPr="007E4907">
              <w:rPr>
                <w:rFonts w:ascii="Arial" w:hAnsi="Arial" w:cs="Arial"/>
                <w:color w:val="000000"/>
                <w:spacing w:val="-2"/>
              </w:rPr>
              <w:t>v</w:t>
            </w:r>
            <w:r w:rsidRPr="007E4907">
              <w:rPr>
                <w:rFonts w:ascii="Arial" w:hAnsi="Arial" w:cs="Arial"/>
                <w:color w:val="000000"/>
              </w:rPr>
              <w:t>e</w:t>
            </w:r>
            <w:r w:rsidRPr="007E4907">
              <w:rPr>
                <w:rFonts w:ascii="Arial" w:hAnsi="Arial" w:cs="Arial"/>
                <w:color w:val="000000"/>
                <w:spacing w:val="2"/>
              </w:rPr>
              <w:t xml:space="preserve"> </w:t>
            </w:r>
            <w:r w:rsidRPr="007E4907">
              <w:rPr>
                <w:rFonts w:ascii="Arial" w:hAnsi="Arial" w:cs="Arial"/>
                <w:color w:val="000000"/>
              </w:rPr>
              <w:t>a</w:t>
            </w:r>
            <w:r w:rsidRPr="007E4907">
              <w:rPr>
                <w:rFonts w:ascii="Arial" w:hAnsi="Arial" w:cs="Arial"/>
                <w:color w:val="000000"/>
                <w:spacing w:val="-1"/>
              </w:rPr>
              <w:t>l</w:t>
            </w:r>
            <w:r w:rsidRPr="007E4907">
              <w:rPr>
                <w:rFonts w:ascii="Arial" w:hAnsi="Arial" w:cs="Arial"/>
                <w:color w:val="000000"/>
              </w:rPr>
              <w:t xml:space="preserve">l </w:t>
            </w:r>
            <w:r w:rsidRPr="007E4907">
              <w:rPr>
                <w:rFonts w:ascii="Arial" w:hAnsi="Arial" w:cs="Arial"/>
                <w:color w:val="000000"/>
                <w:spacing w:val="-2"/>
              </w:rPr>
              <w:t>t</w:t>
            </w:r>
            <w:r w:rsidRPr="007E4907">
              <w:rPr>
                <w:rFonts w:ascii="Arial" w:hAnsi="Arial" w:cs="Arial"/>
                <w:color w:val="000000"/>
              </w:rPr>
              <w:t>e</w:t>
            </w:r>
            <w:r w:rsidRPr="007E4907">
              <w:rPr>
                <w:rFonts w:ascii="Arial" w:hAnsi="Arial" w:cs="Arial"/>
                <w:color w:val="000000"/>
                <w:spacing w:val="2"/>
              </w:rPr>
              <w:t>m</w:t>
            </w:r>
            <w:r w:rsidRPr="007E4907">
              <w:rPr>
                <w:rFonts w:ascii="Arial" w:hAnsi="Arial" w:cs="Arial"/>
                <w:color w:val="000000"/>
                <w:spacing w:val="-2"/>
              </w:rPr>
              <w:t>p</w:t>
            </w:r>
            <w:r w:rsidRPr="007E4907">
              <w:rPr>
                <w:rFonts w:ascii="Arial" w:hAnsi="Arial" w:cs="Arial"/>
                <w:color w:val="000000"/>
              </w:rPr>
              <w:t>tat</w:t>
            </w:r>
            <w:r w:rsidRPr="007E4907">
              <w:rPr>
                <w:rFonts w:ascii="Arial" w:hAnsi="Arial" w:cs="Arial"/>
                <w:color w:val="000000"/>
                <w:spacing w:val="-1"/>
              </w:rPr>
              <w:t>i</w:t>
            </w:r>
            <w:r w:rsidRPr="007E4907">
              <w:rPr>
                <w:rFonts w:ascii="Arial" w:hAnsi="Arial" w:cs="Arial"/>
                <w:color w:val="000000"/>
                <w:spacing w:val="-2"/>
              </w:rPr>
              <w:t>o</w:t>
            </w:r>
            <w:r w:rsidRPr="007E4907">
              <w:rPr>
                <w:rFonts w:ascii="Arial" w:hAnsi="Arial" w:cs="Arial"/>
                <w:color w:val="000000"/>
              </w:rPr>
              <w:t>n</w:t>
            </w:r>
            <w:r w:rsidRPr="007E4907">
              <w:rPr>
                <w:rFonts w:ascii="Arial" w:hAnsi="Arial" w:cs="Arial"/>
                <w:color w:val="000000"/>
                <w:spacing w:val="2"/>
              </w:rPr>
              <w:t xml:space="preserve"> </w:t>
            </w:r>
            <w:r w:rsidRPr="007E4907">
              <w:rPr>
                <w:rFonts w:ascii="Arial" w:hAnsi="Arial" w:cs="Arial"/>
                <w:color w:val="000000"/>
                <w:spacing w:val="-2"/>
              </w:rPr>
              <w:t>t</w:t>
            </w:r>
            <w:r w:rsidRPr="007E4907">
              <w:rPr>
                <w:rFonts w:ascii="Arial" w:hAnsi="Arial" w:cs="Arial"/>
                <w:color w:val="000000"/>
              </w:rPr>
              <w:t>o</w:t>
            </w:r>
            <w:r w:rsidRPr="007E4907">
              <w:rPr>
                <w:rFonts w:ascii="Arial" w:hAnsi="Arial" w:cs="Arial"/>
                <w:color w:val="000000"/>
                <w:spacing w:val="2"/>
              </w:rPr>
              <w:t xml:space="preserve"> </w:t>
            </w:r>
            <w:r w:rsidRPr="007E4907">
              <w:rPr>
                <w:rFonts w:ascii="Arial" w:hAnsi="Arial" w:cs="Arial"/>
                <w:color w:val="000000"/>
                <w:spacing w:val="-2"/>
              </w:rPr>
              <w:t>s</w:t>
            </w:r>
            <w:r w:rsidRPr="007E4907">
              <w:rPr>
                <w:rFonts w:ascii="Arial" w:hAnsi="Arial" w:cs="Arial"/>
                <w:color w:val="000000"/>
                <w:spacing w:val="2"/>
              </w:rPr>
              <w:t>m</w:t>
            </w:r>
            <w:r w:rsidRPr="007E4907">
              <w:rPr>
                <w:rFonts w:ascii="Arial" w:hAnsi="Arial" w:cs="Arial"/>
                <w:color w:val="000000"/>
              </w:rPr>
              <w:t>oke,</w:t>
            </w:r>
            <w:r w:rsidRPr="007E4907">
              <w:rPr>
                <w:rFonts w:ascii="Arial" w:hAnsi="Arial" w:cs="Arial"/>
                <w:color w:val="000000"/>
                <w:spacing w:val="-1"/>
              </w:rPr>
              <w:t xml:space="preserve"> </w:t>
            </w:r>
            <w:r w:rsidRPr="007E4907">
              <w:rPr>
                <w:rFonts w:ascii="Arial" w:hAnsi="Arial" w:cs="Arial"/>
                <w:color w:val="000000"/>
                <w:spacing w:val="-2"/>
              </w:rPr>
              <w:t>b</w:t>
            </w:r>
            <w:r w:rsidRPr="007E4907">
              <w:rPr>
                <w:rFonts w:ascii="Arial" w:hAnsi="Arial" w:cs="Arial"/>
                <w:color w:val="000000"/>
              </w:rPr>
              <w:t xml:space="preserve">ut </w:t>
            </w:r>
            <w:r w:rsidRPr="007E4907">
              <w:rPr>
                <w:rFonts w:ascii="Arial" w:hAnsi="Arial" w:cs="Arial"/>
                <w:color w:val="000000"/>
                <w:spacing w:val="-1"/>
              </w:rPr>
              <w:t>i</w:t>
            </w:r>
            <w:r w:rsidRPr="007E4907">
              <w:rPr>
                <w:rFonts w:ascii="Arial" w:hAnsi="Arial" w:cs="Arial"/>
                <w:color w:val="000000"/>
              </w:rPr>
              <w:t xml:space="preserve">t </w:t>
            </w:r>
            <w:r w:rsidRPr="007E4907">
              <w:rPr>
                <w:rFonts w:ascii="Arial" w:hAnsi="Arial" w:cs="Arial"/>
                <w:color w:val="000000"/>
                <w:spacing w:val="-2"/>
              </w:rPr>
              <w:t>d</w:t>
            </w:r>
            <w:r w:rsidRPr="007E4907">
              <w:rPr>
                <w:rFonts w:ascii="Arial" w:hAnsi="Arial" w:cs="Arial"/>
                <w:color w:val="000000"/>
              </w:rPr>
              <w:t xml:space="preserve">oes </w:t>
            </w:r>
            <w:r w:rsidRPr="007E4907">
              <w:rPr>
                <w:rFonts w:ascii="Arial" w:hAnsi="Arial" w:cs="Arial"/>
                <w:color w:val="000000"/>
                <w:spacing w:val="2"/>
              </w:rPr>
              <w:t>m</w:t>
            </w:r>
            <w:r w:rsidRPr="007E4907">
              <w:rPr>
                <w:rFonts w:ascii="Arial" w:hAnsi="Arial" w:cs="Arial"/>
                <w:color w:val="000000"/>
              </w:rPr>
              <w:t>ake</w:t>
            </w:r>
            <w:r w:rsidRPr="007E4907">
              <w:rPr>
                <w:rFonts w:ascii="Arial" w:hAnsi="Arial" w:cs="Arial"/>
                <w:color w:val="000000"/>
                <w:spacing w:val="-1"/>
              </w:rPr>
              <w:t xml:space="preserve"> </w:t>
            </w:r>
            <w:r w:rsidRPr="007E4907">
              <w:rPr>
                <w:rFonts w:ascii="Arial" w:hAnsi="Arial" w:cs="Arial"/>
                <w:color w:val="000000"/>
              </w:rPr>
              <w:t>ab</w:t>
            </w:r>
            <w:r w:rsidRPr="007E4907">
              <w:rPr>
                <w:rFonts w:ascii="Arial" w:hAnsi="Arial" w:cs="Arial"/>
                <w:color w:val="000000"/>
                <w:spacing w:val="-2"/>
              </w:rPr>
              <w:t>s</w:t>
            </w:r>
            <w:r w:rsidRPr="007E4907">
              <w:rPr>
                <w:rFonts w:ascii="Arial" w:hAnsi="Arial" w:cs="Arial"/>
                <w:color w:val="000000"/>
              </w:rPr>
              <w:t>t</w:t>
            </w:r>
            <w:r w:rsidRPr="007E4907">
              <w:rPr>
                <w:rFonts w:ascii="Arial" w:hAnsi="Arial" w:cs="Arial"/>
                <w:color w:val="000000"/>
                <w:spacing w:val="-1"/>
              </w:rPr>
              <w:t>i</w:t>
            </w:r>
            <w:r w:rsidRPr="007E4907">
              <w:rPr>
                <w:rFonts w:ascii="Arial" w:hAnsi="Arial" w:cs="Arial"/>
                <w:color w:val="000000"/>
              </w:rPr>
              <w:t>n</w:t>
            </w:r>
            <w:r w:rsidRPr="007E4907">
              <w:rPr>
                <w:rFonts w:ascii="Arial" w:hAnsi="Arial" w:cs="Arial"/>
                <w:color w:val="000000"/>
                <w:spacing w:val="-2"/>
              </w:rPr>
              <w:t>e</w:t>
            </w:r>
            <w:r w:rsidRPr="007E4907">
              <w:rPr>
                <w:rFonts w:ascii="Arial" w:hAnsi="Arial" w:cs="Arial"/>
                <w:color w:val="000000"/>
              </w:rPr>
              <w:t>nce</w:t>
            </w:r>
            <w:r w:rsidRPr="007E4907">
              <w:rPr>
                <w:rFonts w:ascii="Arial" w:hAnsi="Arial" w:cs="Arial"/>
                <w:color w:val="000000"/>
                <w:spacing w:val="-1"/>
              </w:rPr>
              <w:t xml:space="preserve"> </w:t>
            </w:r>
            <w:r w:rsidRPr="007E4907">
              <w:rPr>
                <w:rFonts w:ascii="Arial" w:hAnsi="Arial" w:cs="Arial"/>
                <w:color w:val="000000"/>
              </w:rPr>
              <w:t>eas</w:t>
            </w:r>
            <w:r w:rsidRPr="007E4907">
              <w:rPr>
                <w:rFonts w:ascii="Arial" w:hAnsi="Arial" w:cs="Arial"/>
                <w:color w:val="000000"/>
                <w:spacing w:val="-1"/>
              </w:rPr>
              <w:t>i</w:t>
            </w:r>
            <w:r w:rsidRPr="007E4907">
              <w:rPr>
                <w:rFonts w:ascii="Arial" w:hAnsi="Arial" w:cs="Arial"/>
                <w:color w:val="000000"/>
                <w:spacing w:val="-2"/>
              </w:rPr>
              <w:t>e</w:t>
            </w:r>
            <w:r w:rsidRPr="007E4907">
              <w:rPr>
                <w:rFonts w:ascii="Arial" w:hAnsi="Arial" w:cs="Arial"/>
                <w:color w:val="000000"/>
              </w:rPr>
              <w:t xml:space="preserve">r </w:t>
            </w:r>
            <w:r w:rsidRPr="007E4907">
              <w:rPr>
                <w:rFonts w:ascii="Arial" w:hAnsi="Arial" w:cs="Arial"/>
                <w:color w:val="000000"/>
                <w:spacing w:val="-1"/>
              </w:rPr>
              <w:t>(‘i</w:t>
            </w:r>
            <w:r w:rsidRPr="007E4907">
              <w:rPr>
                <w:rFonts w:ascii="Arial" w:hAnsi="Arial" w:cs="Arial"/>
                <w:color w:val="000000"/>
              </w:rPr>
              <w:t>t takes t</w:t>
            </w:r>
            <w:r w:rsidRPr="007E4907">
              <w:rPr>
                <w:rFonts w:ascii="Arial" w:hAnsi="Arial" w:cs="Arial"/>
                <w:color w:val="000000"/>
                <w:spacing w:val="-2"/>
              </w:rPr>
              <w:t>h</w:t>
            </w:r>
            <w:r w:rsidRPr="007E4907">
              <w:rPr>
                <w:rFonts w:ascii="Arial" w:hAnsi="Arial" w:cs="Arial"/>
                <w:color w:val="000000"/>
              </w:rPr>
              <w:t>e</w:t>
            </w:r>
            <w:r w:rsidRPr="007E4907">
              <w:rPr>
                <w:rFonts w:ascii="Arial" w:hAnsi="Arial" w:cs="Arial"/>
                <w:color w:val="000000"/>
                <w:spacing w:val="2"/>
              </w:rPr>
              <w:t xml:space="preserve"> </w:t>
            </w:r>
            <w:r w:rsidRPr="007E4907">
              <w:rPr>
                <w:rFonts w:ascii="Arial" w:hAnsi="Arial" w:cs="Arial"/>
                <w:color w:val="000000"/>
                <w:spacing w:val="-2"/>
              </w:rPr>
              <w:t>e</w:t>
            </w:r>
            <w:r w:rsidRPr="007E4907">
              <w:rPr>
                <w:rFonts w:ascii="Arial" w:hAnsi="Arial" w:cs="Arial"/>
                <w:color w:val="000000"/>
              </w:rPr>
              <w:t>d</w:t>
            </w:r>
            <w:r w:rsidRPr="007E4907">
              <w:rPr>
                <w:rFonts w:ascii="Arial" w:hAnsi="Arial" w:cs="Arial"/>
                <w:color w:val="000000"/>
                <w:spacing w:val="-2"/>
              </w:rPr>
              <w:t>g</w:t>
            </w:r>
            <w:r w:rsidRPr="007E4907">
              <w:rPr>
                <w:rFonts w:ascii="Arial" w:hAnsi="Arial" w:cs="Arial"/>
                <w:color w:val="000000"/>
              </w:rPr>
              <w:t>e</w:t>
            </w:r>
            <w:r w:rsidRPr="007E4907">
              <w:rPr>
                <w:rFonts w:ascii="Arial" w:hAnsi="Arial" w:cs="Arial"/>
                <w:color w:val="000000"/>
                <w:spacing w:val="2"/>
              </w:rPr>
              <w:t xml:space="preserve"> </w:t>
            </w:r>
            <w:r w:rsidRPr="007E4907">
              <w:rPr>
                <w:rFonts w:ascii="Arial" w:hAnsi="Arial" w:cs="Arial"/>
                <w:color w:val="000000"/>
                <w:spacing w:val="-2"/>
              </w:rPr>
              <w:t>o</w:t>
            </w:r>
            <w:r w:rsidRPr="007E4907">
              <w:rPr>
                <w:rFonts w:ascii="Arial" w:hAnsi="Arial" w:cs="Arial"/>
                <w:color w:val="000000"/>
              </w:rPr>
              <w:t>ff</w:t>
            </w:r>
            <w:r w:rsidRPr="007E4907">
              <w:rPr>
                <w:rFonts w:ascii="Arial" w:hAnsi="Arial" w:cs="Arial"/>
                <w:color w:val="000000"/>
                <w:spacing w:val="-1"/>
              </w:rPr>
              <w:t xml:space="preserve"> </w:t>
            </w:r>
            <w:r w:rsidRPr="007E4907">
              <w:rPr>
                <w:rFonts w:ascii="Arial" w:hAnsi="Arial" w:cs="Arial"/>
                <w:color w:val="000000"/>
              </w:rPr>
              <w:t>the d</w:t>
            </w:r>
            <w:r w:rsidRPr="007E4907">
              <w:rPr>
                <w:rFonts w:ascii="Arial" w:hAnsi="Arial" w:cs="Arial"/>
                <w:color w:val="000000"/>
                <w:spacing w:val="-1"/>
              </w:rPr>
              <w:t>i</w:t>
            </w:r>
            <w:r w:rsidRPr="007E4907">
              <w:rPr>
                <w:rFonts w:ascii="Arial" w:hAnsi="Arial" w:cs="Arial"/>
                <w:color w:val="000000"/>
              </w:rPr>
              <w:t>sco</w:t>
            </w:r>
            <w:r w:rsidRPr="007E4907">
              <w:rPr>
                <w:rFonts w:ascii="Arial" w:hAnsi="Arial" w:cs="Arial"/>
                <w:color w:val="000000"/>
                <w:spacing w:val="-1"/>
              </w:rPr>
              <w:t>m</w:t>
            </w:r>
            <w:r w:rsidRPr="007E4907">
              <w:rPr>
                <w:rFonts w:ascii="Arial" w:hAnsi="Arial" w:cs="Arial"/>
                <w:color w:val="000000"/>
              </w:rPr>
              <w:t>fo</w:t>
            </w:r>
            <w:r w:rsidRPr="007E4907">
              <w:rPr>
                <w:rFonts w:ascii="Arial" w:hAnsi="Arial" w:cs="Arial"/>
                <w:color w:val="000000"/>
                <w:spacing w:val="-1"/>
              </w:rPr>
              <w:t>r</w:t>
            </w:r>
            <w:r w:rsidRPr="007E4907">
              <w:rPr>
                <w:rFonts w:ascii="Arial" w:hAnsi="Arial" w:cs="Arial"/>
                <w:color w:val="000000"/>
              </w:rPr>
              <w:t>t</w:t>
            </w:r>
            <w:r w:rsidRPr="007E4907">
              <w:rPr>
                <w:rFonts w:ascii="Arial" w:hAnsi="Arial" w:cs="Arial"/>
                <w:color w:val="000000"/>
                <w:spacing w:val="-1"/>
              </w:rPr>
              <w:t>’)</w:t>
            </w:r>
            <w:r w:rsidRPr="007E4907">
              <w:rPr>
                <w:rFonts w:ascii="Arial" w:hAnsi="Arial" w:cs="Arial"/>
                <w:color w:val="000000"/>
              </w:rPr>
              <w:t>.</w:t>
            </w:r>
          </w:p>
          <w:p w14:paraId="792AFBEE" w14:textId="681E963B" w:rsidR="008E234C" w:rsidRPr="007E4907" w:rsidRDefault="008E234C" w:rsidP="006E025C">
            <w:pPr>
              <w:rPr>
                <w:rFonts w:ascii="Arial" w:hAnsi="Arial" w:cs="Arial"/>
                <w:color w:val="000000"/>
              </w:rPr>
            </w:pPr>
            <w:r w:rsidRPr="007E4907">
              <w:rPr>
                <w:rFonts w:ascii="Arial" w:hAnsi="Arial" w:cs="Arial"/>
                <w:color w:val="000000"/>
              </w:rPr>
              <w:t>Varenicline is safe, but about a third of clients may experience mild</w:t>
            </w:r>
            <w:r w:rsidRPr="007E4907">
              <w:rPr>
                <w:rFonts w:ascii="Arial" w:hAnsi="Arial" w:cs="Arial"/>
              </w:rPr>
              <w:t xml:space="preserve"> </w:t>
            </w:r>
            <w:r w:rsidRPr="007E4907">
              <w:rPr>
                <w:rFonts w:ascii="Arial" w:hAnsi="Arial" w:cs="Arial"/>
                <w:color w:val="000000"/>
              </w:rPr>
              <w:t>nausea usually about 30 minutes after taking it</w:t>
            </w:r>
            <w:r w:rsidR="005747A4" w:rsidRPr="007E4907">
              <w:rPr>
                <w:rFonts w:ascii="Arial" w:hAnsi="Arial" w:cs="Arial"/>
                <w:color w:val="000000"/>
              </w:rPr>
              <w:t xml:space="preserve">.  </w:t>
            </w:r>
            <w:r w:rsidRPr="007E4907">
              <w:rPr>
                <w:rFonts w:ascii="Arial" w:hAnsi="Arial" w:cs="Arial"/>
                <w:color w:val="000000"/>
              </w:rPr>
              <w:t xml:space="preserve">This reaction often diminishes gradually over the first few weeks, and most patients tolerate it without problems (Refer to P7 of this PGD). </w:t>
            </w:r>
          </w:p>
          <w:p w14:paraId="010FDFD0" w14:textId="77777777" w:rsidR="008E234C" w:rsidRPr="007E4907" w:rsidRDefault="008E234C" w:rsidP="006E025C">
            <w:pPr>
              <w:rPr>
                <w:rFonts w:ascii="Arial" w:hAnsi="Arial" w:cs="Arial"/>
                <w:color w:val="000000"/>
              </w:rPr>
            </w:pPr>
          </w:p>
          <w:p w14:paraId="5909D5E6" w14:textId="2661F390" w:rsidR="008E234C" w:rsidRPr="007E4907" w:rsidRDefault="008E234C" w:rsidP="006E025C">
            <w:pPr>
              <w:tabs>
                <w:tab w:val="left" w:pos="440"/>
              </w:tabs>
              <w:adjustRightInd w:val="0"/>
              <w:spacing w:before="18" w:line="274" w:lineRule="exact"/>
              <w:ind w:right="163"/>
              <w:contextualSpacing/>
              <w:rPr>
                <w:rFonts w:ascii="Arial" w:hAnsi="Arial" w:cs="Arial"/>
                <w:color w:val="000000"/>
              </w:rPr>
            </w:pPr>
            <w:r w:rsidRPr="007E4907">
              <w:rPr>
                <w:rFonts w:ascii="Arial" w:hAnsi="Arial" w:cs="Arial"/>
                <w:color w:val="000000"/>
              </w:rPr>
              <w:t>The tablet must be Swallowed whole with water and not chewed</w:t>
            </w:r>
            <w:r w:rsidR="005747A4" w:rsidRPr="007E4907">
              <w:rPr>
                <w:rFonts w:ascii="Arial" w:hAnsi="Arial" w:cs="Arial"/>
                <w:color w:val="000000"/>
              </w:rPr>
              <w:t xml:space="preserve">.  </w:t>
            </w:r>
            <w:r w:rsidRPr="007E4907">
              <w:rPr>
                <w:rFonts w:ascii="Arial" w:hAnsi="Arial" w:cs="Arial"/>
                <w:color w:val="000000"/>
              </w:rPr>
              <w:t>It can be taken with / without food but patients are advised to take with food to alleviate nausea.</w:t>
            </w:r>
          </w:p>
          <w:p w14:paraId="695FC041" w14:textId="35A5E369" w:rsidR="008E234C" w:rsidRPr="007E4907" w:rsidRDefault="008E234C" w:rsidP="006E025C">
            <w:pPr>
              <w:tabs>
                <w:tab w:val="left" w:pos="440"/>
              </w:tabs>
              <w:adjustRightInd w:val="0"/>
              <w:spacing w:before="18" w:line="274" w:lineRule="exact"/>
              <w:ind w:right="163"/>
              <w:contextualSpacing/>
              <w:rPr>
                <w:rFonts w:ascii="Arial" w:hAnsi="Arial" w:cs="Arial"/>
                <w:color w:val="000000"/>
              </w:rPr>
            </w:pPr>
            <w:bookmarkStart w:id="4" w:name="UNDESIRABLE_EFFECTS"/>
            <w:bookmarkEnd w:id="4"/>
            <w:r w:rsidRPr="007E4907">
              <w:rPr>
                <w:rFonts w:ascii="Arial" w:hAnsi="Arial" w:cs="Arial"/>
                <w:b/>
                <w:color w:val="000000"/>
              </w:rPr>
              <w:t xml:space="preserve">NOTE WELL: Patients </w:t>
            </w:r>
            <w:r w:rsidRPr="007E4907">
              <w:rPr>
                <w:rFonts w:ascii="Arial" w:hAnsi="Arial" w:cs="Arial"/>
                <w:b/>
                <w:color w:val="000000"/>
                <w:u w:val="single"/>
              </w:rPr>
              <w:t>must</w:t>
            </w:r>
            <w:r w:rsidRPr="007E4907">
              <w:rPr>
                <w:rFonts w:ascii="Arial" w:hAnsi="Arial" w:cs="Arial"/>
                <w:b/>
                <w:color w:val="000000"/>
              </w:rPr>
              <w:t xml:space="preserve"> inform their GP</w:t>
            </w:r>
            <w:r w:rsidRPr="007E4907">
              <w:rPr>
                <w:rFonts w:ascii="Arial" w:hAnsi="Arial" w:cs="Arial"/>
                <w:color w:val="000000"/>
              </w:rPr>
              <w:t xml:space="preserve"> if they are on concurrent medications as stopping smoking may affect their levels e.g. Clozapine, Warfarin, insulin, theophylline</w:t>
            </w:r>
            <w:r w:rsidR="005747A4" w:rsidRPr="007E4907">
              <w:rPr>
                <w:rFonts w:ascii="Arial" w:hAnsi="Arial" w:cs="Arial"/>
                <w:color w:val="000000"/>
              </w:rPr>
              <w:t xml:space="preserve">.  </w:t>
            </w:r>
            <w:r w:rsidRPr="007E4907">
              <w:rPr>
                <w:rFonts w:ascii="Arial" w:hAnsi="Arial" w:cs="Arial"/>
                <w:color w:val="000000"/>
              </w:rPr>
              <w:t>(Refer to P5 of this PGD).</w:t>
            </w:r>
          </w:p>
          <w:p w14:paraId="195F71E8" w14:textId="2B2BDFA5" w:rsidR="008E234C" w:rsidRPr="007E4907" w:rsidRDefault="008E234C" w:rsidP="006E025C">
            <w:pPr>
              <w:adjustRightInd w:val="0"/>
              <w:rPr>
                <w:rFonts w:ascii="Arial" w:eastAsia="Times New Roman" w:hAnsi="Arial" w:cs="Arial"/>
                <w:color w:val="000000"/>
                <w:spacing w:val="-6"/>
                <w:lang w:eastAsia="en-GB"/>
              </w:rPr>
            </w:pPr>
            <w:r w:rsidRPr="007E4907">
              <w:rPr>
                <w:rFonts w:ascii="Arial" w:hAnsi="Arial" w:cs="Arial"/>
                <w:color w:val="000000"/>
              </w:rPr>
              <w:t xml:space="preserve">Discuss the </w:t>
            </w:r>
            <w:r w:rsidRPr="007E4907">
              <w:rPr>
                <w:rFonts w:ascii="Arial" w:eastAsia="Times New Roman" w:hAnsi="Arial" w:cs="Arial"/>
                <w:color w:val="000000"/>
                <w:spacing w:val="-6"/>
                <w:lang w:eastAsia="en-GB"/>
              </w:rPr>
              <w:t>effects of Varenicline on the ability to drive and use machines</w:t>
            </w:r>
            <w:r w:rsidR="005747A4" w:rsidRPr="007E4907">
              <w:rPr>
                <w:rFonts w:ascii="Arial" w:eastAsia="Times New Roman" w:hAnsi="Arial" w:cs="Arial"/>
                <w:color w:val="000000"/>
                <w:spacing w:val="-6"/>
                <w:lang w:eastAsia="en-GB"/>
              </w:rPr>
              <w:t xml:space="preserve">.  </w:t>
            </w:r>
            <w:r w:rsidRPr="007E4907">
              <w:rPr>
                <w:rFonts w:ascii="Arial" w:eastAsia="Times New Roman" w:hAnsi="Arial" w:cs="Arial"/>
                <w:color w:val="000000"/>
                <w:spacing w:val="-6"/>
                <w:lang w:eastAsia="en-GB"/>
              </w:rPr>
              <w:t>(Refer to P9 of this PGD).</w:t>
            </w:r>
          </w:p>
          <w:p w14:paraId="7DA18128" w14:textId="77777777" w:rsidR="008E234C" w:rsidRPr="007E4907" w:rsidRDefault="008E234C" w:rsidP="006E025C">
            <w:pPr>
              <w:adjustRightInd w:val="0"/>
              <w:rPr>
                <w:rFonts w:ascii="Arial" w:eastAsia="Times New Roman" w:hAnsi="Arial" w:cs="Arial"/>
                <w:color w:val="000000"/>
                <w:spacing w:val="-6"/>
                <w:lang w:eastAsia="en-GB"/>
              </w:rPr>
            </w:pPr>
          </w:p>
          <w:p w14:paraId="37E4DE5B" w14:textId="4D72E720" w:rsidR="008E234C" w:rsidRPr="007E4907" w:rsidRDefault="008E234C" w:rsidP="006E025C">
            <w:pPr>
              <w:pStyle w:val="ListParagraph"/>
              <w:shd w:val="clear" w:color="auto" w:fill="FFFFFF"/>
              <w:ind w:left="0"/>
              <w:contextualSpacing/>
              <w:rPr>
                <w:rFonts w:cs="Arial"/>
                <w:color w:val="000000"/>
                <w:sz w:val="22"/>
                <w:szCs w:val="22"/>
              </w:rPr>
            </w:pPr>
            <w:r w:rsidRPr="007E4907">
              <w:rPr>
                <w:rFonts w:cs="Arial"/>
                <w:color w:val="000000"/>
                <w:sz w:val="22"/>
                <w:szCs w:val="22"/>
              </w:rPr>
              <w:lastRenderedPageBreak/>
              <w:t xml:space="preserve">If the patient suffers from excessively depressed mood (beyond normal withdrawal symptoms from smoking cessation), advise to stop the tablets and inform the GP and </w:t>
            </w:r>
            <w:r w:rsidR="00055681" w:rsidRPr="007E4907">
              <w:rPr>
                <w:rFonts w:cs="Arial"/>
                <w:color w:val="000000"/>
                <w:sz w:val="22"/>
                <w:szCs w:val="22"/>
              </w:rPr>
              <w:t>Lead Pharmacist</w:t>
            </w:r>
            <w:r w:rsidRPr="007E4907">
              <w:rPr>
                <w:rFonts w:cs="Arial"/>
                <w:color w:val="000000"/>
                <w:sz w:val="22"/>
                <w:szCs w:val="22"/>
              </w:rPr>
              <w:t xml:space="preserve">. </w:t>
            </w:r>
          </w:p>
          <w:p w14:paraId="62332897" w14:textId="77777777" w:rsidR="008E234C" w:rsidRPr="007E4907" w:rsidRDefault="008E234C" w:rsidP="006E025C">
            <w:pPr>
              <w:pStyle w:val="ListParagraph"/>
              <w:shd w:val="clear" w:color="auto" w:fill="FFFFFF"/>
              <w:ind w:left="0"/>
              <w:contextualSpacing/>
              <w:rPr>
                <w:rFonts w:cs="Arial"/>
                <w:color w:val="000000"/>
                <w:sz w:val="22"/>
                <w:szCs w:val="22"/>
              </w:rPr>
            </w:pPr>
          </w:p>
        </w:tc>
      </w:tr>
      <w:tr w:rsidR="008E234C" w:rsidRPr="007E4907" w14:paraId="7B170556" w14:textId="77777777" w:rsidTr="4E8014C1">
        <w:trPr>
          <w:trHeight w:val="276"/>
          <w:jc w:val="center"/>
        </w:trPr>
        <w:tc>
          <w:tcPr>
            <w:tcW w:w="874" w:type="dxa"/>
            <w:gridSpan w:val="2"/>
            <w:shd w:val="clear" w:color="auto" w:fill="auto"/>
          </w:tcPr>
          <w:p w14:paraId="75403126" w14:textId="77777777" w:rsidR="008E234C" w:rsidRPr="007E4907" w:rsidRDefault="008E234C" w:rsidP="006E025C">
            <w:pPr>
              <w:contextualSpacing/>
              <w:rPr>
                <w:rFonts w:ascii="Arial" w:hAnsi="Arial" w:cs="Arial"/>
              </w:rPr>
            </w:pPr>
            <w:r w:rsidRPr="007E4907">
              <w:rPr>
                <w:rFonts w:ascii="Arial" w:hAnsi="Arial" w:cs="Arial"/>
              </w:rPr>
              <w:lastRenderedPageBreak/>
              <w:t xml:space="preserve">3.10 </w:t>
            </w:r>
          </w:p>
        </w:tc>
        <w:tc>
          <w:tcPr>
            <w:tcW w:w="1843" w:type="dxa"/>
            <w:shd w:val="clear" w:color="auto" w:fill="auto"/>
          </w:tcPr>
          <w:p w14:paraId="3AAA6981" w14:textId="0BAB3833" w:rsidR="008E234C" w:rsidRPr="007E4907" w:rsidRDefault="008E234C" w:rsidP="006E025C">
            <w:pPr>
              <w:rPr>
                <w:rFonts w:ascii="Arial" w:hAnsi="Arial" w:cs="Arial"/>
                <w:b/>
              </w:rPr>
            </w:pPr>
            <w:r w:rsidRPr="007E4907">
              <w:rPr>
                <w:rFonts w:ascii="Arial" w:hAnsi="Arial" w:cs="Arial"/>
                <w:b/>
              </w:rPr>
              <w:t xml:space="preserve">Record keeping by the </w:t>
            </w:r>
            <w:r w:rsidR="00055681" w:rsidRPr="007E4907">
              <w:rPr>
                <w:rFonts w:ascii="Arial" w:hAnsi="Arial" w:cs="Arial"/>
                <w:b/>
              </w:rPr>
              <w:t>Lead Pharmacist</w:t>
            </w:r>
            <w:r w:rsidRPr="007E4907">
              <w:rPr>
                <w:rFonts w:ascii="Arial" w:hAnsi="Arial" w:cs="Arial"/>
                <w:b/>
              </w:rPr>
              <w:t xml:space="preserve"> </w:t>
            </w:r>
          </w:p>
        </w:tc>
        <w:tc>
          <w:tcPr>
            <w:tcW w:w="7488" w:type="dxa"/>
            <w:shd w:val="clear" w:color="auto" w:fill="auto"/>
          </w:tcPr>
          <w:p w14:paraId="369E4684" w14:textId="77777777" w:rsidR="008E234C" w:rsidRPr="007E4907" w:rsidRDefault="008E234C" w:rsidP="006E025C">
            <w:pPr>
              <w:rPr>
                <w:rFonts w:ascii="Arial" w:hAnsi="Arial" w:cs="Arial"/>
                <w:color w:val="000000"/>
              </w:rPr>
            </w:pPr>
            <w:r w:rsidRPr="007E4907">
              <w:rPr>
                <w:rFonts w:ascii="Arial" w:hAnsi="Arial" w:cs="Arial"/>
                <w:color w:val="000000"/>
              </w:rPr>
              <w:t>Patient notes (Manual, Computerised, patient Held) should provide the following details:</w:t>
            </w:r>
          </w:p>
          <w:p w14:paraId="710408D2" w14:textId="77777777" w:rsidR="008E234C" w:rsidRPr="007E4907" w:rsidRDefault="008E234C" w:rsidP="006E025C">
            <w:pPr>
              <w:rPr>
                <w:rFonts w:ascii="Arial" w:hAnsi="Arial" w:cs="Arial"/>
                <w:color w:val="000000"/>
              </w:rPr>
            </w:pPr>
          </w:p>
          <w:p w14:paraId="42D35C72" w14:textId="77777777" w:rsidR="008E234C" w:rsidRPr="007E4907" w:rsidRDefault="008E234C" w:rsidP="005A7AC2">
            <w:pPr>
              <w:numPr>
                <w:ilvl w:val="0"/>
                <w:numId w:val="26"/>
              </w:numPr>
              <w:spacing w:after="0" w:line="240" w:lineRule="auto"/>
              <w:rPr>
                <w:rFonts w:ascii="Arial" w:hAnsi="Arial" w:cs="Arial"/>
                <w:color w:val="000000"/>
              </w:rPr>
            </w:pPr>
            <w:r w:rsidRPr="007E4907">
              <w:rPr>
                <w:rFonts w:ascii="Arial" w:hAnsi="Arial" w:cs="Arial"/>
                <w:color w:val="000000"/>
              </w:rPr>
              <w:t>Patient’s name, address, date of birth and GP details.</w:t>
            </w:r>
          </w:p>
          <w:p w14:paraId="418E5A81" w14:textId="77777777" w:rsidR="008E234C" w:rsidRPr="007E4907" w:rsidRDefault="008E234C" w:rsidP="005A7AC2">
            <w:pPr>
              <w:numPr>
                <w:ilvl w:val="0"/>
                <w:numId w:val="26"/>
              </w:numPr>
              <w:spacing w:after="0" w:line="240" w:lineRule="auto"/>
              <w:rPr>
                <w:rFonts w:ascii="Arial" w:hAnsi="Arial" w:cs="Arial"/>
                <w:color w:val="000000"/>
              </w:rPr>
            </w:pPr>
            <w:r w:rsidRPr="007E4907">
              <w:rPr>
                <w:rFonts w:ascii="Arial" w:hAnsi="Arial" w:cs="Arial"/>
                <w:color w:val="000000"/>
              </w:rPr>
              <w:t xml:space="preserve">Date of supply  </w:t>
            </w:r>
          </w:p>
          <w:p w14:paraId="0D32DF95" w14:textId="50A3E3E5" w:rsidR="008E234C" w:rsidRPr="007E4907" w:rsidRDefault="008E234C" w:rsidP="005A7AC2">
            <w:pPr>
              <w:numPr>
                <w:ilvl w:val="0"/>
                <w:numId w:val="26"/>
              </w:numPr>
              <w:spacing w:after="0" w:line="240" w:lineRule="auto"/>
              <w:rPr>
                <w:rFonts w:ascii="Arial" w:hAnsi="Arial" w:cs="Arial"/>
                <w:color w:val="000000"/>
              </w:rPr>
            </w:pPr>
            <w:r w:rsidRPr="007E4907">
              <w:rPr>
                <w:rFonts w:ascii="Arial" w:hAnsi="Arial" w:cs="Arial"/>
                <w:color w:val="000000"/>
              </w:rPr>
              <w:t xml:space="preserve">Name of the accredited community </w:t>
            </w:r>
            <w:r w:rsidR="00055681" w:rsidRPr="007E4907">
              <w:rPr>
                <w:rFonts w:ascii="Arial" w:hAnsi="Arial" w:cs="Arial"/>
                <w:color w:val="000000"/>
              </w:rPr>
              <w:t>Lead Pharmacist</w:t>
            </w:r>
            <w:r w:rsidRPr="007E4907">
              <w:rPr>
                <w:rFonts w:ascii="Arial" w:hAnsi="Arial" w:cs="Arial"/>
                <w:color w:val="000000"/>
              </w:rPr>
              <w:t xml:space="preserve"> supplying Varenicline under the current version of the PGD.</w:t>
            </w:r>
          </w:p>
          <w:p w14:paraId="73B80D00" w14:textId="77777777" w:rsidR="008E234C" w:rsidRPr="007E4907" w:rsidRDefault="008E234C" w:rsidP="005A7AC2">
            <w:pPr>
              <w:numPr>
                <w:ilvl w:val="0"/>
                <w:numId w:val="26"/>
              </w:numPr>
              <w:spacing w:after="0" w:line="240" w:lineRule="auto"/>
              <w:rPr>
                <w:rFonts w:ascii="Arial" w:hAnsi="Arial" w:cs="Arial"/>
                <w:color w:val="000000"/>
              </w:rPr>
            </w:pPr>
            <w:r w:rsidRPr="007E4907">
              <w:rPr>
                <w:rFonts w:ascii="Arial" w:hAnsi="Arial" w:cs="Arial"/>
                <w:color w:val="000000"/>
              </w:rPr>
              <w:t>Batch number and expiry date of Varenicline provided.</w:t>
            </w:r>
          </w:p>
          <w:p w14:paraId="76D7A9D7" w14:textId="5FCA97A8" w:rsidR="008E234C" w:rsidRPr="007E4907" w:rsidRDefault="008E234C" w:rsidP="005A7AC2">
            <w:pPr>
              <w:numPr>
                <w:ilvl w:val="0"/>
                <w:numId w:val="26"/>
              </w:numPr>
              <w:spacing w:after="0" w:line="240" w:lineRule="auto"/>
              <w:rPr>
                <w:rFonts w:ascii="Arial" w:hAnsi="Arial" w:cs="Arial"/>
                <w:color w:val="000000"/>
              </w:rPr>
            </w:pPr>
            <w:r w:rsidRPr="007E4907">
              <w:rPr>
                <w:rFonts w:ascii="Arial" w:hAnsi="Arial" w:cs="Arial"/>
                <w:color w:val="000000"/>
              </w:rPr>
              <w:t>Inclusion / exclusion</w:t>
            </w:r>
            <w:r w:rsidR="005747A4" w:rsidRPr="007E4907">
              <w:rPr>
                <w:rFonts w:ascii="Arial" w:hAnsi="Arial" w:cs="Arial"/>
                <w:color w:val="000000"/>
              </w:rPr>
              <w:t xml:space="preserve">.  </w:t>
            </w:r>
            <w:r w:rsidRPr="007E4907">
              <w:rPr>
                <w:rFonts w:ascii="Arial" w:hAnsi="Arial" w:cs="Arial"/>
                <w:color w:val="000000"/>
              </w:rPr>
              <w:t>(Refer to Appendix 1)</w:t>
            </w:r>
          </w:p>
          <w:p w14:paraId="4A9B8C39" w14:textId="77777777" w:rsidR="008E234C" w:rsidRPr="007E4907" w:rsidRDefault="008E234C" w:rsidP="005A7AC2">
            <w:pPr>
              <w:numPr>
                <w:ilvl w:val="0"/>
                <w:numId w:val="26"/>
              </w:numPr>
              <w:spacing w:after="0" w:line="240" w:lineRule="auto"/>
              <w:rPr>
                <w:rFonts w:ascii="Arial" w:hAnsi="Arial" w:cs="Arial"/>
                <w:color w:val="000000"/>
              </w:rPr>
            </w:pPr>
            <w:r w:rsidRPr="007E4907">
              <w:rPr>
                <w:rFonts w:ascii="Arial" w:hAnsi="Arial" w:cs="Arial"/>
                <w:color w:val="000000"/>
              </w:rPr>
              <w:t>Advice given to patient.</w:t>
            </w:r>
          </w:p>
          <w:p w14:paraId="4C5F4EEF" w14:textId="77777777" w:rsidR="008E234C" w:rsidRPr="007E4907" w:rsidRDefault="008E234C" w:rsidP="005A7AC2">
            <w:pPr>
              <w:numPr>
                <w:ilvl w:val="0"/>
                <w:numId w:val="26"/>
              </w:numPr>
              <w:spacing w:after="0" w:line="240" w:lineRule="auto"/>
              <w:rPr>
                <w:rFonts w:ascii="Arial" w:hAnsi="Arial" w:cs="Arial"/>
                <w:color w:val="000000"/>
              </w:rPr>
            </w:pPr>
            <w:r w:rsidRPr="007E4907">
              <w:rPr>
                <w:rFonts w:ascii="Arial" w:hAnsi="Arial" w:cs="Arial"/>
                <w:color w:val="000000"/>
              </w:rPr>
              <w:t xml:space="preserve">Details of any adverse drug reaction and actions taken including documentation in the patient’s medical record. </w:t>
            </w:r>
          </w:p>
          <w:p w14:paraId="7F63F3B2" w14:textId="1D524186" w:rsidR="008E234C" w:rsidRPr="007E4907" w:rsidRDefault="008E234C" w:rsidP="005A7AC2">
            <w:pPr>
              <w:numPr>
                <w:ilvl w:val="0"/>
                <w:numId w:val="26"/>
              </w:numPr>
              <w:spacing w:after="0" w:line="240" w:lineRule="auto"/>
              <w:rPr>
                <w:rFonts w:ascii="Arial" w:hAnsi="Arial" w:cs="Arial"/>
                <w:color w:val="000000"/>
              </w:rPr>
            </w:pPr>
            <w:r w:rsidRPr="007E4907">
              <w:rPr>
                <w:rFonts w:ascii="Arial" w:hAnsi="Arial" w:cs="Arial"/>
                <w:color w:val="000000"/>
              </w:rPr>
              <w:t xml:space="preserve">All record keeping must be documented in </w:t>
            </w:r>
            <w:r w:rsidR="00E80F24" w:rsidRPr="007E4907">
              <w:rPr>
                <w:rFonts w:ascii="Arial" w:hAnsi="Arial" w:cs="Arial"/>
                <w:color w:val="000000"/>
              </w:rPr>
              <w:t>PharmOutcomes</w:t>
            </w:r>
            <w:r w:rsidRPr="007E4907">
              <w:rPr>
                <w:rFonts w:ascii="Arial" w:hAnsi="Arial" w:cs="Arial"/>
                <w:color w:val="000000"/>
              </w:rPr>
              <w:t xml:space="preserve"> or any other future platform commissioned by the Council. </w:t>
            </w:r>
          </w:p>
          <w:p w14:paraId="388901CE" w14:textId="77777777" w:rsidR="008E234C" w:rsidRPr="007E4907" w:rsidRDefault="008E234C" w:rsidP="006E025C">
            <w:pPr>
              <w:ind w:left="720"/>
              <w:rPr>
                <w:rFonts w:ascii="Arial" w:hAnsi="Arial" w:cs="Arial"/>
              </w:rPr>
            </w:pPr>
          </w:p>
        </w:tc>
      </w:tr>
    </w:tbl>
    <w:p w14:paraId="3D34BBB7" w14:textId="77777777" w:rsidR="008E234C" w:rsidRPr="007E4907" w:rsidRDefault="008E234C" w:rsidP="008E234C">
      <w:pPr>
        <w:jc w:val="both"/>
        <w:rPr>
          <w:rFonts w:ascii="Arial" w:eastAsia="Times New Roman" w:hAnsi="Arial" w:cs="Arial"/>
        </w:rPr>
      </w:pPr>
    </w:p>
    <w:tbl>
      <w:tblPr>
        <w:tblStyle w:val="TableGrid"/>
        <w:tblW w:w="10206" w:type="dxa"/>
        <w:tblInd w:w="-572" w:type="dxa"/>
        <w:tblLook w:val="04A0" w:firstRow="1" w:lastRow="0" w:firstColumn="1" w:lastColumn="0" w:noHBand="0" w:noVBand="1"/>
      </w:tblPr>
      <w:tblGrid>
        <w:gridCol w:w="10206"/>
      </w:tblGrid>
      <w:tr w:rsidR="008E234C" w:rsidRPr="007E4907" w14:paraId="5C6F44F2" w14:textId="77777777" w:rsidTr="006E025C">
        <w:tc>
          <w:tcPr>
            <w:tcW w:w="10206" w:type="dxa"/>
          </w:tcPr>
          <w:p w14:paraId="2B121E8B" w14:textId="77777777" w:rsidR="008E234C" w:rsidRPr="007E4907" w:rsidRDefault="008E234C" w:rsidP="006E025C">
            <w:pPr>
              <w:rPr>
                <w:rFonts w:ascii="Arial" w:hAnsi="Arial" w:cs="Arial"/>
                <w:b/>
                <w:color w:val="000000"/>
              </w:rPr>
            </w:pPr>
            <w:r w:rsidRPr="007E4907">
              <w:rPr>
                <w:rFonts w:ascii="Arial" w:hAnsi="Arial" w:cs="Arial"/>
                <w:b/>
                <w:color w:val="000000"/>
              </w:rPr>
              <w:t>References</w:t>
            </w:r>
          </w:p>
          <w:p w14:paraId="712A83C6" w14:textId="77777777" w:rsidR="008E234C" w:rsidRPr="007E4907" w:rsidRDefault="008E234C" w:rsidP="006E025C">
            <w:pPr>
              <w:rPr>
                <w:rFonts w:ascii="Arial" w:hAnsi="Arial" w:cs="Arial"/>
                <w:b/>
                <w:color w:val="000000"/>
              </w:rPr>
            </w:pPr>
          </w:p>
          <w:p w14:paraId="070E3580" w14:textId="77777777" w:rsidR="008E234C" w:rsidRPr="007E4907" w:rsidRDefault="008E234C" w:rsidP="005A7AC2">
            <w:pPr>
              <w:pStyle w:val="Heading7"/>
              <w:keepNext/>
              <w:numPr>
                <w:ilvl w:val="0"/>
                <w:numId w:val="27"/>
              </w:numPr>
              <w:suppressAutoHyphens w:val="0"/>
              <w:jc w:val="left"/>
              <w:outlineLvl w:val="6"/>
              <w:rPr>
                <w:rFonts w:cs="Arial"/>
                <w:color w:val="000000"/>
                <w:sz w:val="22"/>
                <w:szCs w:val="22"/>
              </w:rPr>
            </w:pPr>
            <w:r w:rsidRPr="007E4907">
              <w:rPr>
                <w:rFonts w:cs="Arial"/>
                <w:color w:val="000000"/>
                <w:sz w:val="22"/>
                <w:szCs w:val="22"/>
              </w:rPr>
              <w:t>British National Formulary (BNF) 76</w:t>
            </w:r>
            <w:r w:rsidRPr="007E4907">
              <w:rPr>
                <w:rFonts w:cs="Arial"/>
                <w:color w:val="000000"/>
                <w:sz w:val="22"/>
                <w:szCs w:val="22"/>
                <w:vertAlign w:val="superscript"/>
              </w:rPr>
              <w:t>th</w:t>
            </w:r>
            <w:r w:rsidRPr="007E4907">
              <w:rPr>
                <w:rFonts w:cs="Arial"/>
                <w:color w:val="000000"/>
                <w:sz w:val="22"/>
                <w:szCs w:val="22"/>
              </w:rPr>
              <w:t xml:space="preserve"> Edition, September 2018.</w:t>
            </w:r>
          </w:p>
          <w:p w14:paraId="472718A3" w14:textId="1F64D82F" w:rsidR="008E234C" w:rsidRPr="007E4907" w:rsidRDefault="008E234C" w:rsidP="005A7AC2">
            <w:pPr>
              <w:numPr>
                <w:ilvl w:val="0"/>
                <w:numId w:val="28"/>
              </w:numPr>
              <w:rPr>
                <w:rFonts w:ascii="Arial" w:hAnsi="Arial" w:cs="Arial"/>
                <w:color w:val="000000"/>
              </w:rPr>
            </w:pPr>
            <w:r w:rsidRPr="007E4907">
              <w:rPr>
                <w:rFonts w:ascii="Arial" w:hAnsi="Arial" w:cs="Arial"/>
                <w:color w:val="000000"/>
              </w:rPr>
              <w:t>Summary of Product Characteristics (SPC) for Champix</w:t>
            </w:r>
            <w:r w:rsidRPr="007E4907">
              <w:rPr>
                <w:rFonts w:ascii="Arial" w:hAnsi="Arial" w:cs="Arial"/>
                <w:b/>
                <w:bCs/>
                <w:color w:val="000000"/>
                <w:vertAlign w:val="superscript"/>
              </w:rPr>
              <w:t>®</w:t>
            </w:r>
            <w:r w:rsidRPr="007E4907">
              <w:rPr>
                <w:rFonts w:ascii="Arial" w:hAnsi="Arial" w:cs="Arial"/>
                <w:color w:val="000000"/>
              </w:rPr>
              <w:t>:</w:t>
            </w:r>
            <w:r w:rsidRPr="007E4907">
              <w:rPr>
                <w:rFonts w:ascii="Arial" w:hAnsi="Arial" w:cs="Arial"/>
                <w:b/>
                <w:bCs/>
                <w:color w:val="000000"/>
                <w:vertAlign w:val="superscript"/>
              </w:rPr>
              <w:t xml:space="preserve"> </w:t>
            </w:r>
            <w:hyperlink r:id="rId92" w:history="1">
              <w:r w:rsidRPr="007E4907">
                <w:rPr>
                  <w:rStyle w:val="Hyperlink"/>
                  <w:rFonts w:cs="Arial"/>
                  <w:color w:val="000000"/>
                  <w:sz w:val="22"/>
                </w:rPr>
                <w:t>www.emc.medicines.org.uk</w:t>
              </w:r>
            </w:hyperlink>
            <w:r w:rsidR="005747A4" w:rsidRPr="007E4907">
              <w:rPr>
                <w:rFonts w:ascii="Arial" w:hAnsi="Arial" w:cs="Arial"/>
                <w:color w:val="000000"/>
              </w:rPr>
              <w:t xml:space="preserve">.  </w:t>
            </w:r>
            <w:r w:rsidRPr="007E4907">
              <w:rPr>
                <w:rFonts w:ascii="Arial" w:hAnsi="Arial" w:cs="Arial"/>
                <w:color w:val="000000"/>
              </w:rPr>
              <w:t>21</w:t>
            </w:r>
            <w:r w:rsidRPr="007E4907">
              <w:rPr>
                <w:rFonts w:ascii="Arial" w:hAnsi="Arial" w:cs="Arial"/>
                <w:color w:val="000000"/>
                <w:vertAlign w:val="superscript"/>
              </w:rPr>
              <w:t>st</w:t>
            </w:r>
            <w:r w:rsidRPr="007E4907">
              <w:rPr>
                <w:rFonts w:ascii="Arial" w:hAnsi="Arial" w:cs="Arial"/>
                <w:color w:val="000000"/>
              </w:rPr>
              <w:t xml:space="preserve"> August 2018</w:t>
            </w:r>
          </w:p>
          <w:p w14:paraId="41E8F457" w14:textId="0337680C" w:rsidR="008E234C" w:rsidRPr="007E4907" w:rsidRDefault="008E234C" w:rsidP="005A7AC2">
            <w:pPr>
              <w:numPr>
                <w:ilvl w:val="0"/>
                <w:numId w:val="28"/>
              </w:numPr>
              <w:rPr>
                <w:rFonts w:ascii="Arial" w:hAnsi="Arial" w:cs="Arial"/>
                <w:color w:val="000000"/>
              </w:rPr>
            </w:pPr>
            <w:r w:rsidRPr="007E4907">
              <w:rPr>
                <w:rFonts w:ascii="Arial" w:hAnsi="Arial" w:cs="Arial"/>
                <w:color w:val="000000"/>
              </w:rPr>
              <w:t>NICE Stop Smoking interventions and Services - March 2018</w:t>
            </w:r>
            <w:r w:rsidR="005747A4" w:rsidRPr="007E4907">
              <w:rPr>
                <w:rFonts w:ascii="Arial" w:hAnsi="Arial" w:cs="Arial"/>
                <w:color w:val="000000"/>
              </w:rPr>
              <w:t xml:space="preserve">.  </w:t>
            </w:r>
            <w:hyperlink r:id="rId93" w:history="1">
              <w:r w:rsidRPr="007E4907">
                <w:rPr>
                  <w:rStyle w:val="Hyperlink"/>
                  <w:rFonts w:cs="Arial"/>
                  <w:color w:val="000000"/>
                  <w:sz w:val="22"/>
                </w:rPr>
                <w:t>https://www.nice.org.uk/guidance/ng92</w:t>
              </w:r>
            </w:hyperlink>
            <w:r w:rsidRPr="007E4907">
              <w:rPr>
                <w:rFonts w:ascii="Arial" w:hAnsi="Arial" w:cs="Arial"/>
                <w:color w:val="000000"/>
              </w:rPr>
              <w:t xml:space="preserve">  </w:t>
            </w:r>
          </w:p>
          <w:p w14:paraId="20F28041" w14:textId="77777777" w:rsidR="008E234C" w:rsidRPr="007E4907" w:rsidRDefault="008E234C" w:rsidP="005A7AC2">
            <w:pPr>
              <w:numPr>
                <w:ilvl w:val="0"/>
                <w:numId w:val="28"/>
              </w:numPr>
              <w:rPr>
                <w:rFonts w:ascii="Arial" w:hAnsi="Arial" w:cs="Arial"/>
                <w:color w:val="000000"/>
              </w:rPr>
            </w:pPr>
            <w:r w:rsidRPr="007E4907">
              <w:rPr>
                <w:rFonts w:ascii="Arial" w:hAnsi="Arial" w:cs="Arial"/>
                <w:color w:val="000000"/>
              </w:rPr>
              <w:t xml:space="preserve">NCSCT update on Varenicline and the EAGLES study: </w:t>
            </w:r>
            <w:hyperlink r:id="rId94" w:history="1">
              <w:r w:rsidRPr="007E4907">
                <w:rPr>
                  <w:rStyle w:val="Hyperlink"/>
                  <w:rFonts w:cs="Arial"/>
                  <w:color w:val="000000"/>
                  <w:sz w:val="22"/>
                </w:rPr>
                <w:t>http://www.ncsct.co.uk/usr/pub/Varenicline_SPC_update.pdf</w:t>
              </w:r>
            </w:hyperlink>
            <w:r w:rsidRPr="007E4907">
              <w:rPr>
                <w:rFonts w:ascii="Arial" w:hAnsi="Arial" w:cs="Arial"/>
                <w:color w:val="000000"/>
              </w:rPr>
              <w:t xml:space="preserve"> </w:t>
            </w:r>
          </w:p>
          <w:p w14:paraId="122EFE81" w14:textId="3CBAE79E" w:rsidR="008E234C" w:rsidRPr="007E4907" w:rsidRDefault="008E234C" w:rsidP="005A7AC2">
            <w:pPr>
              <w:numPr>
                <w:ilvl w:val="0"/>
                <w:numId w:val="28"/>
              </w:numPr>
              <w:rPr>
                <w:rFonts w:ascii="Arial" w:hAnsi="Arial" w:cs="Arial"/>
                <w:color w:val="000000"/>
              </w:rPr>
            </w:pPr>
            <w:r w:rsidRPr="007E4907">
              <w:rPr>
                <w:rFonts w:ascii="Arial" w:hAnsi="Arial" w:cs="Arial"/>
                <w:color w:val="000000"/>
              </w:rPr>
              <w:t>Anthenelli RM, Benowitz NL, West R, et al. Neuropsychiatric safety and efficacy of varenicline, bupropion, and nicotine patch in smokers with and without psychiatric disorders (EAGLES): a double-blind, randomized, placebo-controlled clinical trial</w:t>
            </w:r>
            <w:r w:rsidR="005747A4" w:rsidRPr="007E4907">
              <w:rPr>
                <w:rFonts w:ascii="Arial" w:hAnsi="Arial" w:cs="Arial"/>
                <w:color w:val="000000"/>
              </w:rPr>
              <w:t xml:space="preserve">.  </w:t>
            </w:r>
            <w:r w:rsidRPr="007E4907">
              <w:rPr>
                <w:rFonts w:ascii="Arial" w:hAnsi="Arial" w:cs="Arial"/>
                <w:color w:val="000000"/>
              </w:rPr>
              <w:t>Lancet. 2016 Apr 19:e1-e14</w:t>
            </w:r>
            <w:r w:rsidR="002D1059" w:rsidRPr="007E4907">
              <w:rPr>
                <w:rFonts w:ascii="Arial" w:hAnsi="Arial" w:cs="Arial"/>
                <w:color w:val="000000"/>
              </w:rPr>
              <w:t xml:space="preserve">.  </w:t>
            </w:r>
            <w:r w:rsidRPr="007E4907">
              <w:rPr>
                <w:rFonts w:ascii="Arial" w:hAnsi="Arial" w:cs="Arial"/>
                <w:color w:val="000000"/>
              </w:rPr>
              <w:t>[Epub ahead of print].</w:t>
            </w:r>
          </w:p>
          <w:p w14:paraId="2FE659E1" w14:textId="77777777" w:rsidR="008E234C" w:rsidRPr="007E4907" w:rsidRDefault="008E234C" w:rsidP="005A7AC2">
            <w:pPr>
              <w:numPr>
                <w:ilvl w:val="0"/>
                <w:numId w:val="23"/>
              </w:numPr>
              <w:rPr>
                <w:rFonts w:ascii="Arial" w:hAnsi="Arial" w:cs="Arial"/>
                <w:color w:val="000000"/>
              </w:rPr>
            </w:pPr>
            <w:r w:rsidRPr="007E4907">
              <w:rPr>
                <w:rFonts w:ascii="Arial" w:hAnsi="Arial" w:cs="Arial"/>
                <w:color w:val="000000"/>
              </w:rPr>
              <w:t>Smoking Cessation Service Research Network: Sample Varenicline PGD (2008)+NeLM (National Electronic Library for Medicines)-to PGD or Not to PGD</w:t>
            </w:r>
          </w:p>
          <w:p w14:paraId="3312DD5D" w14:textId="5959B367" w:rsidR="008E234C" w:rsidRPr="007E4907" w:rsidRDefault="008E234C" w:rsidP="005A7AC2">
            <w:pPr>
              <w:numPr>
                <w:ilvl w:val="0"/>
                <w:numId w:val="23"/>
              </w:numPr>
              <w:rPr>
                <w:rFonts w:ascii="Arial" w:hAnsi="Arial" w:cs="Arial"/>
                <w:color w:val="000000"/>
              </w:rPr>
            </w:pPr>
            <w:r w:rsidRPr="007E4907">
              <w:rPr>
                <w:rFonts w:ascii="Arial" w:hAnsi="Arial" w:cs="Arial"/>
                <w:color w:val="000000"/>
              </w:rPr>
              <w:t>NHS Clinical Knowledge Summaries</w:t>
            </w:r>
            <w:r w:rsidR="005747A4" w:rsidRPr="007E4907">
              <w:rPr>
                <w:rFonts w:ascii="Arial" w:hAnsi="Arial" w:cs="Arial"/>
                <w:color w:val="000000"/>
              </w:rPr>
              <w:t xml:space="preserve">.  </w:t>
            </w:r>
            <w:r w:rsidRPr="007E4907">
              <w:rPr>
                <w:rFonts w:ascii="Arial" w:hAnsi="Arial" w:cs="Arial"/>
                <w:color w:val="000000"/>
              </w:rPr>
              <w:t>www.nice.org.uk /clinical-knowledge-summaries</w:t>
            </w:r>
          </w:p>
          <w:p w14:paraId="75C2FD57" w14:textId="77777777" w:rsidR="008E234C" w:rsidRPr="007E4907" w:rsidRDefault="008E234C" w:rsidP="005A7AC2">
            <w:pPr>
              <w:numPr>
                <w:ilvl w:val="0"/>
                <w:numId w:val="28"/>
              </w:numPr>
              <w:rPr>
                <w:rFonts w:ascii="Arial" w:hAnsi="Arial" w:cs="Arial"/>
                <w:color w:val="000000"/>
              </w:rPr>
            </w:pPr>
            <w:r w:rsidRPr="007E4907">
              <w:rPr>
                <w:rFonts w:ascii="Arial" w:hAnsi="Arial" w:cs="Arial"/>
                <w:color w:val="000000"/>
              </w:rPr>
              <w:t xml:space="preserve">NHS PGD website: </w:t>
            </w:r>
            <w:hyperlink r:id="rId95" w:history="1">
              <w:r w:rsidRPr="007E4907">
                <w:rPr>
                  <w:rStyle w:val="Hyperlink"/>
                  <w:rFonts w:cs="Arial"/>
                  <w:color w:val="000000"/>
                  <w:sz w:val="22"/>
                </w:rPr>
                <w:t>www.medicinesresources.nhs.uk</w:t>
              </w:r>
            </w:hyperlink>
            <w:r w:rsidRPr="007E4907">
              <w:rPr>
                <w:rFonts w:ascii="Arial" w:hAnsi="Arial" w:cs="Arial"/>
                <w:color w:val="000000"/>
              </w:rPr>
              <w:t xml:space="preserve"> </w:t>
            </w:r>
          </w:p>
          <w:p w14:paraId="547DFA86" w14:textId="6F517309" w:rsidR="008E234C" w:rsidRPr="007E4907" w:rsidRDefault="008E234C" w:rsidP="005A7AC2">
            <w:pPr>
              <w:numPr>
                <w:ilvl w:val="0"/>
                <w:numId w:val="28"/>
              </w:numPr>
              <w:rPr>
                <w:rFonts w:ascii="Arial" w:hAnsi="Arial" w:cs="Arial"/>
                <w:color w:val="000000"/>
              </w:rPr>
            </w:pPr>
            <w:r w:rsidRPr="007E4907">
              <w:rPr>
                <w:rFonts w:ascii="Arial" w:hAnsi="Arial" w:cs="Arial"/>
                <w:color w:val="000000"/>
              </w:rPr>
              <w:t>National Institute for Health and Clinical Excellence (NICE)</w:t>
            </w:r>
            <w:r w:rsidR="005747A4" w:rsidRPr="007E4907">
              <w:rPr>
                <w:rFonts w:ascii="Arial" w:hAnsi="Arial" w:cs="Arial"/>
                <w:color w:val="000000"/>
              </w:rPr>
              <w:t xml:space="preserve">.  </w:t>
            </w:r>
            <w:r w:rsidRPr="007E4907">
              <w:rPr>
                <w:rFonts w:ascii="Arial" w:hAnsi="Arial" w:cs="Arial"/>
                <w:color w:val="000000"/>
              </w:rPr>
              <w:t>Varenicline for smoking cessation</w:t>
            </w:r>
            <w:r w:rsidR="005747A4" w:rsidRPr="007E4907">
              <w:rPr>
                <w:rFonts w:ascii="Arial" w:hAnsi="Arial" w:cs="Arial"/>
                <w:color w:val="000000"/>
              </w:rPr>
              <w:t xml:space="preserve">.  </w:t>
            </w:r>
            <w:r w:rsidRPr="007E4907">
              <w:rPr>
                <w:rFonts w:ascii="Arial" w:hAnsi="Arial" w:cs="Arial"/>
                <w:color w:val="000000"/>
              </w:rPr>
              <w:t>NICE technology appraisal 123, Feb 2008.</w:t>
            </w:r>
          </w:p>
          <w:p w14:paraId="0000D3B4" w14:textId="2B017A1C" w:rsidR="008E234C" w:rsidRPr="007E4907" w:rsidRDefault="008E234C" w:rsidP="005A7AC2">
            <w:pPr>
              <w:numPr>
                <w:ilvl w:val="0"/>
                <w:numId w:val="28"/>
              </w:numPr>
              <w:rPr>
                <w:rFonts w:ascii="Arial" w:hAnsi="Arial" w:cs="Arial"/>
                <w:color w:val="000000"/>
              </w:rPr>
            </w:pPr>
            <w:r w:rsidRPr="007E4907">
              <w:rPr>
                <w:rFonts w:ascii="Arial" w:hAnsi="Arial" w:cs="Arial"/>
                <w:color w:val="000000"/>
              </w:rPr>
              <w:t xml:space="preserve">CPPE Manchester: Open learning for </w:t>
            </w:r>
            <w:r w:rsidR="00055681" w:rsidRPr="007E4907">
              <w:rPr>
                <w:rFonts w:ascii="Arial" w:hAnsi="Arial" w:cs="Arial"/>
                <w:color w:val="000000"/>
              </w:rPr>
              <w:t>Lead Pharmacist</w:t>
            </w:r>
            <w:r w:rsidRPr="007E4907">
              <w:rPr>
                <w:rFonts w:ascii="Arial" w:hAnsi="Arial" w:cs="Arial"/>
                <w:color w:val="000000"/>
              </w:rPr>
              <w:t>s: Patient Group Directions.</w:t>
            </w:r>
          </w:p>
          <w:p w14:paraId="3AC65EE2" w14:textId="77777777" w:rsidR="008E234C" w:rsidRPr="007E4907" w:rsidRDefault="008E234C" w:rsidP="005A7AC2">
            <w:pPr>
              <w:numPr>
                <w:ilvl w:val="0"/>
                <w:numId w:val="28"/>
              </w:numPr>
              <w:rPr>
                <w:rFonts w:ascii="Arial" w:hAnsi="Arial" w:cs="Arial"/>
                <w:color w:val="000000"/>
              </w:rPr>
            </w:pPr>
            <w:r w:rsidRPr="007E4907">
              <w:rPr>
                <w:rFonts w:ascii="Arial" w:hAnsi="Arial" w:cs="Arial"/>
                <w:color w:val="000000"/>
              </w:rPr>
              <w:t>NICE: Patient Group Direction; 2</w:t>
            </w:r>
            <w:r w:rsidRPr="007E4907">
              <w:rPr>
                <w:rFonts w:ascii="Arial" w:hAnsi="Arial" w:cs="Arial"/>
                <w:color w:val="000000"/>
                <w:vertAlign w:val="superscript"/>
              </w:rPr>
              <w:t>nd</w:t>
            </w:r>
            <w:r w:rsidRPr="007E4907">
              <w:rPr>
                <w:rFonts w:ascii="Arial" w:hAnsi="Arial" w:cs="Arial"/>
                <w:color w:val="000000"/>
              </w:rPr>
              <w:t xml:space="preserve"> August 2013 (MPG2 – updated March 2017).</w:t>
            </w:r>
          </w:p>
          <w:p w14:paraId="6732CA4F" w14:textId="77777777" w:rsidR="008E234C" w:rsidRPr="007E4907" w:rsidRDefault="008E234C" w:rsidP="005A7AC2">
            <w:pPr>
              <w:numPr>
                <w:ilvl w:val="0"/>
                <w:numId w:val="28"/>
              </w:numPr>
              <w:rPr>
                <w:rFonts w:ascii="Arial" w:hAnsi="Arial" w:cs="Arial"/>
              </w:rPr>
            </w:pPr>
            <w:r w:rsidRPr="007E4907">
              <w:rPr>
                <w:rFonts w:ascii="Arial" w:hAnsi="Arial" w:cs="Arial"/>
                <w:color w:val="000000"/>
              </w:rPr>
              <w:t>NHSE Varenicline PGD template for use by Public Health.</w:t>
            </w:r>
          </w:p>
          <w:p w14:paraId="228827E5" w14:textId="77777777" w:rsidR="008E234C" w:rsidRPr="007E4907" w:rsidRDefault="008E234C" w:rsidP="006E025C">
            <w:pPr>
              <w:jc w:val="both"/>
              <w:rPr>
                <w:rFonts w:ascii="Arial" w:eastAsia="Times New Roman" w:hAnsi="Arial" w:cs="Arial"/>
              </w:rPr>
            </w:pPr>
          </w:p>
        </w:tc>
      </w:tr>
    </w:tbl>
    <w:p w14:paraId="33B4E011" w14:textId="77777777" w:rsidR="008E234C" w:rsidRPr="007E4907" w:rsidRDefault="008E234C" w:rsidP="008E234C">
      <w:pPr>
        <w:jc w:val="both"/>
        <w:rPr>
          <w:rFonts w:ascii="Arial" w:eastAsia="Times New Roman" w:hAnsi="Arial" w:cs="Arial"/>
        </w:rPr>
      </w:pPr>
    </w:p>
    <w:tbl>
      <w:tblPr>
        <w:tblW w:w="10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2308"/>
        <w:gridCol w:w="7522"/>
      </w:tblGrid>
      <w:tr w:rsidR="008E234C" w:rsidRPr="007E4907" w14:paraId="7830BB86" w14:textId="77777777" w:rsidTr="006E025C">
        <w:trPr>
          <w:trHeight w:val="276"/>
          <w:jc w:val="center"/>
        </w:trPr>
        <w:tc>
          <w:tcPr>
            <w:tcW w:w="10352" w:type="dxa"/>
            <w:gridSpan w:val="3"/>
            <w:shd w:val="clear" w:color="auto" w:fill="B6DDE8"/>
          </w:tcPr>
          <w:p w14:paraId="3D04B216" w14:textId="77777777" w:rsidR="008E234C" w:rsidRPr="007E4907" w:rsidRDefault="008E234C" w:rsidP="006E025C">
            <w:pPr>
              <w:rPr>
                <w:rFonts w:ascii="Arial" w:hAnsi="Arial" w:cs="Arial"/>
                <w:b/>
              </w:rPr>
            </w:pPr>
            <w:r w:rsidRPr="007E4907">
              <w:rPr>
                <w:rFonts w:ascii="Arial" w:hAnsi="Arial" w:cs="Arial"/>
              </w:rPr>
              <w:br w:type="page"/>
            </w:r>
            <w:r w:rsidRPr="007E4907">
              <w:rPr>
                <w:rFonts w:ascii="Arial" w:hAnsi="Arial" w:cs="Arial"/>
                <w:b/>
              </w:rPr>
              <w:t>4. Staff characteristics required for the provision of Varenicline under the PGD in community pharmacies.</w:t>
            </w:r>
          </w:p>
        </w:tc>
      </w:tr>
      <w:tr w:rsidR="008E234C" w:rsidRPr="007E4907" w14:paraId="14FFCEC7" w14:textId="77777777" w:rsidTr="006E025C">
        <w:trPr>
          <w:trHeight w:val="276"/>
          <w:jc w:val="center"/>
        </w:trPr>
        <w:tc>
          <w:tcPr>
            <w:tcW w:w="522" w:type="dxa"/>
            <w:shd w:val="clear" w:color="auto" w:fill="auto"/>
          </w:tcPr>
          <w:p w14:paraId="0096F31A" w14:textId="77777777" w:rsidR="008E234C" w:rsidRPr="007E4907" w:rsidRDefault="008E234C" w:rsidP="006E025C">
            <w:pPr>
              <w:contextualSpacing/>
              <w:rPr>
                <w:rFonts w:ascii="Arial" w:hAnsi="Arial" w:cs="Arial"/>
              </w:rPr>
            </w:pPr>
            <w:r w:rsidRPr="007E4907">
              <w:rPr>
                <w:rFonts w:ascii="Arial" w:hAnsi="Arial" w:cs="Arial"/>
              </w:rPr>
              <w:t>4.1</w:t>
            </w:r>
          </w:p>
        </w:tc>
        <w:tc>
          <w:tcPr>
            <w:tcW w:w="2308" w:type="dxa"/>
            <w:shd w:val="clear" w:color="auto" w:fill="auto"/>
          </w:tcPr>
          <w:p w14:paraId="39F8E3D1" w14:textId="5780FEEF" w:rsidR="008E234C" w:rsidRPr="007E4907" w:rsidRDefault="008E234C" w:rsidP="006E025C">
            <w:pPr>
              <w:spacing w:before="60" w:after="60"/>
              <w:rPr>
                <w:rFonts w:ascii="Arial" w:hAnsi="Arial" w:cs="Arial"/>
                <w:b/>
              </w:rPr>
            </w:pPr>
            <w:r w:rsidRPr="007E4907">
              <w:rPr>
                <w:rFonts w:ascii="Arial" w:hAnsi="Arial" w:cs="Arial"/>
                <w:b/>
              </w:rPr>
              <w:t xml:space="preserve">The </w:t>
            </w:r>
            <w:r w:rsidR="00055681" w:rsidRPr="007E4907">
              <w:rPr>
                <w:rFonts w:ascii="Arial" w:hAnsi="Arial" w:cs="Arial"/>
                <w:b/>
              </w:rPr>
              <w:t>Lead Pharmacist</w:t>
            </w:r>
            <w:r w:rsidRPr="007E4907">
              <w:rPr>
                <w:rFonts w:ascii="Arial" w:hAnsi="Arial" w:cs="Arial"/>
                <w:b/>
              </w:rPr>
              <w:t xml:space="preserve"> authorised to </w:t>
            </w:r>
            <w:r w:rsidRPr="007E4907">
              <w:rPr>
                <w:rFonts w:ascii="Arial" w:hAnsi="Arial" w:cs="Arial"/>
                <w:b/>
              </w:rPr>
              <w:lastRenderedPageBreak/>
              <w:t>supply and/or administer medications under the PGD must meet the following criteria:</w:t>
            </w:r>
          </w:p>
          <w:p w14:paraId="1C48ABAF" w14:textId="77777777" w:rsidR="008E234C" w:rsidRPr="007E4907" w:rsidRDefault="008E234C" w:rsidP="006E025C">
            <w:pPr>
              <w:rPr>
                <w:rFonts w:ascii="Arial" w:hAnsi="Arial" w:cs="Arial"/>
              </w:rPr>
            </w:pPr>
          </w:p>
        </w:tc>
        <w:tc>
          <w:tcPr>
            <w:tcW w:w="7522" w:type="dxa"/>
            <w:shd w:val="clear" w:color="auto" w:fill="auto"/>
          </w:tcPr>
          <w:p w14:paraId="2AEF26F3" w14:textId="2B2D49C5" w:rsidR="008E234C" w:rsidRPr="007E4907" w:rsidRDefault="008E234C" w:rsidP="006E025C">
            <w:pPr>
              <w:rPr>
                <w:rFonts w:ascii="Arial" w:hAnsi="Arial" w:cs="Arial"/>
                <w:b/>
                <w:bCs/>
                <w:color w:val="000000"/>
              </w:rPr>
            </w:pPr>
            <w:r w:rsidRPr="007E4907">
              <w:rPr>
                <w:rFonts w:ascii="Arial" w:hAnsi="Arial" w:cs="Arial"/>
                <w:b/>
                <w:bCs/>
                <w:color w:val="000000"/>
              </w:rPr>
              <w:lastRenderedPageBreak/>
              <w:t xml:space="preserve">BEFORE WORKING TO THIS PGD, THE </w:t>
            </w:r>
            <w:r w:rsidR="00055681" w:rsidRPr="007E4907">
              <w:rPr>
                <w:rFonts w:ascii="Arial" w:hAnsi="Arial" w:cs="Arial"/>
                <w:b/>
                <w:bCs/>
                <w:color w:val="000000"/>
              </w:rPr>
              <w:t>LEAD PHARMACIST</w:t>
            </w:r>
            <w:r w:rsidRPr="007E4907">
              <w:rPr>
                <w:rFonts w:ascii="Arial" w:hAnsi="Arial" w:cs="Arial"/>
                <w:b/>
                <w:bCs/>
                <w:color w:val="000000"/>
              </w:rPr>
              <w:t xml:space="preserve"> MUST BE AUTHORISED BY NAME, UNDER THE CURRENT VERSION.</w:t>
            </w:r>
          </w:p>
          <w:p w14:paraId="33B611F8" w14:textId="77777777" w:rsidR="008E234C" w:rsidRPr="007E4907" w:rsidRDefault="008E234C" w:rsidP="006E025C">
            <w:pPr>
              <w:rPr>
                <w:rFonts w:ascii="Arial" w:hAnsi="Arial" w:cs="Arial"/>
                <w:b/>
                <w:color w:val="000000"/>
              </w:rPr>
            </w:pPr>
            <w:r w:rsidRPr="007E4907">
              <w:rPr>
                <w:rFonts w:ascii="Arial" w:hAnsi="Arial" w:cs="Arial"/>
                <w:b/>
                <w:color w:val="000000"/>
              </w:rPr>
              <w:lastRenderedPageBreak/>
              <w:t>Qualifications</w:t>
            </w:r>
          </w:p>
          <w:p w14:paraId="6ADC1AD4" w14:textId="0E8D0CC9" w:rsidR="008E234C" w:rsidRPr="007E4907" w:rsidRDefault="008E234C" w:rsidP="005A7AC2">
            <w:pPr>
              <w:numPr>
                <w:ilvl w:val="0"/>
                <w:numId w:val="29"/>
              </w:numPr>
              <w:spacing w:after="0" w:line="240" w:lineRule="auto"/>
              <w:ind w:left="360"/>
              <w:rPr>
                <w:rFonts w:ascii="Arial" w:hAnsi="Arial" w:cs="Arial"/>
                <w:color w:val="000000"/>
              </w:rPr>
            </w:pPr>
            <w:r w:rsidRPr="007E4907">
              <w:rPr>
                <w:rFonts w:ascii="Arial" w:hAnsi="Arial" w:cs="Arial"/>
                <w:color w:val="000000"/>
              </w:rPr>
              <w:t xml:space="preserve">A </w:t>
            </w:r>
            <w:r w:rsidR="00055681" w:rsidRPr="007E4907">
              <w:rPr>
                <w:rFonts w:ascii="Arial" w:hAnsi="Arial" w:cs="Arial"/>
                <w:color w:val="000000"/>
              </w:rPr>
              <w:t>Lead Pharmacist</w:t>
            </w:r>
            <w:r w:rsidRPr="007E4907">
              <w:rPr>
                <w:rFonts w:ascii="Arial" w:hAnsi="Arial" w:cs="Arial"/>
                <w:color w:val="000000"/>
              </w:rPr>
              <w:t xml:space="preserve"> registered with the General Pharmaceutical Council</w:t>
            </w:r>
          </w:p>
          <w:p w14:paraId="18FE18A6" w14:textId="59A7F676" w:rsidR="008E234C" w:rsidRPr="007E4907" w:rsidRDefault="008E234C" w:rsidP="005A7AC2">
            <w:pPr>
              <w:numPr>
                <w:ilvl w:val="0"/>
                <w:numId w:val="29"/>
              </w:numPr>
              <w:spacing w:after="0" w:line="240" w:lineRule="auto"/>
              <w:ind w:left="360"/>
              <w:rPr>
                <w:rFonts w:ascii="Arial" w:hAnsi="Arial" w:cs="Arial"/>
                <w:color w:val="000000"/>
              </w:rPr>
            </w:pPr>
            <w:r w:rsidRPr="007E4907">
              <w:rPr>
                <w:rFonts w:ascii="Arial" w:hAnsi="Arial" w:cs="Arial"/>
                <w:color w:val="000000"/>
              </w:rPr>
              <w:t xml:space="preserve">The </w:t>
            </w:r>
            <w:r w:rsidR="00055681" w:rsidRPr="007E4907">
              <w:rPr>
                <w:rFonts w:ascii="Arial" w:hAnsi="Arial" w:cs="Arial"/>
                <w:color w:val="000000"/>
              </w:rPr>
              <w:t>Lead Pharmacist</w:t>
            </w:r>
            <w:r w:rsidRPr="007E4907">
              <w:rPr>
                <w:rFonts w:ascii="Arial" w:hAnsi="Arial" w:cs="Arial"/>
                <w:color w:val="000000"/>
              </w:rPr>
              <w:t xml:space="preserve"> must be a registered Newham Level 2 Stop Smoking Advisor </w:t>
            </w:r>
          </w:p>
          <w:p w14:paraId="670465DA" w14:textId="6C8BC3D2" w:rsidR="008E234C" w:rsidRPr="007E4907" w:rsidRDefault="008E234C" w:rsidP="005A7AC2">
            <w:pPr>
              <w:numPr>
                <w:ilvl w:val="0"/>
                <w:numId w:val="29"/>
              </w:numPr>
              <w:spacing w:after="0" w:line="240" w:lineRule="auto"/>
              <w:ind w:left="360"/>
              <w:rPr>
                <w:rFonts w:ascii="Arial" w:hAnsi="Arial" w:cs="Arial"/>
                <w:color w:val="000000"/>
              </w:rPr>
            </w:pPr>
            <w:r w:rsidRPr="007E4907">
              <w:rPr>
                <w:rFonts w:ascii="Arial" w:hAnsi="Arial" w:cs="Arial"/>
                <w:color w:val="000000"/>
              </w:rPr>
              <w:t xml:space="preserve">The </w:t>
            </w:r>
            <w:r w:rsidR="00055681" w:rsidRPr="007E4907">
              <w:rPr>
                <w:rFonts w:ascii="Arial" w:hAnsi="Arial" w:cs="Arial"/>
                <w:color w:val="000000"/>
              </w:rPr>
              <w:t>Lead Pharmacist</w:t>
            </w:r>
            <w:r w:rsidRPr="007E4907">
              <w:rPr>
                <w:rFonts w:ascii="Arial" w:hAnsi="Arial" w:cs="Arial"/>
                <w:color w:val="000000"/>
              </w:rPr>
              <w:t xml:space="preserve"> has successfully completed the Newham accredited training programme for the supply of varenicline under PGD.</w:t>
            </w:r>
          </w:p>
          <w:p w14:paraId="2EC45C53" w14:textId="77777777" w:rsidR="008E234C" w:rsidRPr="007E4907" w:rsidRDefault="008E234C" w:rsidP="005A7AC2">
            <w:pPr>
              <w:numPr>
                <w:ilvl w:val="0"/>
                <w:numId w:val="29"/>
              </w:numPr>
              <w:spacing w:after="0" w:line="240" w:lineRule="auto"/>
              <w:ind w:left="360"/>
              <w:rPr>
                <w:rFonts w:ascii="Arial" w:hAnsi="Arial" w:cs="Arial"/>
                <w:color w:val="000000"/>
              </w:rPr>
            </w:pPr>
            <w:r w:rsidRPr="007E4907">
              <w:rPr>
                <w:rFonts w:ascii="Arial" w:hAnsi="Arial" w:cs="Arial"/>
                <w:color w:val="000000"/>
              </w:rPr>
              <w:t xml:space="preserve">The contractor must meet the requirements of the enhanced service agreement </w:t>
            </w:r>
          </w:p>
          <w:p w14:paraId="3E16A6DB" w14:textId="77777777" w:rsidR="008E234C" w:rsidRPr="007E4907" w:rsidRDefault="008E234C" w:rsidP="005A7AC2">
            <w:pPr>
              <w:numPr>
                <w:ilvl w:val="0"/>
                <w:numId w:val="29"/>
              </w:numPr>
              <w:spacing w:after="0" w:line="240" w:lineRule="auto"/>
              <w:ind w:left="360"/>
              <w:rPr>
                <w:rFonts w:ascii="Arial" w:hAnsi="Arial" w:cs="Arial"/>
                <w:color w:val="000000"/>
              </w:rPr>
            </w:pPr>
            <w:r w:rsidRPr="007E4907">
              <w:rPr>
                <w:rFonts w:ascii="Arial" w:hAnsi="Arial" w:cs="Arial"/>
                <w:color w:val="000000"/>
              </w:rPr>
              <w:t xml:space="preserve">Working within a Newham pharmacy accredited to provide level 2 stop smoking services.  </w:t>
            </w:r>
          </w:p>
          <w:p w14:paraId="060BFD13" w14:textId="77777777" w:rsidR="008E234C" w:rsidRPr="007E4907" w:rsidRDefault="008E234C" w:rsidP="006E025C">
            <w:pPr>
              <w:rPr>
                <w:rFonts w:ascii="Arial" w:hAnsi="Arial" w:cs="Arial"/>
                <w:color w:val="000000"/>
              </w:rPr>
            </w:pPr>
          </w:p>
          <w:p w14:paraId="14F86964" w14:textId="77777777" w:rsidR="008E234C" w:rsidRPr="007E4907" w:rsidRDefault="008E234C" w:rsidP="006E025C">
            <w:pPr>
              <w:rPr>
                <w:rFonts w:ascii="Arial" w:hAnsi="Arial" w:cs="Arial"/>
                <w:b/>
                <w:color w:val="000000"/>
                <w:u w:val="single"/>
              </w:rPr>
            </w:pPr>
            <w:r w:rsidRPr="007E4907">
              <w:rPr>
                <w:rFonts w:ascii="Arial" w:hAnsi="Arial" w:cs="Arial"/>
                <w:b/>
                <w:color w:val="000000"/>
              </w:rPr>
              <w:t>Resources</w:t>
            </w:r>
          </w:p>
          <w:p w14:paraId="18EFF09B" w14:textId="77B97E50" w:rsidR="008E234C" w:rsidRPr="007E4907" w:rsidRDefault="008E234C" w:rsidP="005A7AC2">
            <w:pPr>
              <w:numPr>
                <w:ilvl w:val="0"/>
                <w:numId w:val="29"/>
              </w:numPr>
              <w:spacing w:after="0" w:line="240" w:lineRule="auto"/>
              <w:ind w:left="360"/>
              <w:rPr>
                <w:rFonts w:ascii="Arial" w:hAnsi="Arial" w:cs="Arial"/>
                <w:color w:val="000000"/>
              </w:rPr>
            </w:pPr>
            <w:r w:rsidRPr="007E4907">
              <w:rPr>
                <w:rFonts w:ascii="Arial" w:hAnsi="Arial" w:cs="Arial"/>
                <w:color w:val="000000"/>
              </w:rPr>
              <w:t xml:space="preserve">The </w:t>
            </w:r>
            <w:r w:rsidR="00055681" w:rsidRPr="007E4907">
              <w:rPr>
                <w:rFonts w:ascii="Arial" w:hAnsi="Arial" w:cs="Arial"/>
                <w:color w:val="000000"/>
              </w:rPr>
              <w:t>Lead Pharmacist</w:t>
            </w:r>
            <w:r w:rsidRPr="007E4907">
              <w:rPr>
                <w:rFonts w:ascii="Arial" w:hAnsi="Arial" w:cs="Arial"/>
                <w:color w:val="000000"/>
              </w:rPr>
              <w:t xml:space="preserve"> must have access and regularly refer to:</w:t>
            </w:r>
          </w:p>
          <w:p w14:paraId="47EE2487" w14:textId="77777777" w:rsidR="008E234C" w:rsidRPr="007E4907" w:rsidRDefault="008E234C" w:rsidP="005A7AC2">
            <w:pPr>
              <w:numPr>
                <w:ilvl w:val="0"/>
                <w:numId w:val="32"/>
              </w:numPr>
              <w:spacing w:after="0" w:line="240" w:lineRule="auto"/>
              <w:rPr>
                <w:rFonts w:ascii="Arial" w:hAnsi="Arial" w:cs="Arial"/>
                <w:color w:val="000000"/>
              </w:rPr>
            </w:pPr>
            <w:r w:rsidRPr="007E4907">
              <w:rPr>
                <w:rFonts w:ascii="Arial" w:hAnsi="Arial" w:cs="Arial"/>
                <w:color w:val="000000"/>
              </w:rPr>
              <w:t xml:space="preserve">Current British National Formulary (BNF) </w:t>
            </w:r>
            <w:hyperlink r:id="rId96" w:history="1">
              <w:r w:rsidRPr="007E4907">
                <w:rPr>
                  <w:rStyle w:val="Hyperlink"/>
                  <w:rFonts w:cs="Arial"/>
                  <w:color w:val="000000"/>
                  <w:sz w:val="22"/>
                </w:rPr>
                <w:t>www.bnf.org.uk</w:t>
              </w:r>
            </w:hyperlink>
            <w:r w:rsidRPr="007E4907">
              <w:rPr>
                <w:rFonts w:ascii="Arial" w:hAnsi="Arial" w:cs="Arial"/>
                <w:color w:val="000000"/>
              </w:rPr>
              <w:t>;</w:t>
            </w:r>
          </w:p>
          <w:p w14:paraId="15FC2E0E" w14:textId="77777777" w:rsidR="008E234C" w:rsidRPr="007E4907" w:rsidRDefault="008E234C" w:rsidP="005A7AC2">
            <w:pPr>
              <w:numPr>
                <w:ilvl w:val="0"/>
                <w:numId w:val="29"/>
              </w:numPr>
              <w:spacing w:after="0" w:line="240" w:lineRule="auto"/>
              <w:ind w:left="360"/>
              <w:rPr>
                <w:rFonts w:ascii="Arial" w:hAnsi="Arial" w:cs="Arial"/>
                <w:color w:val="000000"/>
              </w:rPr>
            </w:pPr>
            <w:r w:rsidRPr="007E4907">
              <w:rPr>
                <w:rFonts w:ascii="Arial" w:hAnsi="Arial" w:cs="Arial"/>
                <w:color w:val="000000"/>
              </w:rPr>
              <w:t xml:space="preserve">Varenicline (Champix®) Summary of Product Characteristics: </w:t>
            </w:r>
            <w:hyperlink r:id="rId97" w:history="1">
              <w:r w:rsidRPr="007E4907">
                <w:rPr>
                  <w:rFonts w:ascii="Arial" w:hAnsi="Arial" w:cs="Arial"/>
                  <w:color w:val="000000"/>
                </w:rPr>
                <w:t>www.medicines.org.uk</w:t>
              </w:r>
            </w:hyperlink>
            <w:r w:rsidRPr="007E4907">
              <w:rPr>
                <w:rFonts w:ascii="Arial" w:hAnsi="Arial" w:cs="Arial"/>
                <w:color w:val="000000"/>
              </w:rPr>
              <w:t xml:space="preserve">  </w:t>
            </w:r>
          </w:p>
          <w:p w14:paraId="067F8EDB" w14:textId="77777777" w:rsidR="008E234C" w:rsidRPr="007E4907" w:rsidRDefault="008E234C" w:rsidP="005A7AC2">
            <w:pPr>
              <w:numPr>
                <w:ilvl w:val="0"/>
                <w:numId w:val="29"/>
              </w:numPr>
              <w:spacing w:after="0" w:line="240" w:lineRule="auto"/>
              <w:ind w:left="360"/>
              <w:rPr>
                <w:rFonts w:ascii="Arial" w:hAnsi="Arial" w:cs="Arial"/>
                <w:color w:val="000000"/>
              </w:rPr>
            </w:pPr>
            <w:r w:rsidRPr="007E4907">
              <w:rPr>
                <w:rFonts w:ascii="Arial" w:hAnsi="Arial" w:cs="Arial"/>
                <w:color w:val="000000"/>
              </w:rPr>
              <w:t>Information about other services involved in providing healthy lifestyles (sign posting).</w:t>
            </w:r>
          </w:p>
          <w:p w14:paraId="66980AC6" w14:textId="77777777" w:rsidR="008E234C" w:rsidRPr="007E4907" w:rsidRDefault="008E234C" w:rsidP="006E025C">
            <w:pPr>
              <w:rPr>
                <w:rFonts w:ascii="Arial" w:hAnsi="Arial" w:cs="Arial"/>
                <w:color w:val="000000"/>
              </w:rPr>
            </w:pPr>
          </w:p>
          <w:p w14:paraId="71E23601" w14:textId="77777777" w:rsidR="008E234C" w:rsidRPr="007E4907" w:rsidRDefault="008E234C" w:rsidP="005A7AC2">
            <w:pPr>
              <w:numPr>
                <w:ilvl w:val="0"/>
                <w:numId w:val="29"/>
              </w:numPr>
              <w:spacing w:after="0" w:line="240" w:lineRule="auto"/>
              <w:ind w:left="360"/>
              <w:rPr>
                <w:rFonts w:ascii="Arial" w:hAnsi="Arial" w:cs="Arial"/>
                <w:color w:val="000000"/>
              </w:rPr>
            </w:pPr>
            <w:r w:rsidRPr="007E4907">
              <w:rPr>
                <w:rFonts w:ascii="Arial" w:hAnsi="Arial" w:cs="Arial"/>
                <w:color w:val="000000"/>
              </w:rPr>
              <w:t>The Accredited pharmacy should have a private consultation room / area available for all client consultations.</w:t>
            </w:r>
          </w:p>
          <w:p w14:paraId="0E3EA9AB" w14:textId="77777777" w:rsidR="008E234C" w:rsidRPr="007E4907" w:rsidRDefault="008E234C" w:rsidP="006E025C">
            <w:pPr>
              <w:rPr>
                <w:rFonts w:ascii="Arial" w:hAnsi="Arial" w:cs="Arial"/>
                <w:color w:val="000000"/>
              </w:rPr>
            </w:pPr>
          </w:p>
        </w:tc>
      </w:tr>
      <w:tr w:rsidR="008E234C" w:rsidRPr="007E4907" w14:paraId="2D0DBC1B" w14:textId="77777777" w:rsidTr="006E025C">
        <w:trPr>
          <w:trHeight w:val="276"/>
          <w:jc w:val="center"/>
        </w:trPr>
        <w:tc>
          <w:tcPr>
            <w:tcW w:w="522" w:type="dxa"/>
            <w:shd w:val="clear" w:color="auto" w:fill="auto"/>
          </w:tcPr>
          <w:p w14:paraId="34AC70F9" w14:textId="77777777" w:rsidR="008E234C" w:rsidRPr="007E4907" w:rsidRDefault="008E234C" w:rsidP="006E025C">
            <w:pPr>
              <w:contextualSpacing/>
              <w:rPr>
                <w:rFonts w:ascii="Arial" w:hAnsi="Arial" w:cs="Arial"/>
              </w:rPr>
            </w:pPr>
            <w:r w:rsidRPr="007E4907">
              <w:rPr>
                <w:rFonts w:ascii="Arial" w:hAnsi="Arial" w:cs="Arial"/>
              </w:rPr>
              <w:lastRenderedPageBreak/>
              <w:t>4.2</w:t>
            </w:r>
          </w:p>
        </w:tc>
        <w:tc>
          <w:tcPr>
            <w:tcW w:w="2308" w:type="dxa"/>
            <w:shd w:val="clear" w:color="auto" w:fill="auto"/>
          </w:tcPr>
          <w:p w14:paraId="5676E1A3" w14:textId="77777777" w:rsidR="008E234C" w:rsidRPr="007E4907" w:rsidRDefault="008E234C" w:rsidP="006E025C">
            <w:pPr>
              <w:rPr>
                <w:rFonts w:ascii="Arial" w:hAnsi="Arial" w:cs="Arial"/>
              </w:rPr>
            </w:pPr>
            <w:r w:rsidRPr="007E4907">
              <w:rPr>
                <w:rFonts w:ascii="Arial" w:hAnsi="Arial" w:cs="Arial"/>
              </w:rPr>
              <w:t xml:space="preserve">Competency assessment and maintenance </w:t>
            </w:r>
          </w:p>
        </w:tc>
        <w:tc>
          <w:tcPr>
            <w:tcW w:w="7522" w:type="dxa"/>
            <w:shd w:val="clear" w:color="auto" w:fill="auto"/>
          </w:tcPr>
          <w:p w14:paraId="29BB1A9C" w14:textId="1D03FDCC" w:rsidR="008E234C" w:rsidRPr="007E4907" w:rsidRDefault="008E234C" w:rsidP="005A7AC2">
            <w:pPr>
              <w:numPr>
                <w:ilvl w:val="0"/>
                <w:numId w:val="30"/>
              </w:numPr>
              <w:spacing w:after="200" w:line="276" w:lineRule="auto"/>
              <w:rPr>
                <w:rFonts w:ascii="Arial" w:hAnsi="Arial" w:cs="Arial"/>
                <w:color w:val="000000"/>
              </w:rPr>
            </w:pPr>
            <w:r w:rsidRPr="007E4907">
              <w:rPr>
                <w:rFonts w:ascii="Arial" w:hAnsi="Arial" w:cs="Arial"/>
                <w:color w:val="000000"/>
              </w:rPr>
              <w:t xml:space="preserve">It </w:t>
            </w:r>
            <w:r w:rsidRPr="007E4907">
              <w:rPr>
                <w:rFonts w:ascii="Arial" w:hAnsi="Arial" w:cs="Arial"/>
                <w:color w:val="000000"/>
                <w:spacing w:val="-1"/>
              </w:rPr>
              <w:t>i</w:t>
            </w:r>
            <w:r w:rsidRPr="007E4907">
              <w:rPr>
                <w:rFonts w:ascii="Arial" w:hAnsi="Arial" w:cs="Arial"/>
                <w:color w:val="000000"/>
              </w:rPr>
              <w:t>s t</w:t>
            </w:r>
            <w:r w:rsidRPr="007E4907">
              <w:rPr>
                <w:rFonts w:ascii="Arial" w:hAnsi="Arial" w:cs="Arial"/>
                <w:color w:val="000000"/>
                <w:spacing w:val="-2"/>
              </w:rPr>
              <w:t>h</w:t>
            </w:r>
            <w:r w:rsidRPr="007E4907">
              <w:rPr>
                <w:rFonts w:ascii="Arial" w:hAnsi="Arial" w:cs="Arial"/>
                <w:color w:val="000000"/>
              </w:rPr>
              <w:t>e</w:t>
            </w:r>
            <w:r w:rsidRPr="007E4907">
              <w:rPr>
                <w:rFonts w:ascii="Arial" w:hAnsi="Arial" w:cs="Arial"/>
                <w:color w:val="000000"/>
                <w:spacing w:val="2"/>
              </w:rPr>
              <w:t xml:space="preserve"> </w:t>
            </w:r>
            <w:r w:rsidRPr="007E4907">
              <w:rPr>
                <w:rFonts w:ascii="Arial" w:hAnsi="Arial" w:cs="Arial"/>
                <w:color w:val="000000"/>
                <w:spacing w:val="-1"/>
              </w:rPr>
              <w:t>r</w:t>
            </w:r>
            <w:r w:rsidRPr="007E4907">
              <w:rPr>
                <w:rFonts w:ascii="Arial" w:hAnsi="Arial" w:cs="Arial"/>
                <w:color w:val="000000"/>
              </w:rPr>
              <w:t>es</w:t>
            </w:r>
            <w:r w:rsidRPr="007E4907">
              <w:rPr>
                <w:rFonts w:ascii="Arial" w:hAnsi="Arial" w:cs="Arial"/>
                <w:color w:val="000000"/>
                <w:spacing w:val="-2"/>
              </w:rPr>
              <w:t>p</w:t>
            </w:r>
            <w:r w:rsidRPr="007E4907">
              <w:rPr>
                <w:rFonts w:ascii="Arial" w:hAnsi="Arial" w:cs="Arial"/>
                <w:color w:val="000000"/>
              </w:rPr>
              <w:t>ons</w:t>
            </w:r>
            <w:r w:rsidRPr="007E4907">
              <w:rPr>
                <w:rFonts w:ascii="Arial" w:hAnsi="Arial" w:cs="Arial"/>
                <w:color w:val="000000"/>
                <w:spacing w:val="-1"/>
              </w:rPr>
              <w:t>i</w:t>
            </w:r>
            <w:r w:rsidRPr="007E4907">
              <w:rPr>
                <w:rFonts w:ascii="Arial" w:hAnsi="Arial" w:cs="Arial"/>
                <w:color w:val="000000"/>
              </w:rPr>
              <w:t>b</w:t>
            </w:r>
            <w:r w:rsidRPr="007E4907">
              <w:rPr>
                <w:rFonts w:ascii="Arial" w:hAnsi="Arial" w:cs="Arial"/>
                <w:color w:val="000000"/>
                <w:spacing w:val="-1"/>
              </w:rPr>
              <w:t>ili</w:t>
            </w:r>
            <w:r w:rsidRPr="007E4907">
              <w:rPr>
                <w:rFonts w:ascii="Arial" w:hAnsi="Arial" w:cs="Arial"/>
                <w:color w:val="000000"/>
              </w:rPr>
              <w:t>ty</w:t>
            </w:r>
            <w:r w:rsidRPr="007E4907">
              <w:rPr>
                <w:rFonts w:ascii="Arial" w:hAnsi="Arial" w:cs="Arial"/>
                <w:color w:val="000000"/>
                <w:spacing w:val="-2"/>
              </w:rPr>
              <w:t xml:space="preserve"> </w:t>
            </w:r>
            <w:r w:rsidRPr="007E4907">
              <w:rPr>
                <w:rFonts w:ascii="Arial" w:hAnsi="Arial" w:cs="Arial"/>
                <w:color w:val="000000"/>
              </w:rPr>
              <w:t>of the</w:t>
            </w:r>
            <w:r w:rsidRPr="007E4907">
              <w:rPr>
                <w:rFonts w:ascii="Arial" w:hAnsi="Arial" w:cs="Arial"/>
                <w:color w:val="000000"/>
                <w:spacing w:val="-1"/>
              </w:rPr>
              <w:t xml:space="preserve"> i</w:t>
            </w:r>
            <w:r w:rsidRPr="007E4907">
              <w:rPr>
                <w:rFonts w:ascii="Arial" w:hAnsi="Arial" w:cs="Arial"/>
                <w:color w:val="000000"/>
              </w:rPr>
              <w:t>nd</w:t>
            </w:r>
            <w:r w:rsidRPr="007E4907">
              <w:rPr>
                <w:rFonts w:ascii="Arial" w:hAnsi="Arial" w:cs="Arial"/>
                <w:color w:val="000000"/>
                <w:spacing w:val="-1"/>
              </w:rPr>
              <w:t>i</w:t>
            </w:r>
            <w:r w:rsidRPr="007E4907">
              <w:rPr>
                <w:rFonts w:ascii="Arial" w:hAnsi="Arial" w:cs="Arial"/>
                <w:color w:val="000000"/>
                <w:spacing w:val="-2"/>
              </w:rPr>
              <w:t>v</w:t>
            </w:r>
            <w:r w:rsidRPr="007E4907">
              <w:rPr>
                <w:rFonts w:ascii="Arial" w:hAnsi="Arial" w:cs="Arial"/>
                <w:color w:val="000000"/>
                <w:spacing w:val="-1"/>
              </w:rPr>
              <w:t>i</w:t>
            </w:r>
            <w:r w:rsidRPr="007E4907">
              <w:rPr>
                <w:rFonts w:ascii="Arial" w:hAnsi="Arial" w:cs="Arial"/>
                <w:color w:val="000000"/>
              </w:rPr>
              <w:t xml:space="preserve">dual </w:t>
            </w:r>
            <w:r w:rsidR="00055681" w:rsidRPr="007E4907">
              <w:rPr>
                <w:rFonts w:ascii="Arial" w:hAnsi="Arial" w:cs="Arial"/>
                <w:color w:val="000000"/>
                <w:spacing w:val="-2"/>
              </w:rPr>
              <w:t>Lead Pharmacist</w:t>
            </w:r>
            <w:r w:rsidRPr="007E4907">
              <w:rPr>
                <w:rFonts w:ascii="Arial" w:hAnsi="Arial" w:cs="Arial"/>
                <w:color w:val="000000"/>
              </w:rPr>
              <w:t xml:space="preserve"> to ensu</w:t>
            </w:r>
            <w:r w:rsidRPr="007E4907">
              <w:rPr>
                <w:rFonts w:ascii="Arial" w:hAnsi="Arial" w:cs="Arial"/>
                <w:color w:val="000000"/>
                <w:spacing w:val="-1"/>
              </w:rPr>
              <w:t>r</w:t>
            </w:r>
            <w:r w:rsidRPr="007E4907">
              <w:rPr>
                <w:rFonts w:ascii="Arial" w:hAnsi="Arial" w:cs="Arial"/>
                <w:color w:val="000000"/>
              </w:rPr>
              <w:t>e</w:t>
            </w:r>
            <w:r w:rsidRPr="007E4907">
              <w:rPr>
                <w:rFonts w:ascii="Arial" w:hAnsi="Arial" w:cs="Arial"/>
                <w:color w:val="000000"/>
                <w:spacing w:val="-1"/>
              </w:rPr>
              <w:t xml:space="preserve"> </w:t>
            </w:r>
            <w:r w:rsidRPr="007E4907">
              <w:rPr>
                <w:rFonts w:ascii="Arial" w:hAnsi="Arial" w:cs="Arial"/>
                <w:color w:val="000000"/>
              </w:rPr>
              <w:t>th</w:t>
            </w:r>
            <w:r w:rsidRPr="007E4907">
              <w:rPr>
                <w:rFonts w:ascii="Arial" w:hAnsi="Arial" w:cs="Arial"/>
                <w:color w:val="000000"/>
                <w:spacing w:val="-2"/>
              </w:rPr>
              <w:t>a</w:t>
            </w:r>
            <w:r w:rsidRPr="007E4907">
              <w:rPr>
                <w:rFonts w:ascii="Arial" w:hAnsi="Arial" w:cs="Arial"/>
                <w:color w:val="000000"/>
              </w:rPr>
              <w:t>t t</w:t>
            </w:r>
            <w:r w:rsidRPr="007E4907">
              <w:rPr>
                <w:rFonts w:ascii="Arial" w:hAnsi="Arial" w:cs="Arial"/>
                <w:color w:val="000000"/>
                <w:spacing w:val="-2"/>
              </w:rPr>
              <w:t>h</w:t>
            </w:r>
            <w:r w:rsidRPr="007E4907">
              <w:rPr>
                <w:rFonts w:ascii="Arial" w:hAnsi="Arial" w:cs="Arial"/>
                <w:color w:val="000000"/>
              </w:rPr>
              <w:t>ey</w:t>
            </w:r>
            <w:r w:rsidRPr="007E4907">
              <w:rPr>
                <w:rFonts w:ascii="Arial" w:hAnsi="Arial" w:cs="Arial"/>
                <w:color w:val="000000"/>
                <w:spacing w:val="-2"/>
              </w:rPr>
              <w:t xml:space="preserve"> </w:t>
            </w:r>
            <w:r w:rsidRPr="007E4907">
              <w:rPr>
                <w:rFonts w:ascii="Arial" w:hAnsi="Arial" w:cs="Arial"/>
                <w:color w:val="000000"/>
              </w:rPr>
              <w:t>and</w:t>
            </w:r>
            <w:r w:rsidRPr="007E4907">
              <w:rPr>
                <w:rFonts w:ascii="Arial" w:hAnsi="Arial" w:cs="Arial"/>
                <w:color w:val="000000"/>
                <w:spacing w:val="-1"/>
              </w:rPr>
              <w:t xml:space="preserve"> </w:t>
            </w:r>
            <w:r w:rsidRPr="007E4907">
              <w:rPr>
                <w:rFonts w:ascii="Arial" w:hAnsi="Arial" w:cs="Arial"/>
                <w:color w:val="000000"/>
              </w:rPr>
              <w:t>t</w:t>
            </w:r>
            <w:r w:rsidRPr="007E4907">
              <w:rPr>
                <w:rFonts w:ascii="Arial" w:hAnsi="Arial" w:cs="Arial"/>
                <w:color w:val="000000"/>
                <w:spacing w:val="-2"/>
              </w:rPr>
              <w:t>h</w:t>
            </w:r>
            <w:r w:rsidRPr="007E4907">
              <w:rPr>
                <w:rFonts w:ascii="Arial" w:hAnsi="Arial" w:cs="Arial"/>
                <w:color w:val="000000"/>
              </w:rPr>
              <w:t>e</w:t>
            </w:r>
            <w:r w:rsidRPr="007E4907">
              <w:rPr>
                <w:rFonts w:ascii="Arial" w:hAnsi="Arial" w:cs="Arial"/>
                <w:color w:val="000000"/>
                <w:spacing w:val="-1"/>
              </w:rPr>
              <w:t>i</w:t>
            </w:r>
            <w:r w:rsidRPr="007E4907">
              <w:rPr>
                <w:rFonts w:ascii="Arial" w:hAnsi="Arial" w:cs="Arial"/>
                <w:color w:val="000000"/>
              </w:rPr>
              <w:t>r st</w:t>
            </w:r>
            <w:r w:rsidRPr="007E4907">
              <w:rPr>
                <w:rFonts w:ascii="Arial" w:hAnsi="Arial" w:cs="Arial"/>
                <w:color w:val="000000"/>
                <w:spacing w:val="-2"/>
              </w:rPr>
              <w:t>a</w:t>
            </w:r>
            <w:r w:rsidRPr="007E4907">
              <w:rPr>
                <w:rFonts w:ascii="Arial" w:hAnsi="Arial" w:cs="Arial"/>
                <w:color w:val="000000"/>
              </w:rPr>
              <w:t>ff a</w:t>
            </w:r>
            <w:r w:rsidRPr="007E4907">
              <w:rPr>
                <w:rFonts w:ascii="Arial" w:hAnsi="Arial" w:cs="Arial"/>
                <w:color w:val="000000"/>
                <w:spacing w:val="-1"/>
              </w:rPr>
              <w:t>r</w:t>
            </w:r>
            <w:r w:rsidRPr="007E4907">
              <w:rPr>
                <w:rFonts w:ascii="Arial" w:hAnsi="Arial" w:cs="Arial"/>
                <w:color w:val="000000"/>
              </w:rPr>
              <w:t>e</w:t>
            </w:r>
            <w:r w:rsidRPr="007E4907">
              <w:rPr>
                <w:rFonts w:ascii="Arial" w:hAnsi="Arial" w:cs="Arial"/>
                <w:color w:val="000000"/>
                <w:spacing w:val="2"/>
              </w:rPr>
              <w:t xml:space="preserve"> </w:t>
            </w:r>
            <w:r w:rsidRPr="007E4907">
              <w:rPr>
                <w:rFonts w:ascii="Arial" w:hAnsi="Arial" w:cs="Arial"/>
                <w:color w:val="000000"/>
              </w:rPr>
              <w:t>c</w:t>
            </w:r>
            <w:r w:rsidRPr="007E4907">
              <w:rPr>
                <w:rFonts w:ascii="Arial" w:hAnsi="Arial" w:cs="Arial"/>
                <w:color w:val="000000"/>
                <w:spacing w:val="-2"/>
              </w:rPr>
              <w:t>o</w:t>
            </w:r>
            <w:r w:rsidRPr="007E4907">
              <w:rPr>
                <w:rFonts w:ascii="Arial" w:hAnsi="Arial" w:cs="Arial"/>
                <w:color w:val="000000"/>
                <w:spacing w:val="2"/>
              </w:rPr>
              <w:t>m</w:t>
            </w:r>
            <w:r w:rsidRPr="007E4907">
              <w:rPr>
                <w:rFonts w:ascii="Arial" w:hAnsi="Arial" w:cs="Arial"/>
                <w:color w:val="000000"/>
                <w:spacing w:val="-2"/>
              </w:rPr>
              <w:t>p</w:t>
            </w:r>
            <w:r w:rsidRPr="007E4907">
              <w:rPr>
                <w:rFonts w:ascii="Arial" w:hAnsi="Arial" w:cs="Arial"/>
                <w:color w:val="000000"/>
              </w:rPr>
              <w:t>et</w:t>
            </w:r>
            <w:r w:rsidRPr="007E4907">
              <w:rPr>
                <w:rFonts w:ascii="Arial" w:hAnsi="Arial" w:cs="Arial"/>
                <w:color w:val="000000"/>
                <w:spacing w:val="-2"/>
              </w:rPr>
              <w:t>e</w:t>
            </w:r>
            <w:r w:rsidRPr="007E4907">
              <w:rPr>
                <w:rFonts w:ascii="Arial" w:hAnsi="Arial" w:cs="Arial"/>
                <w:color w:val="000000"/>
              </w:rPr>
              <w:t>nt</w:t>
            </w:r>
            <w:r w:rsidRPr="007E4907">
              <w:rPr>
                <w:rFonts w:ascii="Arial" w:hAnsi="Arial" w:cs="Arial"/>
                <w:color w:val="000000"/>
                <w:spacing w:val="-1"/>
              </w:rPr>
              <w:t xml:space="preserve"> i</w:t>
            </w:r>
            <w:r w:rsidRPr="007E4907">
              <w:rPr>
                <w:rFonts w:ascii="Arial" w:hAnsi="Arial" w:cs="Arial"/>
                <w:color w:val="000000"/>
              </w:rPr>
              <w:t>n</w:t>
            </w:r>
            <w:r w:rsidRPr="007E4907">
              <w:rPr>
                <w:rFonts w:ascii="Arial" w:hAnsi="Arial" w:cs="Arial"/>
                <w:color w:val="000000"/>
                <w:spacing w:val="2"/>
              </w:rPr>
              <w:t xml:space="preserve"> </w:t>
            </w:r>
            <w:r w:rsidRPr="007E4907">
              <w:rPr>
                <w:rFonts w:ascii="Arial" w:hAnsi="Arial" w:cs="Arial"/>
                <w:color w:val="000000"/>
              </w:rPr>
              <w:t>a</w:t>
            </w:r>
            <w:r w:rsidRPr="007E4907">
              <w:rPr>
                <w:rFonts w:ascii="Arial" w:hAnsi="Arial" w:cs="Arial"/>
                <w:color w:val="000000"/>
                <w:spacing w:val="-1"/>
              </w:rPr>
              <w:t>l</w:t>
            </w:r>
            <w:r w:rsidRPr="007E4907">
              <w:rPr>
                <w:rFonts w:ascii="Arial" w:hAnsi="Arial" w:cs="Arial"/>
                <w:color w:val="000000"/>
              </w:rPr>
              <w:t>l aspects</w:t>
            </w:r>
            <w:r w:rsidRPr="007E4907">
              <w:rPr>
                <w:rFonts w:ascii="Arial" w:hAnsi="Arial" w:cs="Arial"/>
                <w:color w:val="000000"/>
                <w:spacing w:val="-2"/>
              </w:rPr>
              <w:t xml:space="preserve"> o</w:t>
            </w:r>
            <w:r w:rsidRPr="007E4907">
              <w:rPr>
                <w:rFonts w:ascii="Arial" w:hAnsi="Arial" w:cs="Arial"/>
                <w:color w:val="000000"/>
              </w:rPr>
              <w:t>f</w:t>
            </w:r>
            <w:r w:rsidRPr="007E4907">
              <w:rPr>
                <w:rFonts w:ascii="Arial" w:hAnsi="Arial" w:cs="Arial"/>
                <w:color w:val="000000"/>
                <w:spacing w:val="4"/>
              </w:rPr>
              <w:t xml:space="preserve"> </w:t>
            </w:r>
            <w:r w:rsidRPr="007E4907">
              <w:rPr>
                <w:rFonts w:ascii="Arial" w:hAnsi="Arial" w:cs="Arial"/>
                <w:color w:val="000000"/>
                <w:spacing w:val="-2"/>
              </w:rPr>
              <w:t>s</w:t>
            </w:r>
            <w:r w:rsidRPr="007E4907">
              <w:rPr>
                <w:rFonts w:ascii="Arial" w:hAnsi="Arial" w:cs="Arial"/>
                <w:color w:val="000000"/>
              </w:rPr>
              <w:t>u</w:t>
            </w:r>
            <w:r w:rsidRPr="007E4907">
              <w:rPr>
                <w:rFonts w:ascii="Arial" w:hAnsi="Arial" w:cs="Arial"/>
                <w:color w:val="000000"/>
                <w:spacing w:val="-2"/>
              </w:rPr>
              <w:t>p</w:t>
            </w:r>
            <w:r w:rsidRPr="007E4907">
              <w:rPr>
                <w:rFonts w:ascii="Arial" w:hAnsi="Arial" w:cs="Arial"/>
                <w:color w:val="000000"/>
              </w:rPr>
              <w:t>p</w:t>
            </w:r>
            <w:r w:rsidRPr="007E4907">
              <w:rPr>
                <w:rFonts w:ascii="Arial" w:hAnsi="Arial" w:cs="Arial"/>
                <w:color w:val="000000"/>
                <w:spacing w:val="-1"/>
              </w:rPr>
              <w:t>l</w:t>
            </w:r>
            <w:r w:rsidRPr="007E4907">
              <w:rPr>
                <w:rFonts w:ascii="Arial" w:hAnsi="Arial" w:cs="Arial"/>
                <w:color w:val="000000"/>
              </w:rPr>
              <w:t>y</w:t>
            </w:r>
            <w:r w:rsidRPr="007E4907">
              <w:rPr>
                <w:rFonts w:ascii="Arial" w:hAnsi="Arial" w:cs="Arial"/>
                <w:color w:val="000000"/>
                <w:spacing w:val="-2"/>
              </w:rPr>
              <w:t xml:space="preserve"> </w:t>
            </w:r>
            <w:r w:rsidRPr="007E4907">
              <w:rPr>
                <w:rFonts w:ascii="Arial" w:hAnsi="Arial" w:cs="Arial"/>
                <w:color w:val="000000"/>
              </w:rPr>
              <w:t xml:space="preserve">of </w:t>
            </w:r>
            <w:r w:rsidRPr="007E4907">
              <w:rPr>
                <w:rFonts w:ascii="Arial" w:hAnsi="Arial" w:cs="Arial"/>
                <w:color w:val="000000"/>
                <w:spacing w:val="-2"/>
              </w:rPr>
              <w:t>V</w:t>
            </w:r>
            <w:r w:rsidRPr="007E4907">
              <w:rPr>
                <w:rFonts w:ascii="Arial" w:hAnsi="Arial" w:cs="Arial"/>
                <w:color w:val="000000"/>
              </w:rPr>
              <w:t>a</w:t>
            </w:r>
            <w:r w:rsidRPr="007E4907">
              <w:rPr>
                <w:rFonts w:ascii="Arial" w:hAnsi="Arial" w:cs="Arial"/>
                <w:color w:val="000000"/>
                <w:spacing w:val="-1"/>
              </w:rPr>
              <w:t>r</w:t>
            </w:r>
            <w:r w:rsidRPr="007E4907">
              <w:rPr>
                <w:rFonts w:ascii="Arial" w:hAnsi="Arial" w:cs="Arial"/>
                <w:color w:val="000000"/>
              </w:rPr>
              <w:t>en</w:t>
            </w:r>
            <w:r w:rsidRPr="007E4907">
              <w:rPr>
                <w:rFonts w:ascii="Arial" w:hAnsi="Arial" w:cs="Arial"/>
                <w:color w:val="000000"/>
                <w:spacing w:val="-1"/>
              </w:rPr>
              <w:t>i</w:t>
            </w:r>
            <w:r w:rsidRPr="007E4907">
              <w:rPr>
                <w:rFonts w:ascii="Arial" w:hAnsi="Arial" w:cs="Arial"/>
                <w:color w:val="000000"/>
              </w:rPr>
              <w:t>c</w:t>
            </w:r>
            <w:r w:rsidRPr="007E4907">
              <w:rPr>
                <w:rFonts w:ascii="Arial" w:hAnsi="Arial" w:cs="Arial"/>
                <w:color w:val="000000"/>
                <w:spacing w:val="-1"/>
              </w:rPr>
              <w:t>li</w:t>
            </w:r>
            <w:r w:rsidRPr="007E4907">
              <w:rPr>
                <w:rFonts w:ascii="Arial" w:hAnsi="Arial" w:cs="Arial"/>
                <w:color w:val="000000"/>
              </w:rPr>
              <w:t>ne</w:t>
            </w:r>
            <w:r w:rsidRPr="007E4907">
              <w:rPr>
                <w:rFonts w:ascii="Arial" w:hAnsi="Arial" w:cs="Arial"/>
                <w:color w:val="000000"/>
                <w:spacing w:val="-1"/>
              </w:rPr>
              <w:t xml:space="preserve"> </w:t>
            </w:r>
            <w:r w:rsidRPr="007E4907">
              <w:rPr>
                <w:rFonts w:ascii="Arial" w:hAnsi="Arial" w:cs="Arial"/>
                <w:color w:val="000000"/>
              </w:rPr>
              <w:t>and</w:t>
            </w:r>
            <w:r w:rsidRPr="007E4907">
              <w:rPr>
                <w:rFonts w:ascii="Arial" w:hAnsi="Arial" w:cs="Arial"/>
                <w:color w:val="000000"/>
                <w:spacing w:val="-1"/>
              </w:rPr>
              <w:t xml:space="preserve"> </w:t>
            </w:r>
            <w:r w:rsidRPr="007E4907">
              <w:rPr>
                <w:rFonts w:ascii="Arial" w:hAnsi="Arial" w:cs="Arial"/>
                <w:color w:val="000000"/>
              </w:rPr>
              <w:t>a</w:t>
            </w:r>
            <w:r w:rsidRPr="007E4907">
              <w:rPr>
                <w:rFonts w:ascii="Arial" w:hAnsi="Arial" w:cs="Arial"/>
                <w:color w:val="000000"/>
                <w:spacing w:val="-1"/>
              </w:rPr>
              <w:t>r</w:t>
            </w:r>
            <w:r w:rsidRPr="007E4907">
              <w:rPr>
                <w:rFonts w:ascii="Arial" w:hAnsi="Arial" w:cs="Arial"/>
                <w:color w:val="000000"/>
              </w:rPr>
              <w:t>e</w:t>
            </w:r>
            <w:r w:rsidRPr="007E4907">
              <w:rPr>
                <w:rFonts w:ascii="Arial" w:hAnsi="Arial" w:cs="Arial"/>
                <w:color w:val="000000"/>
                <w:spacing w:val="-1"/>
              </w:rPr>
              <w:t xml:space="preserve"> </w:t>
            </w:r>
            <w:r w:rsidRPr="007E4907">
              <w:rPr>
                <w:rFonts w:ascii="Arial" w:hAnsi="Arial" w:cs="Arial"/>
                <w:color w:val="000000"/>
              </w:rPr>
              <w:t>up</w:t>
            </w:r>
            <w:r w:rsidRPr="007E4907">
              <w:rPr>
                <w:rFonts w:ascii="Arial" w:hAnsi="Arial" w:cs="Arial"/>
                <w:color w:val="000000"/>
                <w:spacing w:val="-2"/>
              </w:rPr>
              <w:t>-to-date</w:t>
            </w:r>
            <w:r w:rsidRPr="007E4907">
              <w:rPr>
                <w:rFonts w:ascii="Arial" w:hAnsi="Arial" w:cs="Arial"/>
                <w:color w:val="000000"/>
                <w:spacing w:val="-1"/>
              </w:rPr>
              <w:t xml:space="preserve"> on all aspects of </w:t>
            </w:r>
            <w:r w:rsidRPr="007E4907">
              <w:rPr>
                <w:rFonts w:ascii="Arial" w:hAnsi="Arial" w:cs="Arial"/>
                <w:color w:val="000000"/>
              </w:rPr>
              <w:t>medicines information on Varenicline and on cu</w:t>
            </w:r>
            <w:r w:rsidRPr="007E4907">
              <w:rPr>
                <w:rFonts w:ascii="Arial" w:hAnsi="Arial" w:cs="Arial"/>
                <w:color w:val="000000"/>
                <w:spacing w:val="-1"/>
              </w:rPr>
              <w:t>rr</w:t>
            </w:r>
            <w:r w:rsidRPr="007E4907">
              <w:rPr>
                <w:rFonts w:ascii="Arial" w:hAnsi="Arial" w:cs="Arial"/>
                <w:color w:val="000000"/>
              </w:rPr>
              <w:t>ent</w:t>
            </w:r>
            <w:r w:rsidRPr="007E4907">
              <w:rPr>
                <w:rFonts w:ascii="Arial" w:hAnsi="Arial" w:cs="Arial"/>
                <w:color w:val="000000"/>
                <w:spacing w:val="-1"/>
              </w:rPr>
              <w:t xml:space="preserve"> </w:t>
            </w:r>
            <w:r w:rsidRPr="007E4907">
              <w:rPr>
                <w:rFonts w:ascii="Arial" w:hAnsi="Arial" w:cs="Arial"/>
                <w:color w:val="000000"/>
                <w:spacing w:val="2"/>
              </w:rPr>
              <w:t>m</w:t>
            </w:r>
            <w:r w:rsidRPr="007E4907">
              <w:rPr>
                <w:rFonts w:ascii="Arial" w:hAnsi="Arial" w:cs="Arial"/>
                <w:color w:val="000000"/>
              </w:rPr>
              <w:t>ed</w:t>
            </w:r>
            <w:r w:rsidRPr="007E4907">
              <w:rPr>
                <w:rFonts w:ascii="Arial" w:hAnsi="Arial" w:cs="Arial"/>
                <w:color w:val="000000"/>
                <w:spacing w:val="-1"/>
              </w:rPr>
              <w:t>i</w:t>
            </w:r>
            <w:r w:rsidRPr="007E4907">
              <w:rPr>
                <w:rFonts w:ascii="Arial" w:hAnsi="Arial" w:cs="Arial"/>
                <w:color w:val="000000"/>
              </w:rPr>
              <w:t>c</w:t>
            </w:r>
            <w:r w:rsidRPr="007E4907">
              <w:rPr>
                <w:rFonts w:ascii="Arial" w:hAnsi="Arial" w:cs="Arial"/>
                <w:color w:val="000000"/>
                <w:spacing w:val="-1"/>
              </w:rPr>
              <w:t>i</w:t>
            </w:r>
            <w:r w:rsidRPr="007E4907">
              <w:rPr>
                <w:rFonts w:ascii="Arial" w:hAnsi="Arial" w:cs="Arial"/>
                <w:color w:val="000000"/>
                <w:spacing w:val="-2"/>
              </w:rPr>
              <w:t>n</w:t>
            </w:r>
            <w:r w:rsidRPr="007E4907">
              <w:rPr>
                <w:rFonts w:ascii="Arial" w:hAnsi="Arial" w:cs="Arial"/>
                <w:color w:val="000000"/>
              </w:rPr>
              <w:t xml:space="preserve">es </w:t>
            </w:r>
            <w:r w:rsidRPr="007E4907">
              <w:rPr>
                <w:rFonts w:ascii="Arial" w:hAnsi="Arial" w:cs="Arial"/>
                <w:color w:val="000000"/>
                <w:spacing w:val="-2"/>
              </w:rPr>
              <w:t>p</w:t>
            </w:r>
            <w:r w:rsidRPr="007E4907">
              <w:rPr>
                <w:rFonts w:ascii="Arial" w:hAnsi="Arial" w:cs="Arial"/>
                <w:color w:val="000000"/>
              </w:rPr>
              <w:t>o</w:t>
            </w:r>
            <w:r w:rsidRPr="007E4907">
              <w:rPr>
                <w:rFonts w:ascii="Arial" w:hAnsi="Arial" w:cs="Arial"/>
                <w:color w:val="000000"/>
                <w:spacing w:val="-1"/>
              </w:rPr>
              <w:t>li</w:t>
            </w:r>
            <w:r w:rsidRPr="007E4907">
              <w:rPr>
                <w:rFonts w:ascii="Arial" w:hAnsi="Arial" w:cs="Arial"/>
                <w:color w:val="000000"/>
              </w:rPr>
              <w:t>c</w:t>
            </w:r>
            <w:r w:rsidRPr="007E4907">
              <w:rPr>
                <w:rFonts w:ascii="Arial" w:hAnsi="Arial" w:cs="Arial"/>
                <w:color w:val="000000"/>
                <w:spacing w:val="-1"/>
              </w:rPr>
              <w:t>i</w:t>
            </w:r>
            <w:r w:rsidRPr="007E4907">
              <w:rPr>
                <w:rFonts w:ascii="Arial" w:hAnsi="Arial" w:cs="Arial"/>
                <w:color w:val="000000"/>
              </w:rPr>
              <w:t>es.</w:t>
            </w:r>
          </w:p>
          <w:p w14:paraId="09F897D6" w14:textId="626BA904" w:rsidR="008E234C" w:rsidRPr="007E4907" w:rsidRDefault="008E234C" w:rsidP="005A7AC2">
            <w:pPr>
              <w:numPr>
                <w:ilvl w:val="0"/>
                <w:numId w:val="30"/>
              </w:numPr>
              <w:spacing w:after="200" w:line="276" w:lineRule="auto"/>
              <w:rPr>
                <w:rFonts w:ascii="Arial" w:hAnsi="Arial" w:cs="Arial"/>
                <w:color w:val="000000"/>
              </w:rPr>
            </w:pPr>
            <w:r w:rsidRPr="007E4907">
              <w:rPr>
                <w:rFonts w:ascii="Arial" w:hAnsi="Arial" w:cs="Arial"/>
                <w:color w:val="000000"/>
              </w:rPr>
              <w:t xml:space="preserve">The </w:t>
            </w:r>
            <w:r w:rsidR="00055681" w:rsidRPr="007E4907">
              <w:rPr>
                <w:rFonts w:ascii="Arial" w:hAnsi="Arial" w:cs="Arial"/>
                <w:color w:val="000000"/>
              </w:rPr>
              <w:t>Lead Pharmacist</w:t>
            </w:r>
            <w:r w:rsidRPr="007E4907">
              <w:rPr>
                <w:rFonts w:ascii="Arial" w:hAnsi="Arial" w:cs="Arial"/>
                <w:color w:val="000000"/>
              </w:rPr>
              <w:t xml:space="preserve"> should have achieved the competency levels specified in the NICE Competency Framework for Health Professionals using Patient Group Directions.</w:t>
            </w:r>
          </w:p>
          <w:p w14:paraId="20E592F5" w14:textId="77777777" w:rsidR="008E234C" w:rsidRPr="007E4907" w:rsidRDefault="008E234C" w:rsidP="006E025C">
            <w:pPr>
              <w:rPr>
                <w:rFonts w:ascii="Arial" w:hAnsi="Arial" w:cs="Arial"/>
                <w:color w:val="000000"/>
              </w:rPr>
            </w:pPr>
            <w:r w:rsidRPr="007E4907">
              <w:rPr>
                <w:rFonts w:ascii="Arial" w:hAnsi="Arial" w:cs="Arial"/>
                <w:color w:val="000000"/>
              </w:rPr>
              <w:t xml:space="preserve">       </w:t>
            </w:r>
            <w:hyperlink r:id="rId98" w:history="1">
              <w:r w:rsidRPr="007E4907">
                <w:rPr>
                  <w:rFonts w:ascii="Arial" w:hAnsi="Arial" w:cs="Arial"/>
                  <w:color w:val="000000"/>
                  <w:u w:val="single"/>
                </w:rPr>
                <w:t>http://www.nice.org.uk/mpc/goodpracticeguidance/GPG2.jsp</w:t>
              </w:r>
            </w:hyperlink>
          </w:p>
          <w:p w14:paraId="22438CE9" w14:textId="77777777" w:rsidR="008E234C" w:rsidRPr="007E4907" w:rsidRDefault="008E234C" w:rsidP="006E025C">
            <w:pPr>
              <w:rPr>
                <w:rFonts w:ascii="Arial" w:hAnsi="Arial" w:cs="Arial"/>
                <w:color w:val="000000"/>
              </w:rPr>
            </w:pPr>
          </w:p>
          <w:p w14:paraId="14817A33" w14:textId="4B44B9C8" w:rsidR="008E234C" w:rsidRPr="007E4907" w:rsidRDefault="008E234C" w:rsidP="005A7AC2">
            <w:pPr>
              <w:numPr>
                <w:ilvl w:val="0"/>
                <w:numId w:val="31"/>
              </w:numPr>
              <w:spacing w:after="200" w:line="276" w:lineRule="auto"/>
              <w:rPr>
                <w:rFonts w:ascii="Arial" w:hAnsi="Arial" w:cs="Arial"/>
                <w:color w:val="000000"/>
              </w:rPr>
            </w:pPr>
            <w:r w:rsidRPr="007E4907">
              <w:rPr>
                <w:rFonts w:ascii="Arial" w:hAnsi="Arial" w:cs="Arial"/>
                <w:color w:val="000000"/>
              </w:rPr>
              <w:t xml:space="preserve">The </w:t>
            </w:r>
            <w:r w:rsidR="00055681" w:rsidRPr="007E4907">
              <w:rPr>
                <w:rFonts w:ascii="Arial" w:hAnsi="Arial" w:cs="Arial"/>
                <w:color w:val="000000"/>
              </w:rPr>
              <w:t>Lead Pharmacist</w:t>
            </w:r>
            <w:r w:rsidRPr="007E4907">
              <w:rPr>
                <w:rFonts w:ascii="Arial" w:hAnsi="Arial" w:cs="Arial"/>
                <w:color w:val="000000"/>
              </w:rPr>
              <w:t xml:space="preserve"> must maintain a regular Self-Assessment Declaration of Competency every two years or sooner if appropriate.</w:t>
            </w:r>
          </w:p>
          <w:p w14:paraId="4639A8CE" w14:textId="344163D5" w:rsidR="008E234C" w:rsidRPr="007E4907" w:rsidRDefault="008E234C" w:rsidP="005A7AC2">
            <w:pPr>
              <w:numPr>
                <w:ilvl w:val="0"/>
                <w:numId w:val="31"/>
              </w:numPr>
              <w:spacing w:after="200" w:line="276" w:lineRule="auto"/>
              <w:rPr>
                <w:rFonts w:ascii="Arial" w:hAnsi="Arial" w:cs="Arial"/>
                <w:color w:val="000000"/>
              </w:rPr>
            </w:pPr>
            <w:r w:rsidRPr="007E4907">
              <w:rPr>
                <w:rFonts w:ascii="Arial" w:hAnsi="Arial" w:cs="Arial"/>
                <w:color w:val="000000"/>
              </w:rPr>
              <w:t xml:space="preserve">It is the responsibility of the </w:t>
            </w:r>
            <w:r w:rsidR="00055681" w:rsidRPr="007E4907">
              <w:rPr>
                <w:rFonts w:ascii="Arial" w:hAnsi="Arial" w:cs="Arial"/>
                <w:color w:val="000000"/>
              </w:rPr>
              <w:t>Lead Pharmacist</w:t>
            </w:r>
            <w:r w:rsidRPr="007E4907">
              <w:rPr>
                <w:rFonts w:ascii="Arial" w:hAnsi="Arial" w:cs="Arial"/>
                <w:color w:val="000000"/>
              </w:rPr>
              <w:t xml:space="preserve"> to undertake Continuing Professional Development and to make this information available on request.</w:t>
            </w:r>
          </w:p>
        </w:tc>
      </w:tr>
    </w:tbl>
    <w:p w14:paraId="02F6266A" w14:textId="77777777" w:rsidR="008E234C" w:rsidRPr="007E4907" w:rsidRDefault="008E234C" w:rsidP="008E234C">
      <w:pPr>
        <w:ind w:left="-709"/>
        <w:rPr>
          <w:rFonts w:ascii="Arial" w:hAnsi="Arial" w:cs="Arial"/>
        </w:rPr>
      </w:pPr>
    </w:p>
    <w:p w14:paraId="382C5260" w14:textId="77777777" w:rsidR="008E234C" w:rsidRPr="007E4907" w:rsidRDefault="008E234C" w:rsidP="008E234C">
      <w:pPr>
        <w:ind w:left="-709"/>
        <w:rPr>
          <w:rFonts w:ascii="Arial" w:hAnsi="Arial" w:cs="Arial"/>
          <w:b/>
        </w:rPr>
      </w:pPr>
      <w:r w:rsidRPr="007E4907">
        <w:rPr>
          <w:rFonts w:ascii="Arial" w:hAnsi="Arial" w:cs="Arial"/>
          <w:b/>
        </w:rPr>
        <w:t>PGD development group</w:t>
      </w:r>
    </w:p>
    <w:p w14:paraId="17610A9E" w14:textId="77777777" w:rsidR="008E234C" w:rsidRPr="007E4907" w:rsidRDefault="008E234C" w:rsidP="008E234C">
      <w:pPr>
        <w:ind w:left="-709"/>
        <w:rPr>
          <w:rFonts w:ascii="Arial" w:hAnsi="Arial" w:cs="Arial"/>
        </w:rPr>
      </w:pPr>
    </w:p>
    <w:tbl>
      <w:tblPr>
        <w:tblW w:w="100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7"/>
        <w:gridCol w:w="5386"/>
      </w:tblGrid>
      <w:tr w:rsidR="008E234C" w:rsidRPr="007E4907" w14:paraId="1F179C28" w14:textId="77777777" w:rsidTr="00FF789F">
        <w:tc>
          <w:tcPr>
            <w:tcW w:w="4707" w:type="dxa"/>
            <w:shd w:val="clear" w:color="auto" w:fill="BDD6EE" w:themeFill="accent1" w:themeFillTint="66"/>
          </w:tcPr>
          <w:p w14:paraId="00E0FC6F" w14:textId="77777777" w:rsidR="008E234C" w:rsidRPr="007E4907" w:rsidRDefault="008E234C" w:rsidP="006E025C">
            <w:pPr>
              <w:contextualSpacing/>
              <w:rPr>
                <w:rFonts w:ascii="Arial" w:hAnsi="Arial" w:cs="Arial"/>
                <w:b/>
              </w:rPr>
            </w:pPr>
            <w:r w:rsidRPr="007E4907">
              <w:rPr>
                <w:rFonts w:ascii="Arial" w:hAnsi="Arial" w:cs="Arial"/>
                <w:b/>
              </w:rPr>
              <w:t xml:space="preserve">Name </w:t>
            </w:r>
          </w:p>
        </w:tc>
        <w:tc>
          <w:tcPr>
            <w:tcW w:w="5386" w:type="dxa"/>
            <w:shd w:val="clear" w:color="auto" w:fill="BDD6EE" w:themeFill="accent1" w:themeFillTint="66"/>
          </w:tcPr>
          <w:p w14:paraId="5240E82B" w14:textId="77777777" w:rsidR="008E234C" w:rsidRPr="007E4907" w:rsidRDefault="008E234C" w:rsidP="006E025C">
            <w:pPr>
              <w:contextualSpacing/>
              <w:rPr>
                <w:rFonts w:ascii="Arial" w:hAnsi="Arial" w:cs="Arial"/>
                <w:b/>
              </w:rPr>
            </w:pPr>
            <w:r w:rsidRPr="007E4907">
              <w:rPr>
                <w:rFonts w:ascii="Arial" w:hAnsi="Arial" w:cs="Arial"/>
                <w:b/>
              </w:rPr>
              <w:t xml:space="preserve">Job title and organisation </w:t>
            </w:r>
          </w:p>
        </w:tc>
      </w:tr>
      <w:tr w:rsidR="008E234C" w:rsidRPr="007E4907" w14:paraId="6B2809B8" w14:textId="77777777" w:rsidTr="00FF789F">
        <w:tc>
          <w:tcPr>
            <w:tcW w:w="4707" w:type="dxa"/>
            <w:shd w:val="clear" w:color="auto" w:fill="auto"/>
          </w:tcPr>
          <w:p w14:paraId="67CE6400" w14:textId="77777777" w:rsidR="008E234C" w:rsidRPr="007E4907" w:rsidRDefault="008E234C" w:rsidP="006E025C">
            <w:pPr>
              <w:contextualSpacing/>
              <w:rPr>
                <w:rFonts w:ascii="Arial" w:hAnsi="Arial" w:cs="Arial"/>
              </w:rPr>
            </w:pPr>
            <w:r w:rsidRPr="007E4907">
              <w:rPr>
                <w:rFonts w:ascii="Arial" w:hAnsi="Arial" w:cs="Arial"/>
              </w:rPr>
              <w:t>Lead Doctor</w:t>
            </w:r>
          </w:p>
        </w:tc>
        <w:tc>
          <w:tcPr>
            <w:tcW w:w="5386" w:type="dxa"/>
            <w:shd w:val="clear" w:color="auto" w:fill="auto"/>
          </w:tcPr>
          <w:p w14:paraId="73DF3A0D" w14:textId="77777777" w:rsidR="008E234C" w:rsidRPr="007E4907" w:rsidRDefault="008E234C" w:rsidP="006E025C">
            <w:pPr>
              <w:contextualSpacing/>
              <w:rPr>
                <w:rFonts w:ascii="Arial" w:hAnsi="Arial" w:cs="Arial"/>
              </w:rPr>
            </w:pPr>
            <w:r w:rsidRPr="007E4907">
              <w:rPr>
                <w:rFonts w:ascii="Arial" w:hAnsi="Arial" w:cs="Arial"/>
              </w:rPr>
              <w:t>Dr Adeola Agbebiyi</w:t>
            </w:r>
          </w:p>
          <w:p w14:paraId="55C2EDB2" w14:textId="77777777" w:rsidR="008E234C" w:rsidRPr="007E4907" w:rsidRDefault="008E234C" w:rsidP="006E025C">
            <w:pPr>
              <w:contextualSpacing/>
              <w:rPr>
                <w:rFonts w:ascii="Arial" w:hAnsi="Arial" w:cs="Arial"/>
              </w:rPr>
            </w:pPr>
            <w:r w:rsidRPr="007E4907">
              <w:rPr>
                <w:rFonts w:ascii="Arial" w:hAnsi="Arial" w:cs="Arial"/>
              </w:rPr>
              <w:t xml:space="preserve">Public Health Consultant                       </w:t>
            </w:r>
            <w:r w:rsidRPr="007E4907">
              <w:rPr>
                <w:rFonts w:ascii="Arial" w:hAnsi="Arial" w:cs="Arial"/>
                <w:b/>
                <w:color w:val="FF0000"/>
              </w:rPr>
              <w:t xml:space="preserve"> </w:t>
            </w:r>
          </w:p>
          <w:p w14:paraId="3225B1F0" w14:textId="77777777" w:rsidR="008E234C" w:rsidRPr="007E4907" w:rsidRDefault="008E234C" w:rsidP="006E025C">
            <w:pPr>
              <w:contextualSpacing/>
              <w:rPr>
                <w:rFonts w:ascii="Arial" w:hAnsi="Arial" w:cs="Arial"/>
                <w:b/>
              </w:rPr>
            </w:pPr>
            <w:r w:rsidRPr="007E4907">
              <w:rPr>
                <w:rFonts w:ascii="Arial" w:hAnsi="Arial" w:cs="Arial"/>
              </w:rPr>
              <w:lastRenderedPageBreak/>
              <w:t>London Borough of Newham</w:t>
            </w:r>
          </w:p>
        </w:tc>
      </w:tr>
      <w:tr w:rsidR="008E234C" w:rsidRPr="007E4907" w14:paraId="04A0CBF0" w14:textId="77777777" w:rsidTr="00FF789F">
        <w:tc>
          <w:tcPr>
            <w:tcW w:w="4707" w:type="dxa"/>
            <w:shd w:val="clear" w:color="auto" w:fill="auto"/>
          </w:tcPr>
          <w:p w14:paraId="7A09C742" w14:textId="47B17CC9" w:rsidR="008E234C" w:rsidRPr="007E4907" w:rsidRDefault="008E234C" w:rsidP="006E025C">
            <w:pPr>
              <w:contextualSpacing/>
              <w:rPr>
                <w:rFonts w:ascii="Arial" w:hAnsi="Arial" w:cs="Arial"/>
              </w:rPr>
            </w:pPr>
            <w:r w:rsidRPr="007E4907">
              <w:rPr>
                <w:rFonts w:ascii="Arial" w:hAnsi="Arial" w:cs="Arial"/>
              </w:rPr>
              <w:lastRenderedPageBreak/>
              <w:t xml:space="preserve">Lead Author Reviewed by Consultant </w:t>
            </w:r>
            <w:r w:rsidR="00055681" w:rsidRPr="007E4907">
              <w:rPr>
                <w:rFonts w:ascii="Arial" w:hAnsi="Arial" w:cs="Arial"/>
              </w:rPr>
              <w:t>Lead Pharmacist</w:t>
            </w:r>
          </w:p>
          <w:p w14:paraId="642E3313" w14:textId="77777777" w:rsidR="008E234C" w:rsidRPr="007E4907" w:rsidRDefault="008E234C" w:rsidP="006E025C">
            <w:pPr>
              <w:contextualSpacing/>
              <w:rPr>
                <w:rFonts w:ascii="Arial" w:hAnsi="Arial" w:cs="Arial"/>
              </w:rPr>
            </w:pPr>
          </w:p>
        </w:tc>
        <w:tc>
          <w:tcPr>
            <w:tcW w:w="5386" w:type="dxa"/>
            <w:shd w:val="clear" w:color="auto" w:fill="auto"/>
          </w:tcPr>
          <w:p w14:paraId="5B6A42BB" w14:textId="77777777" w:rsidR="008E234C" w:rsidRPr="007E4907" w:rsidRDefault="008E234C" w:rsidP="006E025C">
            <w:pPr>
              <w:contextualSpacing/>
              <w:rPr>
                <w:rFonts w:ascii="Arial" w:hAnsi="Arial" w:cs="Arial"/>
              </w:rPr>
            </w:pPr>
            <w:r w:rsidRPr="007E4907">
              <w:rPr>
                <w:rFonts w:ascii="Arial" w:hAnsi="Arial" w:cs="Arial"/>
              </w:rPr>
              <w:t>Mr Viral V Doshi FRPharmS</w:t>
            </w:r>
          </w:p>
          <w:p w14:paraId="168EF02E" w14:textId="32CACEB9" w:rsidR="008E234C" w:rsidRPr="007E4907" w:rsidRDefault="008E234C" w:rsidP="006E025C">
            <w:pPr>
              <w:contextualSpacing/>
              <w:rPr>
                <w:rFonts w:ascii="Arial" w:hAnsi="Arial" w:cs="Arial"/>
                <w:color w:val="000000"/>
              </w:rPr>
            </w:pPr>
            <w:r w:rsidRPr="007E4907">
              <w:rPr>
                <w:rFonts w:ascii="Arial" w:hAnsi="Arial" w:cs="Arial"/>
                <w:color w:val="000000"/>
              </w:rPr>
              <w:t xml:space="preserve">Independent Consultant </w:t>
            </w:r>
            <w:r w:rsidR="00055681" w:rsidRPr="007E4907">
              <w:rPr>
                <w:rFonts w:ascii="Arial" w:hAnsi="Arial" w:cs="Arial"/>
                <w:color w:val="000000"/>
              </w:rPr>
              <w:t>Lead Pharmacist</w:t>
            </w:r>
          </w:p>
        </w:tc>
      </w:tr>
      <w:tr w:rsidR="008E234C" w:rsidRPr="007E4907" w14:paraId="1DD1A661" w14:textId="77777777" w:rsidTr="00FF789F">
        <w:tc>
          <w:tcPr>
            <w:tcW w:w="4707" w:type="dxa"/>
            <w:shd w:val="clear" w:color="auto" w:fill="auto"/>
          </w:tcPr>
          <w:p w14:paraId="27BC64A5" w14:textId="3E35D0BC" w:rsidR="008E234C" w:rsidRPr="007E4907" w:rsidRDefault="008E234C" w:rsidP="006E025C">
            <w:pPr>
              <w:contextualSpacing/>
              <w:rPr>
                <w:rFonts w:ascii="Arial" w:hAnsi="Arial" w:cs="Arial"/>
              </w:rPr>
            </w:pPr>
            <w:r w:rsidRPr="007E4907">
              <w:rPr>
                <w:rFonts w:ascii="Arial" w:hAnsi="Arial" w:cs="Arial"/>
              </w:rPr>
              <w:t>Lead</w:t>
            </w:r>
            <w:r w:rsidR="00055681" w:rsidRPr="007E4907">
              <w:rPr>
                <w:rFonts w:ascii="Arial" w:hAnsi="Arial" w:cs="Arial"/>
              </w:rPr>
              <w:t xml:space="preserve"> Pharmacist</w:t>
            </w:r>
          </w:p>
        </w:tc>
        <w:tc>
          <w:tcPr>
            <w:tcW w:w="5386" w:type="dxa"/>
            <w:shd w:val="clear" w:color="auto" w:fill="auto"/>
          </w:tcPr>
          <w:p w14:paraId="016DD919" w14:textId="77777777" w:rsidR="008E234C" w:rsidRPr="007E4907" w:rsidRDefault="008E234C" w:rsidP="006E025C">
            <w:pPr>
              <w:contextualSpacing/>
              <w:rPr>
                <w:rFonts w:ascii="Arial" w:hAnsi="Arial" w:cs="Arial"/>
              </w:rPr>
            </w:pPr>
            <w:r w:rsidRPr="007E4907">
              <w:rPr>
                <w:rFonts w:ascii="Arial" w:hAnsi="Arial" w:cs="Arial"/>
              </w:rPr>
              <w:t xml:space="preserve">Bola Sotubo </w:t>
            </w:r>
          </w:p>
          <w:p w14:paraId="6E2E4EAC" w14:textId="77777777" w:rsidR="008E234C" w:rsidRPr="007E4907" w:rsidRDefault="008E234C" w:rsidP="006E025C">
            <w:pPr>
              <w:contextualSpacing/>
              <w:rPr>
                <w:rFonts w:ascii="Arial" w:hAnsi="Arial" w:cs="Arial"/>
                <w:b/>
                <w:color w:val="FF0000"/>
              </w:rPr>
            </w:pPr>
            <w:r w:rsidRPr="007E4907">
              <w:rPr>
                <w:rFonts w:ascii="Arial" w:hAnsi="Arial" w:cs="Arial"/>
              </w:rPr>
              <w:t xml:space="preserve">Assistant Director of Medicines Management           </w:t>
            </w:r>
            <w:r w:rsidRPr="007E4907">
              <w:rPr>
                <w:rFonts w:ascii="Arial" w:hAnsi="Arial" w:cs="Arial"/>
                <w:b/>
                <w:color w:val="FF0000"/>
              </w:rPr>
              <w:t xml:space="preserve"> </w:t>
            </w:r>
          </w:p>
          <w:p w14:paraId="018D1E57" w14:textId="77777777" w:rsidR="008E234C" w:rsidRPr="007E4907" w:rsidRDefault="008E234C" w:rsidP="006E025C">
            <w:pPr>
              <w:contextualSpacing/>
              <w:rPr>
                <w:rFonts w:ascii="Arial" w:hAnsi="Arial" w:cs="Arial"/>
              </w:rPr>
            </w:pPr>
            <w:r w:rsidRPr="007E4907">
              <w:rPr>
                <w:rFonts w:ascii="Arial" w:hAnsi="Arial" w:cs="Arial"/>
              </w:rPr>
              <w:t>Newham Clinical Commissioning Group</w:t>
            </w:r>
          </w:p>
        </w:tc>
      </w:tr>
      <w:tr w:rsidR="008E234C" w:rsidRPr="007E4907" w14:paraId="454EF274" w14:textId="77777777" w:rsidTr="00FF789F">
        <w:tc>
          <w:tcPr>
            <w:tcW w:w="4707" w:type="dxa"/>
            <w:shd w:val="clear" w:color="auto" w:fill="auto"/>
          </w:tcPr>
          <w:p w14:paraId="0EE8A89D" w14:textId="77777777" w:rsidR="008E234C" w:rsidRPr="007E4907" w:rsidRDefault="008E234C" w:rsidP="006E025C">
            <w:pPr>
              <w:contextualSpacing/>
              <w:rPr>
                <w:rFonts w:ascii="Arial" w:hAnsi="Arial" w:cs="Arial"/>
              </w:rPr>
            </w:pPr>
            <w:r w:rsidRPr="007E4907">
              <w:rPr>
                <w:rFonts w:ascii="Arial" w:hAnsi="Arial" w:cs="Arial"/>
              </w:rPr>
              <w:t xml:space="preserve">Other members of the PGD working group </w:t>
            </w:r>
          </w:p>
        </w:tc>
        <w:tc>
          <w:tcPr>
            <w:tcW w:w="5386" w:type="dxa"/>
            <w:shd w:val="clear" w:color="auto" w:fill="auto"/>
          </w:tcPr>
          <w:p w14:paraId="0E99580E" w14:textId="77777777" w:rsidR="008E234C" w:rsidRPr="007E4907" w:rsidRDefault="008E234C" w:rsidP="006E025C">
            <w:pPr>
              <w:contextualSpacing/>
              <w:rPr>
                <w:rFonts w:ascii="Arial" w:hAnsi="Arial" w:cs="Arial"/>
              </w:rPr>
            </w:pPr>
            <w:r w:rsidRPr="007E4907">
              <w:rPr>
                <w:rFonts w:ascii="Arial" w:hAnsi="Arial" w:cs="Arial"/>
              </w:rPr>
              <w:t xml:space="preserve">Foizul Islam </w:t>
            </w:r>
          </w:p>
          <w:p w14:paraId="2BD3D815" w14:textId="77777777" w:rsidR="008E234C" w:rsidRPr="007E4907" w:rsidRDefault="008E234C" w:rsidP="006E025C">
            <w:pPr>
              <w:contextualSpacing/>
              <w:rPr>
                <w:rFonts w:ascii="Arial" w:hAnsi="Arial" w:cs="Arial"/>
                <w:bCs/>
              </w:rPr>
            </w:pPr>
            <w:r w:rsidRPr="007E4907">
              <w:rPr>
                <w:rFonts w:ascii="Arial" w:hAnsi="Arial" w:cs="Arial"/>
                <w:bCs/>
              </w:rPr>
              <w:t xml:space="preserve">Public Health Commissioner </w:t>
            </w:r>
          </w:p>
          <w:p w14:paraId="7915684B" w14:textId="77777777" w:rsidR="008E234C" w:rsidRPr="007E4907" w:rsidRDefault="008E234C" w:rsidP="006E025C">
            <w:pPr>
              <w:contextualSpacing/>
              <w:rPr>
                <w:rFonts w:ascii="Arial" w:hAnsi="Arial" w:cs="Arial"/>
              </w:rPr>
            </w:pPr>
            <w:r w:rsidRPr="007E4907">
              <w:rPr>
                <w:rFonts w:ascii="Arial" w:hAnsi="Arial" w:cs="Arial"/>
              </w:rPr>
              <w:t xml:space="preserve">London Borough of Newham                                             </w:t>
            </w:r>
          </w:p>
        </w:tc>
      </w:tr>
    </w:tbl>
    <w:p w14:paraId="00B82F46" w14:textId="77777777" w:rsidR="008E234C" w:rsidRPr="007E4907" w:rsidRDefault="008E234C" w:rsidP="008E234C">
      <w:pPr>
        <w:ind w:left="-709"/>
        <w:rPr>
          <w:rFonts w:ascii="Arial" w:hAnsi="Arial" w:cs="Arial"/>
          <w:b/>
        </w:rPr>
      </w:pPr>
    </w:p>
    <w:p w14:paraId="34FA4FD2" w14:textId="77777777" w:rsidR="008E234C" w:rsidRPr="007E4907" w:rsidRDefault="008E234C" w:rsidP="008E234C">
      <w:pPr>
        <w:ind w:left="-709"/>
        <w:rPr>
          <w:rFonts w:ascii="Arial" w:hAnsi="Arial" w:cs="Arial"/>
          <w:b/>
        </w:rPr>
      </w:pPr>
      <w:r w:rsidRPr="007E4907">
        <w:rPr>
          <w:rFonts w:ascii="Arial" w:hAnsi="Arial" w:cs="Arial"/>
          <w:b/>
        </w:rPr>
        <w:t xml:space="preserve">Organisational authorisations and other legal requirements </w:t>
      </w:r>
    </w:p>
    <w:p w14:paraId="01D4F865" w14:textId="77777777" w:rsidR="008E234C" w:rsidRPr="007E4907" w:rsidRDefault="008E234C" w:rsidP="008E234C">
      <w:pPr>
        <w:ind w:left="-709"/>
        <w:rPr>
          <w:rFonts w:ascii="Arial" w:hAnsi="Arial" w:cs="Arial"/>
          <w:b/>
        </w:rPr>
      </w:pPr>
    </w:p>
    <w:p w14:paraId="6249F625" w14:textId="26725BCB" w:rsidR="008E234C" w:rsidRPr="007E4907" w:rsidRDefault="008E234C" w:rsidP="008E234C">
      <w:pPr>
        <w:ind w:left="-709"/>
        <w:jc w:val="both"/>
        <w:rPr>
          <w:rFonts w:ascii="Arial" w:hAnsi="Arial" w:cs="Arial"/>
        </w:rPr>
      </w:pPr>
      <w:r w:rsidRPr="007E4907">
        <w:rPr>
          <w:rFonts w:ascii="Arial" w:hAnsi="Arial" w:cs="Arial"/>
        </w:rPr>
        <w:t>The PGD is not legally valid until it has had the relevant organisational authorisations</w:t>
      </w:r>
      <w:r w:rsidR="005747A4" w:rsidRPr="007E4907">
        <w:rPr>
          <w:rFonts w:ascii="Arial" w:hAnsi="Arial" w:cs="Arial"/>
        </w:rPr>
        <w:t xml:space="preserve">.  </w:t>
      </w:r>
      <w:r w:rsidRPr="007E4907">
        <w:rPr>
          <w:rFonts w:ascii="Arial" w:hAnsi="Arial" w:cs="Arial"/>
        </w:rPr>
        <w:t>To ensure compliance with the law, organisations must add local authorisation details i.e. clinical authorisations and the authorising organisation</w:t>
      </w:r>
      <w:r w:rsidR="005747A4" w:rsidRPr="007E4907">
        <w:rPr>
          <w:rFonts w:ascii="Arial" w:hAnsi="Arial" w:cs="Arial"/>
        </w:rPr>
        <w:t xml:space="preserve">.  </w:t>
      </w:r>
      <w:r w:rsidRPr="007E4907">
        <w:rPr>
          <w:rFonts w:ascii="Arial" w:hAnsi="Arial" w:cs="Arial"/>
        </w:rPr>
        <w:t xml:space="preserve">Complete details below or use format agreed according to local policy.  </w:t>
      </w:r>
    </w:p>
    <w:p w14:paraId="4A74DB86" w14:textId="77777777" w:rsidR="008E234C" w:rsidRPr="007E4907" w:rsidRDefault="008E234C" w:rsidP="008E234C">
      <w:pPr>
        <w:ind w:left="-709"/>
        <w:jc w:val="both"/>
        <w:rPr>
          <w:rFonts w:ascii="Arial" w:hAnsi="Arial" w:cs="Arial"/>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3753"/>
        <w:gridCol w:w="2239"/>
        <w:gridCol w:w="2126"/>
      </w:tblGrid>
      <w:tr w:rsidR="008E234C" w:rsidRPr="007E4907" w14:paraId="7CA9EDB1" w14:textId="77777777" w:rsidTr="4E8014C1">
        <w:tc>
          <w:tcPr>
            <w:tcW w:w="2088" w:type="dxa"/>
            <w:shd w:val="clear" w:color="auto" w:fill="BDD6EE" w:themeFill="accent1" w:themeFillTint="66"/>
          </w:tcPr>
          <w:p w14:paraId="00166FF6" w14:textId="77777777" w:rsidR="008E234C" w:rsidRPr="007E4907" w:rsidRDefault="008E234C" w:rsidP="006E025C">
            <w:pPr>
              <w:contextualSpacing/>
              <w:rPr>
                <w:rFonts w:ascii="Arial" w:hAnsi="Arial" w:cs="Arial"/>
                <w:b/>
              </w:rPr>
            </w:pPr>
            <w:r w:rsidRPr="007E4907">
              <w:rPr>
                <w:rFonts w:ascii="Arial" w:hAnsi="Arial" w:cs="Arial"/>
                <w:b/>
              </w:rPr>
              <w:t xml:space="preserve">Name </w:t>
            </w:r>
          </w:p>
        </w:tc>
        <w:tc>
          <w:tcPr>
            <w:tcW w:w="3753" w:type="dxa"/>
            <w:shd w:val="clear" w:color="auto" w:fill="BDD6EE" w:themeFill="accent1" w:themeFillTint="66"/>
          </w:tcPr>
          <w:p w14:paraId="77D1E065" w14:textId="77777777" w:rsidR="008E234C" w:rsidRPr="007E4907" w:rsidRDefault="008E234C" w:rsidP="006E025C">
            <w:pPr>
              <w:contextualSpacing/>
              <w:rPr>
                <w:rFonts w:ascii="Arial" w:hAnsi="Arial" w:cs="Arial"/>
                <w:b/>
              </w:rPr>
            </w:pPr>
            <w:r w:rsidRPr="007E4907">
              <w:rPr>
                <w:rFonts w:ascii="Arial" w:hAnsi="Arial" w:cs="Arial"/>
                <w:b/>
              </w:rPr>
              <w:t xml:space="preserve">Job title and organisation </w:t>
            </w:r>
          </w:p>
        </w:tc>
        <w:tc>
          <w:tcPr>
            <w:tcW w:w="2239" w:type="dxa"/>
            <w:shd w:val="clear" w:color="auto" w:fill="BDD6EE" w:themeFill="accent1" w:themeFillTint="66"/>
          </w:tcPr>
          <w:p w14:paraId="499A6D17" w14:textId="77777777" w:rsidR="008E234C" w:rsidRPr="007E4907" w:rsidRDefault="008E234C" w:rsidP="006E025C">
            <w:pPr>
              <w:contextualSpacing/>
              <w:rPr>
                <w:rFonts w:ascii="Arial" w:hAnsi="Arial" w:cs="Arial"/>
                <w:b/>
              </w:rPr>
            </w:pPr>
            <w:r w:rsidRPr="007E4907">
              <w:rPr>
                <w:rFonts w:ascii="Arial" w:hAnsi="Arial" w:cs="Arial"/>
                <w:b/>
              </w:rPr>
              <w:t xml:space="preserve">Signature </w:t>
            </w:r>
          </w:p>
        </w:tc>
        <w:tc>
          <w:tcPr>
            <w:tcW w:w="2126" w:type="dxa"/>
            <w:shd w:val="clear" w:color="auto" w:fill="BDD6EE" w:themeFill="accent1" w:themeFillTint="66"/>
          </w:tcPr>
          <w:p w14:paraId="4457F049" w14:textId="77777777" w:rsidR="008E234C" w:rsidRPr="007E4907" w:rsidRDefault="008E234C" w:rsidP="006E025C">
            <w:pPr>
              <w:contextualSpacing/>
              <w:rPr>
                <w:rFonts w:ascii="Arial" w:hAnsi="Arial" w:cs="Arial"/>
                <w:b/>
              </w:rPr>
            </w:pPr>
            <w:r w:rsidRPr="007E4907">
              <w:rPr>
                <w:rFonts w:ascii="Arial" w:hAnsi="Arial" w:cs="Arial"/>
                <w:b/>
              </w:rPr>
              <w:t xml:space="preserve">Date </w:t>
            </w:r>
          </w:p>
        </w:tc>
      </w:tr>
      <w:tr w:rsidR="008E234C" w:rsidRPr="007E4907" w14:paraId="24567A52" w14:textId="77777777" w:rsidTr="4E8014C1">
        <w:tc>
          <w:tcPr>
            <w:tcW w:w="2088" w:type="dxa"/>
            <w:shd w:val="clear" w:color="auto" w:fill="auto"/>
          </w:tcPr>
          <w:p w14:paraId="1E10A2F4" w14:textId="77777777" w:rsidR="008E234C" w:rsidRPr="007E4907" w:rsidRDefault="008E234C" w:rsidP="006E025C">
            <w:pPr>
              <w:contextualSpacing/>
              <w:rPr>
                <w:rFonts w:ascii="Arial" w:hAnsi="Arial" w:cs="Arial"/>
              </w:rPr>
            </w:pPr>
            <w:r w:rsidRPr="007E4907">
              <w:rPr>
                <w:rFonts w:ascii="Arial" w:hAnsi="Arial" w:cs="Arial"/>
              </w:rPr>
              <w:t xml:space="preserve">Lead Doctor </w:t>
            </w:r>
          </w:p>
          <w:p w14:paraId="7F4823A8" w14:textId="77777777" w:rsidR="008E234C" w:rsidRPr="007E4907" w:rsidRDefault="008E234C" w:rsidP="006E025C">
            <w:pPr>
              <w:contextualSpacing/>
              <w:rPr>
                <w:rFonts w:ascii="Arial" w:hAnsi="Arial" w:cs="Arial"/>
              </w:rPr>
            </w:pPr>
          </w:p>
        </w:tc>
        <w:tc>
          <w:tcPr>
            <w:tcW w:w="3753" w:type="dxa"/>
            <w:shd w:val="clear" w:color="auto" w:fill="auto"/>
          </w:tcPr>
          <w:p w14:paraId="0D8CED01" w14:textId="77777777" w:rsidR="008E234C" w:rsidRPr="007E4907" w:rsidRDefault="008E234C" w:rsidP="006E025C">
            <w:pPr>
              <w:contextualSpacing/>
              <w:rPr>
                <w:rFonts w:ascii="Arial" w:hAnsi="Arial" w:cs="Arial"/>
              </w:rPr>
            </w:pPr>
            <w:r w:rsidRPr="007E4907">
              <w:rPr>
                <w:rFonts w:ascii="Arial" w:hAnsi="Arial" w:cs="Arial"/>
              </w:rPr>
              <w:t>Dr Adeola Agbebiyi</w:t>
            </w:r>
          </w:p>
          <w:p w14:paraId="726CF456" w14:textId="77777777" w:rsidR="008E234C" w:rsidRPr="007E4907" w:rsidRDefault="008E234C" w:rsidP="006E025C">
            <w:pPr>
              <w:contextualSpacing/>
              <w:rPr>
                <w:rFonts w:ascii="Arial" w:hAnsi="Arial" w:cs="Arial"/>
              </w:rPr>
            </w:pPr>
            <w:r w:rsidRPr="007E4907">
              <w:rPr>
                <w:rFonts w:ascii="Arial" w:hAnsi="Arial" w:cs="Arial"/>
              </w:rPr>
              <w:t xml:space="preserve">Public Health Consultant                       </w:t>
            </w:r>
            <w:r w:rsidRPr="007E4907">
              <w:rPr>
                <w:rFonts w:ascii="Arial" w:hAnsi="Arial" w:cs="Arial"/>
                <w:b/>
                <w:color w:val="FF0000"/>
              </w:rPr>
              <w:t xml:space="preserve"> </w:t>
            </w:r>
          </w:p>
          <w:p w14:paraId="58E67131" w14:textId="77777777" w:rsidR="008E234C" w:rsidRPr="007E4907" w:rsidRDefault="008E234C" w:rsidP="006E025C">
            <w:pPr>
              <w:contextualSpacing/>
              <w:rPr>
                <w:rFonts w:ascii="Arial" w:hAnsi="Arial" w:cs="Arial"/>
                <w:u w:val="single"/>
              </w:rPr>
            </w:pPr>
            <w:r w:rsidRPr="007E4907">
              <w:rPr>
                <w:rFonts w:ascii="Arial" w:hAnsi="Arial" w:cs="Arial"/>
              </w:rPr>
              <w:t>London Borough of Newham</w:t>
            </w:r>
          </w:p>
        </w:tc>
        <w:tc>
          <w:tcPr>
            <w:tcW w:w="2239" w:type="dxa"/>
            <w:shd w:val="clear" w:color="auto" w:fill="auto"/>
          </w:tcPr>
          <w:p w14:paraId="1B9138A6" w14:textId="77777777" w:rsidR="008E234C" w:rsidRPr="007E4907" w:rsidRDefault="008E234C" w:rsidP="006E025C">
            <w:pPr>
              <w:contextualSpacing/>
              <w:rPr>
                <w:rFonts w:ascii="Arial" w:hAnsi="Arial" w:cs="Arial"/>
              </w:rPr>
            </w:pPr>
          </w:p>
          <w:p w14:paraId="2D36F599" w14:textId="77777777" w:rsidR="008E234C" w:rsidRPr="007E4907" w:rsidRDefault="008E234C" w:rsidP="006E025C">
            <w:pPr>
              <w:contextualSpacing/>
              <w:rPr>
                <w:rFonts w:ascii="Arial" w:hAnsi="Arial" w:cs="Arial"/>
              </w:rPr>
            </w:pPr>
          </w:p>
          <w:p w14:paraId="3078B863" w14:textId="77777777" w:rsidR="008E234C" w:rsidRPr="007E4907" w:rsidRDefault="384C8278" w:rsidP="006E025C">
            <w:pPr>
              <w:contextualSpacing/>
              <w:rPr>
                <w:rFonts w:ascii="Arial" w:hAnsi="Arial" w:cs="Arial"/>
              </w:rPr>
            </w:pPr>
            <w:r w:rsidRPr="007E4907">
              <w:rPr>
                <w:rFonts w:ascii="Arial" w:hAnsi="Arial" w:cs="Arial"/>
                <w:noProof/>
                <w:lang w:eastAsia="en-GB"/>
              </w:rPr>
              <w:drawing>
                <wp:inline distT="0" distB="0" distL="0" distR="0" wp14:anchorId="1B3DF8E3" wp14:editId="020342FF">
                  <wp:extent cx="1336040" cy="6915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99">
                            <a:extLst>
                              <a:ext uri="{28A0092B-C50C-407E-A947-70E740481C1C}">
                                <a14:useLocalDpi xmlns:a14="http://schemas.microsoft.com/office/drawing/2010/main" val="0"/>
                              </a:ext>
                            </a:extLst>
                          </a:blip>
                          <a:srcRect l="46532" t="27451" r="39342" b="59563"/>
                          <a:stretch>
                            <a:fillRect/>
                          </a:stretch>
                        </pic:blipFill>
                        <pic:spPr>
                          <a:xfrm>
                            <a:off x="0" y="0"/>
                            <a:ext cx="1336040" cy="691515"/>
                          </a:xfrm>
                          <a:prstGeom prst="rect">
                            <a:avLst/>
                          </a:prstGeom>
                        </pic:spPr>
                      </pic:pic>
                    </a:graphicData>
                  </a:graphic>
                </wp:inline>
              </w:drawing>
            </w:r>
          </w:p>
          <w:p w14:paraId="22468496" w14:textId="77777777" w:rsidR="008E234C" w:rsidRPr="007E4907" w:rsidRDefault="008E234C" w:rsidP="006E025C">
            <w:pPr>
              <w:contextualSpacing/>
              <w:rPr>
                <w:rFonts w:ascii="Arial" w:hAnsi="Arial" w:cs="Arial"/>
              </w:rPr>
            </w:pPr>
          </w:p>
        </w:tc>
        <w:tc>
          <w:tcPr>
            <w:tcW w:w="2126" w:type="dxa"/>
            <w:shd w:val="clear" w:color="auto" w:fill="auto"/>
          </w:tcPr>
          <w:p w14:paraId="06592113" w14:textId="77777777" w:rsidR="008E234C" w:rsidRPr="007E4907" w:rsidRDefault="008E234C" w:rsidP="006E025C">
            <w:pPr>
              <w:contextualSpacing/>
              <w:rPr>
                <w:rFonts w:ascii="Arial" w:hAnsi="Arial" w:cs="Arial"/>
              </w:rPr>
            </w:pPr>
            <w:r w:rsidRPr="007E4907">
              <w:rPr>
                <w:rFonts w:ascii="Arial" w:hAnsi="Arial" w:cs="Arial"/>
              </w:rPr>
              <w:t>5</w:t>
            </w:r>
            <w:r w:rsidRPr="007E4907">
              <w:rPr>
                <w:rFonts w:ascii="Arial" w:hAnsi="Arial" w:cs="Arial"/>
                <w:vertAlign w:val="superscript"/>
              </w:rPr>
              <w:t>th</w:t>
            </w:r>
            <w:r w:rsidRPr="007E4907">
              <w:rPr>
                <w:rFonts w:ascii="Arial" w:hAnsi="Arial" w:cs="Arial"/>
              </w:rPr>
              <w:t xml:space="preserve"> July 2019</w:t>
            </w:r>
          </w:p>
        </w:tc>
      </w:tr>
      <w:tr w:rsidR="008E234C" w:rsidRPr="007E4907" w14:paraId="09CFD464" w14:textId="77777777" w:rsidTr="4E8014C1">
        <w:tc>
          <w:tcPr>
            <w:tcW w:w="2088" w:type="dxa"/>
            <w:shd w:val="clear" w:color="auto" w:fill="auto"/>
          </w:tcPr>
          <w:p w14:paraId="249F59E8" w14:textId="3EBF631F" w:rsidR="008E234C" w:rsidRPr="007E4907" w:rsidRDefault="008E234C" w:rsidP="006E025C">
            <w:pPr>
              <w:contextualSpacing/>
              <w:rPr>
                <w:rFonts w:ascii="Arial" w:hAnsi="Arial" w:cs="Arial"/>
              </w:rPr>
            </w:pPr>
            <w:r w:rsidRPr="007E4907">
              <w:rPr>
                <w:rFonts w:ascii="Arial" w:hAnsi="Arial" w:cs="Arial"/>
              </w:rPr>
              <w:t xml:space="preserve">Consultant </w:t>
            </w:r>
            <w:r w:rsidR="00055681" w:rsidRPr="007E4907">
              <w:rPr>
                <w:rFonts w:ascii="Arial" w:hAnsi="Arial" w:cs="Arial"/>
              </w:rPr>
              <w:t>Lead Pharmacist</w:t>
            </w:r>
          </w:p>
          <w:p w14:paraId="1048E304" w14:textId="77777777" w:rsidR="008E234C" w:rsidRPr="007E4907" w:rsidRDefault="008E234C" w:rsidP="006E025C">
            <w:pPr>
              <w:contextualSpacing/>
              <w:rPr>
                <w:rFonts w:ascii="Arial" w:hAnsi="Arial" w:cs="Arial"/>
              </w:rPr>
            </w:pPr>
          </w:p>
          <w:p w14:paraId="5739B9BD" w14:textId="77777777" w:rsidR="008E234C" w:rsidRPr="007E4907" w:rsidRDefault="008E234C" w:rsidP="006E025C">
            <w:pPr>
              <w:contextualSpacing/>
              <w:rPr>
                <w:rFonts w:ascii="Arial" w:hAnsi="Arial" w:cs="Arial"/>
              </w:rPr>
            </w:pPr>
          </w:p>
          <w:p w14:paraId="5C9764B8" w14:textId="77777777" w:rsidR="008E234C" w:rsidRPr="007E4907" w:rsidRDefault="008E234C" w:rsidP="006E025C">
            <w:pPr>
              <w:contextualSpacing/>
              <w:rPr>
                <w:rFonts w:ascii="Arial" w:hAnsi="Arial" w:cs="Arial"/>
              </w:rPr>
            </w:pPr>
          </w:p>
        </w:tc>
        <w:tc>
          <w:tcPr>
            <w:tcW w:w="3753" w:type="dxa"/>
            <w:shd w:val="clear" w:color="auto" w:fill="auto"/>
          </w:tcPr>
          <w:p w14:paraId="36FFD79D" w14:textId="77777777" w:rsidR="008E234C" w:rsidRPr="007E4907" w:rsidRDefault="008E234C" w:rsidP="006E025C">
            <w:pPr>
              <w:contextualSpacing/>
              <w:rPr>
                <w:rFonts w:ascii="Arial" w:hAnsi="Arial" w:cs="Arial"/>
              </w:rPr>
            </w:pPr>
            <w:r w:rsidRPr="007E4907">
              <w:rPr>
                <w:rFonts w:ascii="Arial" w:hAnsi="Arial" w:cs="Arial"/>
              </w:rPr>
              <w:t>Mr Viral V Doshi FRPharmS</w:t>
            </w:r>
          </w:p>
          <w:p w14:paraId="0FFF63AD" w14:textId="74F26883" w:rsidR="008E234C" w:rsidRPr="007E4907" w:rsidRDefault="008E234C" w:rsidP="006E025C">
            <w:pPr>
              <w:contextualSpacing/>
              <w:rPr>
                <w:rFonts w:ascii="Arial" w:hAnsi="Arial" w:cs="Arial"/>
              </w:rPr>
            </w:pPr>
            <w:r w:rsidRPr="007E4907">
              <w:rPr>
                <w:rFonts w:ascii="Arial" w:hAnsi="Arial" w:cs="Arial"/>
              </w:rPr>
              <w:t xml:space="preserve">Consultant </w:t>
            </w:r>
            <w:r w:rsidR="00055681" w:rsidRPr="007E4907">
              <w:rPr>
                <w:rFonts w:ascii="Arial" w:hAnsi="Arial" w:cs="Arial"/>
              </w:rPr>
              <w:t>Lead Pharmacist</w:t>
            </w:r>
          </w:p>
          <w:p w14:paraId="539F9BD1" w14:textId="77777777" w:rsidR="008E234C" w:rsidRPr="007E4907" w:rsidRDefault="008E234C" w:rsidP="006E025C">
            <w:pPr>
              <w:contextualSpacing/>
              <w:rPr>
                <w:rFonts w:ascii="Arial" w:hAnsi="Arial" w:cs="Arial"/>
              </w:rPr>
            </w:pPr>
          </w:p>
        </w:tc>
        <w:tc>
          <w:tcPr>
            <w:tcW w:w="2239" w:type="dxa"/>
            <w:shd w:val="clear" w:color="auto" w:fill="auto"/>
          </w:tcPr>
          <w:p w14:paraId="2D299511" w14:textId="77777777" w:rsidR="008E234C" w:rsidRPr="007E4907" w:rsidRDefault="008E234C" w:rsidP="006E025C">
            <w:pPr>
              <w:contextualSpacing/>
              <w:rPr>
                <w:rFonts w:ascii="Arial" w:hAnsi="Arial" w:cs="Arial"/>
                <w:color w:val="FF0000"/>
              </w:rPr>
            </w:pPr>
            <w:r w:rsidRPr="007E4907">
              <w:rPr>
                <w:rFonts w:ascii="Arial" w:hAnsi="Arial" w:cs="Arial"/>
                <w:noProof/>
                <w:color w:val="FF0000"/>
                <w:lang w:eastAsia="en-GB"/>
              </w:rPr>
              <w:drawing>
                <wp:inline distT="0" distB="0" distL="0" distR="0" wp14:anchorId="17F8EC5F" wp14:editId="4390A59E">
                  <wp:extent cx="1280160" cy="6838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80160" cy="683895"/>
                          </a:xfrm>
                          <a:prstGeom prst="rect">
                            <a:avLst/>
                          </a:prstGeom>
                          <a:noFill/>
                          <a:ln>
                            <a:noFill/>
                          </a:ln>
                        </pic:spPr>
                      </pic:pic>
                    </a:graphicData>
                  </a:graphic>
                </wp:inline>
              </w:drawing>
            </w:r>
          </w:p>
        </w:tc>
        <w:tc>
          <w:tcPr>
            <w:tcW w:w="2126" w:type="dxa"/>
            <w:shd w:val="clear" w:color="auto" w:fill="auto"/>
          </w:tcPr>
          <w:p w14:paraId="2F48757C" w14:textId="77777777" w:rsidR="008E234C" w:rsidRPr="007E4907" w:rsidRDefault="008E234C" w:rsidP="006E025C">
            <w:pPr>
              <w:contextualSpacing/>
              <w:rPr>
                <w:rFonts w:ascii="Arial" w:hAnsi="Arial" w:cs="Arial"/>
                <w:color w:val="000000"/>
              </w:rPr>
            </w:pPr>
            <w:r w:rsidRPr="007E4907">
              <w:rPr>
                <w:rFonts w:ascii="Arial" w:hAnsi="Arial" w:cs="Arial"/>
                <w:color w:val="000000"/>
              </w:rPr>
              <w:t>17</w:t>
            </w:r>
            <w:r w:rsidRPr="007E4907">
              <w:rPr>
                <w:rFonts w:ascii="Arial" w:hAnsi="Arial" w:cs="Arial"/>
                <w:color w:val="000000"/>
                <w:vertAlign w:val="superscript"/>
              </w:rPr>
              <w:t>th</w:t>
            </w:r>
            <w:r w:rsidRPr="007E4907">
              <w:rPr>
                <w:rFonts w:ascii="Arial" w:hAnsi="Arial" w:cs="Arial"/>
                <w:color w:val="000000"/>
              </w:rPr>
              <w:t xml:space="preserve"> June 2019</w:t>
            </w:r>
          </w:p>
        </w:tc>
      </w:tr>
      <w:tr w:rsidR="008E234C" w:rsidRPr="007E4907" w14:paraId="7BA4A738" w14:textId="77777777" w:rsidTr="4E8014C1">
        <w:tc>
          <w:tcPr>
            <w:tcW w:w="2088" w:type="dxa"/>
            <w:shd w:val="clear" w:color="auto" w:fill="auto"/>
          </w:tcPr>
          <w:p w14:paraId="0513B89A" w14:textId="7C8A1A0D" w:rsidR="008E234C" w:rsidRPr="007E4907" w:rsidRDefault="008E234C" w:rsidP="006E025C">
            <w:pPr>
              <w:contextualSpacing/>
              <w:rPr>
                <w:rFonts w:ascii="Arial" w:hAnsi="Arial" w:cs="Arial"/>
              </w:rPr>
            </w:pPr>
            <w:r w:rsidRPr="007E4907">
              <w:rPr>
                <w:rFonts w:ascii="Arial" w:hAnsi="Arial" w:cs="Arial"/>
              </w:rPr>
              <w:t>Lead</w:t>
            </w:r>
            <w:r w:rsidR="00055681" w:rsidRPr="007E4907">
              <w:rPr>
                <w:rFonts w:ascii="Arial" w:hAnsi="Arial" w:cs="Arial"/>
              </w:rPr>
              <w:t xml:space="preserve"> Pharmacist</w:t>
            </w:r>
            <w:r w:rsidRPr="007E4907">
              <w:rPr>
                <w:rFonts w:ascii="Arial" w:hAnsi="Arial" w:cs="Arial"/>
              </w:rPr>
              <w:t xml:space="preserve"> </w:t>
            </w:r>
          </w:p>
          <w:p w14:paraId="609DAF3B" w14:textId="77777777" w:rsidR="008E234C" w:rsidRPr="007E4907" w:rsidRDefault="008E234C" w:rsidP="006E025C">
            <w:pPr>
              <w:contextualSpacing/>
              <w:rPr>
                <w:rFonts w:ascii="Arial" w:hAnsi="Arial" w:cs="Arial"/>
              </w:rPr>
            </w:pPr>
          </w:p>
        </w:tc>
        <w:tc>
          <w:tcPr>
            <w:tcW w:w="3753" w:type="dxa"/>
            <w:shd w:val="clear" w:color="auto" w:fill="auto"/>
          </w:tcPr>
          <w:p w14:paraId="1C58489F" w14:textId="77777777" w:rsidR="008E234C" w:rsidRPr="007E4907" w:rsidRDefault="008E234C" w:rsidP="006E025C">
            <w:pPr>
              <w:contextualSpacing/>
              <w:rPr>
                <w:rFonts w:ascii="Arial" w:hAnsi="Arial" w:cs="Arial"/>
              </w:rPr>
            </w:pPr>
            <w:r w:rsidRPr="007E4907">
              <w:rPr>
                <w:rFonts w:ascii="Arial" w:hAnsi="Arial" w:cs="Arial"/>
              </w:rPr>
              <w:t xml:space="preserve">Bola Sotubo </w:t>
            </w:r>
          </w:p>
          <w:p w14:paraId="01E6BB9B" w14:textId="77777777" w:rsidR="008E234C" w:rsidRPr="007E4907" w:rsidRDefault="008E234C" w:rsidP="006E025C">
            <w:pPr>
              <w:contextualSpacing/>
              <w:rPr>
                <w:rFonts w:ascii="Arial" w:hAnsi="Arial" w:cs="Arial"/>
              </w:rPr>
            </w:pPr>
            <w:r w:rsidRPr="007E4907">
              <w:rPr>
                <w:rFonts w:ascii="Arial" w:hAnsi="Arial" w:cs="Arial"/>
              </w:rPr>
              <w:t>Assistant Director of Medicines Management</w:t>
            </w:r>
          </w:p>
          <w:p w14:paraId="0BB7D37F" w14:textId="77777777" w:rsidR="008E234C" w:rsidRPr="007E4907" w:rsidRDefault="008E234C" w:rsidP="006E025C">
            <w:pPr>
              <w:contextualSpacing/>
              <w:rPr>
                <w:rFonts w:ascii="Arial" w:hAnsi="Arial" w:cs="Arial"/>
              </w:rPr>
            </w:pPr>
            <w:r w:rsidRPr="007E4907">
              <w:rPr>
                <w:rFonts w:ascii="Arial" w:hAnsi="Arial" w:cs="Arial"/>
              </w:rPr>
              <w:t>Newham Clinical Commissioning Group</w:t>
            </w:r>
          </w:p>
        </w:tc>
        <w:tc>
          <w:tcPr>
            <w:tcW w:w="2239" w:type="dxa"/>
            <w:shd w:val="clear" w:color="auto" w:fill="auto"/>
          </w:tcPr>
          <w:p w14:paraId="26396CBB" w14:textId="77777777" w:rsidR="008E234C" w:rsidRPr="007E4907" w:rsidRDefault="00BD52F8" w:rsidP="006E025C">
            <w:pPr>
              <w:contextualSpacing/>
              <w:rPr>
                <w:rFonts w:ascii="Arial" w:hAnsi="Arial" w:cs="Arial"/>
              </w:rPr>
            </w:pPr>
            <w:r>
              <w:rPr>
                <w:rFonts w:ascii="Arial" w:hAnsi="Arial" w:cs="Arial"/>
                <w:noProof/>
                <w:lang w:val="en-US" w:eastAsia="en-GB"/>
              </w:rPr>
              <w:object w:dxaOrig="1440" w:dyaOrig="1440" w14:anchorId="2A464C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6.4pt;margin-top:19.2pt;width:84.75pt;height:21.6pt;z-index:251662336;mso-wrap-edited:f;mso-width-percent:0;mso-height-percent:0;mso-position-horizontal-relative:text;mso-position-vertical-relative:text;mso-width-percent:0;mso-height-percent:0" wrapcoords="3711 4993 3906 7228 9179 6759 8945 4910 3711 4993">
                  <v:imagedata r:id="rId101" o:title="" croptop="16283f" cropbottom="43980f" cropleft="9633f" cropright="35566f"/>
                </v:shape>
                <o:OLEObject Type="Embed" ProgID="AcroExch.Document.DC" ShapeID="_x0000_s1026" DrawAspect="Content" ObjectID="_1706438161" r:id="rId102"/>
              </w:object>
            </w:r>
          </w:p>
        </w:tc>
        <w:tc>
          <w:tcPr>
            <w:tcW w:w="2126" w:type="dxa"/>
            <w:shd w:val="clear" w:color="auto" w:fill="auto"/>
          </w:tcPr>
          <w:p w14:paraId="040D183F" w14:textId="77777777" w:rsidR="008E234C" w:rsidRPr="007E4907" w:rsidRDefault="008E234C" w:rsidP="006E025C">
            <w:pPr>
              <w:contextualSpacing/>
              <w:rPr>
                <w:rFonts w:ascii="Arial" w:hAnsi="Arial" w:cs="Arial"/>
                <w:sz w:val="20"/>
                <w:szCs w:val="20"/>
              </w:rPr>
            </w:pPr>
          </w:p>
          <w:p w14:paraId="0567D6B6" w14:textId="77777777" w:rsidR="008E234C" w:rsidRPr="007E4907" w:rsidRDefault="008E234C" w:rsidP="006E025C">
            <w:pPr>
              <w:contextualSpacing/>
              <w:rPr>
                <w:rFonts w:ascii="Arial" w:hAnsi="Arial" w:cs="Arial"/>
              </w:rPr>
            </w:pPr>
            <w:r w:rsidRPr="007E4907">
              <w:rPr>
                <w:rFonts w:ascii="Arial" w:hAnsi="Arial" w:cs="Arial"/>
              </w:rPr>
              <w:t>12</w:t>
            </w:r>
            <w:r w:rsidRPr="007E4907">
              <w:rPr>
                <w:rFonts w:ascii="Arial" w:hAnsi="Arial" w:cs="Arial"/>
                <w:vertAlign w:val="superscript"/>
              </w:rPr>
              <w:t>th</w:t>
            </w:r>
            <w:r w:rsidRPr="007E4907">
              <w:rPr>
                <w:rFonts w:ascii="Arial" w:hAnsi="Arial" w:cs="Arial"/>
              </w:rPr>
              <w:t xml:space="preserve"> June 2019</w:t>
            </w:r>
          </w:p>
        </w:tc>
      </w:tr>
      <w:tr w:rsidR="008E234C" w:rsidRPr="007E4907" w14:paraId="79A28828" w14:textId="77777777" w:rsidTr="4E8014C1">
        <w:tc>
          <w:tcPr>
            <w:tcW w:w="2088" w:type="dxa"/>
            <w:shd w:val="clear" w:color="auto" w:fill="auto"/>
          </w:tcPr>
          <w:p w14:paraId="76B00025" w14:textId="77777777" w:rsidR="008E234C" w:rsidRPr="007E4907" w:rsidRDefault="008E234C" w:rsidP="006E025C">
            <w:pPr>
              <w:contextualSpacing/>
              <w:rPr>
                <w:rFonts w:ascii="Arial" w:hAnsi="Arial" w:cs="Arial"/>
              </w:rPr>
            </w:pPr>
            <w:r w:rsidRPr="007E4907">
              <w:rPr>
                <w:rFonts w:ascii="Arial" w:hAnsi="Arial" w:cs="Arial"/>
              </w:rPr>
              <w:t xml:space="preserve">Person signing on behalf of authorising body </w:t>
            </w:r>
          </w:p>
        </w:tc>
        <w:tc>
          <w:tcPr>
            <w:tcW w:w="3753" w:type="dxa"/>
            <w:shd w:val="clear" w:color="auto" w:fill="auto"/>
          </w:tcPr>
          <w:p w14:paraId="59028A25" w14:textId="77777777" w:rsidR="008E234C" w:rsidRPr="007E4907" w:rsidRDefault="008E234C" w:rsidP="006E025C">
            <w:pPr>
              <w:contextualSpacing/>
              <w:rPr>
                <w:rFonts w:ascii="Arial" w:hAnsi="Arial" w:cs="Arial"/>
              </w:rPr>
            </w:pPr>
            <w:r w:rsidRPr="007E4907">
              <w:rPr>
                <w:rFonts w:ascii="Arial" w:hAnsi="Arial" w:cs="Arial"/>
              </w:rPr>
              <w:t xml:space="preserve">Jason Strelitz </w:t>
            </w:r>
          </w:p>
          <w:p w14:paraId="517A8D46" w14:textId="7568951F" w:rsidR="008E234C" w:rsidRPr="007E4907" w:rsidRDefault="008E234C" w:rsidP="006E025C">
            <w:pPr>
              <w:contextualSpacing/>
              <w:rPr>
                <w:rFonts w:ascii="Arial" w:hAnsi="Arial" w:cs="Arial"/>
              </w:rPr>
            </w:pPr>
            <w:r w:rsidRPr="007E4907">
              <w:rPr>
                <w:rFonts w:ascii="Arial" w:hAnsi="Arial" w:cs="Arial"/>
              </w:rPr>
              <w:t>Director of Public Health</w:t>
            </w:r>
          </w:p>
          <w:p w14:paraId="658A9C7B" w14:textId="77777777" w:rsidR="008E234C" w:rsidRPr="007E4907" w:rsidRDefault="008E234C" w:rsidP="006E025C">
            <w:pPr>
              <w:contextualSpacing/>
              <w:rPr>
                <w:rFonts w:ascii="Arial" w:hAnsi="Arial" w:cs="Arial"/>
              </w:rPr>
            </w:pPr>
            <w:r w:rsidRPr="007E4907">
              <w:rPr>
                <w:rFonts w:ascii="Arial" w:hAnsi="Arial" w:cs="Arial"/>
              </w:rPr>
              <w:t>London Borough of Newham</w:t>
            </w:r>
          </w:p>
        </w:tc>
        <w:tc>
          <w:tcPr>
            <w:tcW w:w="2239" w:type="dxa"/>
            <w:shd w:val="clear" w:color="auto" w:fill="auto"/>
          </w:tcPr>
          <w:p w14:paraId="2208FB2E" w14:textId="031CD1D5" w:rsidR="008E234C" w:rsidRPr="007E4907" w:rsidRDefault="00576BB5" w:rsidP="006E025C">
            <w:pPr>
              <w:contextualSpacing/>
              <w:rPr>
                <w:rFonts w:ascii="Arial" w:hAnsi="Arial" w:cs="Arial"/>
              </w:rPr>
            </w:pPr>
            <w:r w:rsidRPr="007E4907">
              <w:rPr>
                <w:rFonts w:ascii="Arial" w:hAnsi="Arial" w:cs="Arial"/>
                <w:noProof/>
                <w:lang w:eastAsia="en-GB"/>
              </w:rPr>
              <w:drawing>
                <wp:anchor distT="0" distB="0" distL="114300" distR="114300" simplePos="0" relativeHeight="251658240" behindDoc="0" locked="0" layoutInCell="1" allowOverlap="1" wp14:anchorId="7461B159" wp14:editId="3F986334">
                  <wp:simplePos x="0" y="0"/>
                  <wp:positionH relativeFrom="column">
                    <wp:posOffset>120650</wp:posOffset>
                  </wp:positionH>
                  <wp:positionV relativeFrom="paragraph">
                    <wp:posOffset>97155</wp:posOffset>
                  </wp:positionV>
                  <wp:extent cx="971550" cy="501015"/>
                  <wp:effectExtent l="0" t="0" r="0" b="0"/>
                  <wp:wrapThrough wrapText="bothSides">
                    <wp:wrapPolygon edited="0">
                      <wp:start x="0" y="0"/>
                      <wp:lineTo x="0" y="20532"/>
                      <wp:lineTo x="21176" y="20532"/>
                      <wp:lineTo x="21176"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71550" cy="501015"/>
                          </a:xfrm>
                          <a:prstGeom prst="rect">
                            <a:avLst/>
                          </a:prstGeom>
                          <a:noFill/>
                        </pic:spPr>
                      </pic:pic>
                    </a:graphicData>
                  </a:graphic>
                  <wp14:sizeRelH relativeFrom="page">
                    <wp14:pctWidth>0</wp14:pctWidth>
                  </wp14:sizeRelH>
                  <wp14:sizeRelV relativeFrom="page">
                    <wp14:pctHeight>0</wp14:pctHeight>
                  </wp14:sizeRelV>
                </wp:anchor>
              </w:drawing>
            </w:r>
          </w:p>
        </w:tc>
        <w:tc>
          <w:tcPr>
            <w:tcW w:w="2126" w:type="dxa"/>
            <w:shd w:val="clear" w:color="auto" w:fill="auto"/>
          </w:tcPr>
          <w:p w14:paraId="4D98CAA2" w14:textId="6B9C906A" w:rsidR="008E234C" w:rsidRPr="007E4907" w:rsidRDefault="00576BB5" w:rsidP="006E025C">
            <w:pPr>
              <w:contextualSpacing/>
              <w:rPr>
                <w:rFonts w:ascii="Arial" w:hAnsi="Arial" w:cs="Arial"/>
                <w:sz w:val="20"/>
                <w:szCs w:val="20"/>
              </w:rPr>
            </w:pPr>
            <w:r w:rsidRPr="007E4907">
              <w:rPr>
                <w:rFonts w:ascii="Arial" w:hAnsi="Arial" w:cs="Arial"/>
                <w:sz w:val="20"/>
                <w:szCs w:val="20"/>
              </w:rPr>
              <w:t>3</w:t>
            </w:r>
            <w:r w:rsidRPr="007E4907">
              <w:rPr>
                <w:rFonts w:ascii="Arial" w:hAnsi="Arial" w:cs="Arial"/>
                <w:sz w:val="20"/>
                <w:szCs w:val="20"/>
                <w:vertAlign w:val="superscript"/>
              </w:rPr>
              <w:t>rd</w:t>
            </w:r>
            <w:r w:rsidRPr="007E4907">
              <w:rPr>
                <w:rFonts w:ascii="Arial" w:hAnsi="Arial" w:cs="Arial"/>
                <w:sz w:val="20"/>
                <w:szCs w:val="20"/>
              </w:rPr>
              <w:t xml:space="preserve"> September 2019 </w:t>
            </w:r>
          </w:p>
        </w:tc>
      </w:tr>
    </w:tbl>
    <w:p w14:paraId="6B4E6888" w14:textId="5174465B" w:rsidR="008E234C" w:rsidRPr="007E4907" w:rsidRDefault="008E234C" w:rsidP="008E234C">
      <w:pPr>
        <w:ind w:left="-709"/>
        <w:jc w:val="both"/>
        <w:rPr>
          <w:rFonts w:ascii="Arial" w:hAnsi="Arial" w:cs="Arial"/>
          <w:b/>
        </w:rPr>
      </w:pPr>
    </w:p>
    <w:p w14:paraId="3A0D08F1" w14:textId="341680D9" w:rsidR="008E234C" w:rsidRPr="007E4907" w:rsidRDefault="008E234C" w:rsidP="008E234C">
      <w:pPr>
        <w:rPr>
          <w:rFonts w:ascii="Arial" w:hAnsi="Arial" w:cs="Arial"/>
        </w:rPr>
      </w:pPr>
    </w:p>
    <w:p w14:paraId="6364EEAB" w14:textId="3D81E67B" w:rsidR="001A614A" w:rsidRPr="007E4907" w:rsidRDefault="001A614A" w:rsidP="001656BA">
      <w:pPr>
        <w:spacing w:after="0" w:line="240" w:lineRule="auto"/>
        <w:rPr>
          <w:rFonts w:ascii="Arial" w:hAnsi="Arial" w:cs="Arial"/>
          <w:szCs w:val="24"/>
          <w:lang w:eastAsia="en-GB"/>
        </w:rPr>
      </w:pPr>
    </w:p>
    <w:p w14:paraId="3B73E01D" w14:textId="3DA3362C" w:rsidR="00862F0C" w:rsidRPr="007E4907" w:rsidRDefault="00862F0C" w:rsidP="001656BA">
      <w:pPr>
        <w:spacing w:after="0" w:line="240" w:lineRule="auto"/>
        <w:rPr>
          <w:rFonts w:ascii="Arial" w:hAnsi="Arial" w:cs="Arial"/>
          <w:szCs w:val="24"/>
          <w:lang w:eastAsia="en-GB"/>
        </w:rPr>
      </w:pPr>
    </w:p>
    <w:p w14:paraId="0FC69BB7" w14:textId="692831FD" w:rsidR="00862F0C" w:rsidRPr="007E4907" w:rsidRDefault="00862F0C">
      <w:pPr>
        <w:rPr>
          <w:rFonts w:ascii="Arial" w:hAnsi="Arial" w:cs="Arial"/>
          <w:szCs w:val="24"/>
          <w:lang w:eastAsia="en-GB"/>
        </w:rPr>
      </w:pPr>
      <w:r w:rsidRPr="007E4907">
        <w:rPr>
          <w:rFonts w:ascii="Arial" w:hAnsi="Arial" w:cs="Arial"/>
          <w:szCs w:val="24"/>
          <w:lang w:eastAsia="en-GB"/>
        </w:rPr>
        <w:br w:type="page"/>
      </w:r>
    </w:p>
    <w:p w14:paraId="4612AB6C" w14:textId="77A35ADC" w:rsidR="00862F0C" w:rsidRPr="007E4907" w:rsidRDefault="00862F0C" w:rsidP="001656BA">
      <w:pPr>
        <w:spacing w:after="0" w:line="240" w:lineRule="auto"/>
        <w:rPr>
          <w:rFonts w:ascii="Arial" w:hAnsi="Arial" w:cs="Arial"/>
          <w:szCs w:val="24"/>
          <w:lang w:eastAsia="en-GB"/>
        </w:rPr>
      </w:pPr>
      <w:r w:rsidRPr="007E4907">
        <w:rPr>
          <w:rFonts w:ascii="Arial" w:hAnsi="Arial" w:cs="Arial"/>
          <w:szCs w:val="24"/>
          <w:lang w:eastAsia="en-GB"/>
        </w:rPr>
        <w:lastRenderedPageBreak/>
        <w:t xml:space="preserve">Appendices 3: Smoking cessation pathway pharmacies and specialist service </w:t>
      </w:r>
    </w:p>
    <w:p w14:paraId="50E19811" w14:textId="75BB6BEA" w:rsidR="00862F0C" w:rsidRPr="007E4907" w:rsidRDefault="00862F0C" w:rsidP="001656BA">
      <w:pPr>
        <w:spacing w:after="0" w:line="240" w:lineRule="auto"/>
        <w:rPr>
          <w:rFonts w:ascii="Arial" w:hAnsi="Arial" w:cs="Arial"/>
          <w:szCs w:val="24"/>
          <w:lang w:eastAsia="en-GB"/>
        </w:rPr>
      </w:pPr>
    </w:p>
    <w:p w14:paraId="7367D5A5" w14:textId="77777777" w:rsidR="00862F0C" w:rsidRPr="007E4907" w:rsidRDefault="00862F0C" w:rsidP="00862F0C">
      <w:pPr>
        <w:ind w:left="426"/>
        <w:rPr>
          <w:rFonts w:ascii="Arial" w:hAnsi="Arial" w:cs="Arial"/>
        </w:rPr>
      </w:pPr>
      <w:r w:rsidRPr="007E4907">
        <w:rPr>
          <w:rFonts w:ascii="Arial" w:hAnsi="Arial" w:cs="Arial"/>
          <w:noProof/>
          <w:sz w:val="20"/>
          <w:szCs w:val="20"/>
          <w:lang w:eastAsia="en-GB"/>
        </w:rPr>
        <mc:AlternateContent>
          <mc:Choice Requires="wps">
            <w:drawing>
              <wp:anchor distT="45720" distB="45720" distL="114300" distR="114300" simplePos="0" relativeHeight="251669504" behindDoc="0" locked="0" layoutInCell="1" allowOverlap="1" wp14:anchorId="717BFD8B" wp14:editId="3CBABF33">
                <wp:simplePos x="0" y="0"/>
                <wp:positionH relativeFrom="margin">
                  <wp:posOffset>3899535</wp:posOffset>
                </wp:positionH>
                <wp:positionV relativeFrom="paragraph">
                  <wp:posOffset>6351270</wp:posOffset>
                </wp:positionV>
                <wp:extent cx="1514475" cy="476250"/>
                <wp:effectExtent l="0" t="0" r="28575" b="1905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476250"/>
                        </a:xfrm>
                        <a:prstGeom prst="rec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headEnd/>
                          <a:tailEnd/>
                        </a:ln>
                        <a:effectLst/>
                      </wps:spPr>
                      <wps:txbx>
                        <w:txbxContent>
                          <w:p w14:paraId="3423AC71" w14:textId="77777777" w:rsidR="00DD2FFB" w:rsidRPr="00183E68" w:rsidRDefault="00DD2FFB" w:rsidP="00862F0C">
                            <w:pPr>
                              <w:jc w:val="center"/>
                              <w:rPr>
                                <w:sz w:val="20"/>
                                <w:szCs w:val="20"/>
                              </w:rPr>
                            </w:pPr>
                            <w:r w:rsidRPr="00183E68">
                              <w:rPr>
                                <w:b/>
                                <w:sz w:val="20"/>
                                <w:szCs w:val="20"/>
                              </w:rPr>
                              <w:t>Successful</w:t>
                            </w:r>
                            <w:r>
                              <w:rPr>
                                <w:b/>
                                <w:sz w:val="20"/>
                                <w:szCs w:val="20"/>
                              </w:rPr>
                              <w:t xml:space="preserve"> 12</w:t>
                            </w:r>
                            <w:r w:rsidRPr="00183E68">
                              <w:rPr>
                                <w:b/>
                                <w:sz w:val="20"/>
                                <w:szCs w:val="20"/>
                              </w:rPr>
                              <w:t xml:space="preserve"> weeks quit </w:t>
                            </w:r>
                            <w:r>
                              <w:rPr>
                                <w:sz w:val="20"/>
                                <w:szCs w:val="20"/>
                              </w:rPr>
                              <w:t xml:space="preserve">– CO reading </w:t>
                            </w:r>
                            <w:r w:rsidRPr="00183E68">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7BFD8B" id="_x0000_t202" coordsize="21600,21600" o:spt="202" path="m,l,21600r21600,l21600,xe">
                <v:stroke joinstyle="miter"/>
                <v:path gradientshapeok="t" o:connecttype="rect"/>
              </v:shapetype>
              <v:shape id="Text Box 13" o:spid="_x0000_s1026" type="#_x0000_t202" style="position:absolute;left:0;text-align:left;margin-left:307.05pt;margin-top:500.1pt;width:119.25pt;height:3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" fillcolor="#81b861" strokecolor="#70ad47" strokeweight=".5pt">
                <v:fill color2="#61a235" rotate="t" colors="0 #81b861;.5 #6fb242;1 #61a235" focus="100%" type="gradient">
                  <o:fill v:ext="view" type="gradientUnscaled"/>
                </v:fill>
                <v:textbox>
                  <w:txbxContent>
                    <w:p w14:paraId="3423AC71" w14:textId="77777777" w:rsidR="00DD2FFB" w:rsidRPr="00183E68" w:rsidRDefault="00DD2FFB" w:rsidP="00862F0C">
                      <w:pPr>
                        <w:jc w:val="center"/>
                        <w:rPr>
                          <w:sz w:val="20"/>
                          <w:szCs w:val="20"/>
                        </w:rPr>
                      </w:pPr>
                      <w:r w:rsidRPr="00183E68">
                        <w:rPr>
                          <w:b/>
                          <w:sz w:val="20"/>
                          <w:szCs w:val="20"/>
                        </w:rPr>
                        <w:t>Successful</w:t>
                      </w:r>
                      <w:r>
                        <w:rPr>
                          <w:b/>
                          <w:sz w:val="20"/>
                          <w:szCs w:val="20"/>
                        </w:rPr>
                        <w:t xml:space="preserve"> 12</w:t>
                      </w:r>
                      <w:r w:rsidRPr="00183E68">
                        <w:rPr>
                          <w:b/>
                          <w:sz w:val="20"/>
                          <w:szCs w:val="20"/>
                        </w:rPr>
                        <w:t xml:space="preserve"> weeks quit </w:t>
                      </w:r>
                      <w:r>
                        <w:rPr>
                          <w:sz w:val="20"/>
                          <w:szCs w:val="20"/>
                        </w:rPr>
                        <w:t xml:space="preserve">– CO reading </w:t>
                      </w:r>
                      <w:r w:rsidRPr="00183E68">
                        <w:rPr>
                          <w:sz w:val="20"/>
                          <w:szCs w:val="20"/>
                        </w:rPr>
                        <w:t xml:space="preserve"> </w:t>
                      </w:r>
                    </w:p>
                  </w:txbxContent>
                </v:textbox>
                <w10:wrap type="square" anchorx="margin"/>
              </v:shape>
            </w:pict>
          </mc:Fallback>
        </mc:AlternateContent>
      </w:r>
      <w:r w:rsidRPr="007E4907">
        <w:rPr>
          <w:rFonts w:ascii="Arial" w:hAnsi="Arial" w:cs="Arial"/>
          <w:noProof/>
          <w:sz w:val="20"/>
          <w:szCs w:val="20"/>
          <w:lang w:eastAsia="en-GB"/>
        </w:rPr>
        <mc:AlternateContent>
          <mc:Choice Requires="wps">
            <w:drawing>
              <wp:anchor distT="0" distB="0" distL="114300" distR="114300" simplePos="0" relativeHeight="251676672" behindDoc="0" locked="0" layoutInCell="1" allowOverlap="1" wp14:anchorId="6345CB30" wp14:editId="0790CB1B">
                <wp:simplePos x="0" y="0"/>
                <wp:positionH relativeFrom="margin">
                  <wp:posOffset>3873818</wp:posOffset>
                </wp:positionH>
                <wp:positionV relativeFrom="paragraph">
                  <wp:posOffset>5390830</wp:posOffset>
                </wp:positionV>
                <wp:extent cx="323850" cy="1045199"/>
                <wp:effectExtent l="1587" t="227013" r="0" b="192087"/>
                <wp:wrapNone/>
                <wp:docPr id="15" name="Down Arrow 15"/>
                <wp:cNvGraphicFramePr/>
                <a:graphic xmlns:a="http://schemas.openxmlformats.org/drawingml/2006/main">
                  <a:graphicData uri="http://schemas.microsoft.com/office/word/2010/wordprocessingShape">
                    <wps:wsp>
                      <wps:cNvSpPr/>
                      <wps:spPr>
                        <a:xfrm rot="18113608">
                          <a:off x="0" y="0"/>
                          <a:ext cx="323850" cy="1045199"/>
                        </a:xfrm>
                        <a:prstGeom prst="downArrow">
                          <a:avLst>
                            <a:gd name="adj1" fmla="val 60340"/>
                            <a:gd name="adj2" fmla="val 50000"/>
                          </a:avLst>
                        </a:prstGeom>
                        <a:solidFill>
                          <a:srgbClr val="5B9BD5">
                            <a:lumMod val="40000"/>
                            <a:lumOff val="60000"/>
                            <a:alpha val="50000"/>
                          </a:srgbClr>
                        </a:solidFill>
                        <a:ln>
                          <a:solidFill>
                            <a:srgbClr val="5B9BD5">
                              <a:lumMod val="40000"/>
                              <a:lumOff val="60000"/>
                            </a:srgbClr>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F15DD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5" o:spid="_x0000_s1026" type="#_x0000_t67" style="position:absolute;margin-left:305.05pt;margin-top:424.45pt;width:25.5pt;height:82.3pt;rotation:-3808070fd;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" adj="18254,4283" fillcolor="#bdd7ee" strokecolor="#bdd7ee">
                <v:fill opacity="32896f"/>
                <w10:wrap anchorx="margin"/>
              </v:shape>
            </w:pict>
          </mc:Fallback>
        </mc:AlternateContent>
      </w:r>
      <w:r w:rsidRPr="007E4907">
        <w:rPr>
          <w:rFonts w:ascii="Arial" w:hAnsi="Arial" w:cs="Arial"/>
          <w:noProof/>
          <w:sz w:val="20"/>
          <w:szCs w:val="20"/>
          <w:lang w:eastAsia="en-GB"/>
        </w:rPr>
        <mc:AlternateContent>
          <mc:Choice Requires="wps">
            <w:drawing>
              <wp:anchor distT="0" distB="0" distL="114300" distR="114300" simplePos="0" relativeHeight="251677696" behindDoc="0" locked="0" layoutInCell="1" allowOverlap="1" wp14:anchorId="58CC760B" wp14:editId="36D9566B">
                <wp:simplePos x="0" y="0"/>
                <wp:positionH relativeFrom="margin">
                  <wp:posOffset>1114298</wp:posOffset>
                </wp:positionH>
                <wp:positionV relativeFrom="paragraph">
                  <wp:posOffset>5388961</wp:posOffset>
                </wp:positionV>
                <wp:extent cx="323850" cy="1148543"/>
                <wp:effectExtent l="0" t="240665" r="0" b="216535"/>
                <wp:wrapNone/>
                <wp:docPr id="16" name="Down Arrow 16"/>
                <wp:cNvGraphicFramePr/>
                <a:graphic xmlns:a="http://schemas.openxmlformats.org/drawingml/2006/main">
                  <a:graphicData uri="http://schemas.microsoft.com/office/word/2010/wordprocessingShape">
                    <wps:wsp>
                      <wps:cNvSpPr/>
                      <wps:spPr>
                        <a:xfrm rot="3584031">
                          <a:off x="0" y="0"/>
                          <a:ext cx="323850" cy="1148543"/>
                        </a:xfrm>
                        <a:prstGeom prst="downArrow">
                          <a:avLst>
                            <a:gd name="adj1" fmla="val 60340"/>
                            <a:gd name="adj2" fmla="val 50000"/>
                          </a:avLst>
                        </a:prstGeom>
                        <a:solidFill>
                          <a:srgbClr val="5B9BD5">
                            <a:lumMod val="40000"/>
                            <a:lumOff val="60000"/>
                            <a:alpha val="50000"/>
                          </a:srgbClr>
                        </a:solidFill>
                        <a:ln>
                          <a:solidFill>
                            <a:srgbClr val="5B9BD5">
                              <a:lumMod val="40000"/>
                              <a:lumOff val="60000"/>
                            </a:srgbClr>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7560D" id="Down Arrow 16" o:spid="_x0000_s1026" type="#_x0000_t67" style="position:absolute;margin-left:87.75pt;margin-top:424.35pt;width:25.5pt;height:90.45pt;rotation:3914718fd;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" adj="18555,4283" fillcolor="#bdd7ee" strokecolor="#bdd7ee">
                <v:fill opacity="32896f"/>
                <w10:wrap anchorx="margin"/>
              </v:shape>
            </w:pict>
          </mc:Fallback>
        </mc:AlternateContent>
      </w:r>
      <w:r w:rsidRPr="007E4907">
        <w:rPr>
          <w:rFonts w:ascii="Arial" w:hAnsi="Arial" w:cs="Arial"/>
          <w:noProof/>
          <w:sz w:val="20"/>
          <w:szCs w:val="20"/>
          <w:lang w:eastAsia="en-GB"/>
        </w:rPr>
        <mc:AlternateContent>
          <mc:Choice Requires="wps">
            <w:drawing>
              <wp:anchor distT="0" distB="0" distL="114300" distR="114300" simplePos="0" relativeHeight="251674624" behindDoc="0" locked="0" layoutInCell="1" allowOverlap="1" wp14:anchorId="4AD51938" wp14:editId="6C3544B8">
                <wp:simplePos x="0" y="0"/>
                <wp:positionH relativeFrom="margin">
                  <wp:posOffset>1338505</wp:posOffset>
                </wp:positionH>
                <wp:positionV relativeFrom="paragraph">
                  <wp:posOffset>3536775</wp:posOffset>
                </wp:positionV>
                <wp:extent cx="323850" cy="1116312"/>
                <wp:effectExtent l="0" t="224473" r="0" b="194627"/>
                <wp:wrapNone/>
                <wp:docPr id="14" name="Down Arrow 14"/>
                <wp:cNvGraphicFramePr/>
                <a:graphic xmlns:a="http://schemas.openxmlformats.org/drawingml/2006/main">
                  <a:graphicData uri="http://schemas.microsoft.com/office/word/2010/wordprocessingShape">
                    <wps:wsp>
                      <wps:cNvSpPr/>
                      <wps:spPr>
                        <a:xfrm rot="3584031">
                          <a:off x="0" y="0"/>
                          <a:ext cx="323850" cy="1116312"/>
                        </a:xfrm>
                        <a:prstGeom prst="downArrow">
                          <a:avLst>
                            <a:gd name="adj1" fmla="val 60340"/>
                            <a:gd name="adj2" fmla="val 50000"/>
                          </a:avLst>
                        </a:prstGeom>
                        <a:solidFill>
                          <a:srgbClr val="5B9BD5">
                            <a:lumMod val="40000"/>
                            <a:lumOff val="60000"/>
                            <a:alpha val="50000"/>
                          </a:srgbClr>
                        </a:solidFill>
                        <a:ln>
                          <a:solidFill>
                            <a:srgbClr val="5B9BD5">
                              <a:lumMod val="40000"/>
                              <a:lumOff val="60000"/>
                            </a:srgbClr>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BF5DF" id="Down Arrow 14" o:spid="_x0000_s1026" type="#_x0000_t67" style="position:absolute;margin-left:105.4pt;margin-top:278.5pt;width:25.5pt;height:87.9pt;rotation:3914718fd;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" adj="18467,4283" fillcolor="#bdd7ee" strokecolor="#bdd7ee">
                <v:fill opacity="32896f"/>
                <w10:wrap anchorx="margin"/>
              </v:shape>
            </w:pict>
          </mc:Fallback>
        </mc:AlternateContent>
      </w:r>
      <w:r w:rsidRPr="007E4907">
        <w:rPr>
          <w:rFonts w:ascii="Arial" w:hAnsi="Arial" w:cs="Arial"/>
          <w:noProof/>
          <w:sz w:val="20"/>
          <w:szCs w:val="20"/>
          <w:lang w:eastAsia="en-GB"/>
        </w:rPr>
        <mc:AlternateContent>
          <mc:Choice Requires="wps">
            <w:drawing>
              <wp:anchor distT="0" distB="0" distL="114300" distR="114300" simplePos="0" relativeHeight="251673600" behindDoc="0" locked="0" layoutInCell="1" allowOverlap="1" wp14:anchorId="529A3CB5" wp14:editId="0217BAF5">
                <wp:simplePos x="0" y="0"/>
                <wp:positionH relativeFrom="margin">
                  <wp:posOffset>3775403</wp:posOffset>
                </wp:positionH>
                <wp:positionV relativeFrom="paragraph">
                  <wp:posOffset>3620084</wp:posOffset>
                </wp:positionV>
                <wp:extent cx="323850" cy="1031178"/>
                <wp:effectExtent l="0" t="220028" r="0" b="180022"/>
                <wp:wrapNone/>
                <wp:docPr id="17" name="Down Arrow 17"/>
                <wp:cNvGraphicFramePr/>
                <a:graphic xmlns:a="http://schemas.openxmlformats.org/drawingml/2006/main">
                  <a:graphicData uri="http://schemas.microsoft.com/office/word/2010/wordprocessingShape">
                    <wps:wsp>
                      <wps:cNvSpPr/>
                      <wps:spPr>
                        <a:xfrm rot="18113608">
                          <a:off x="0" y="0"/>
                          <a:ext cx="323850" cy="1031178"/>
                        </a:xfrm>
                        <a:prstGeom prst="downArrow">
                          <a:avLst>
                            <a:gd name="adj1" fmla="val 60340"/>
                            <a:gd name="adj2" fmla="val 50000"/>
                          </a:avLst>
                        </a:prstGeom>
                        <a:solidFill>
                          <a:srgbClr val="5B9BD5">
                            <a:lumMod val="40000"/>
                            <a:lumOff val="60000"/>
                            <a:alpha val="50000"/>
                          </a:srgbClr>
                        </a:solidFill>
                        <a:ln>
                          <a:solidFill>
                            <a:srgbClr val="5B9BD5">
                              <a:lumMod val="40000"/>
                              <a:lumOff val="60000"/>
                            </a:srgbClr>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D6C9F" id="Down Arrow 17" o:spid="_x0000_s1026" type="#_x0000_t67" style="position:absolute;margin-left:297.3pt;margin-top:285.05pt;width:25.5pt;height:81.2pt;rotation:-3808070fd;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" adj="18208,4283" fillcolor="#bdd7ee" strokecolor="#bdd7ee">
                <v:fill opacity="32896f"/>
                <w10:wrap anchorx="margin"/>
              </v:shape>
            </w:pict>
          </mc:Fallback>
        </mc:AlternateContent>
      </w:r>
      <w:r w:rsidRPr="007E4907">
        <w:rPr>
          <w:rFonts w:ascii="Arial" w:hAnsi="Arial" w:cs="Arial"/>
          <w:noProof/>
          <w:sz w:val="20"/>
          <w:szCs w:val="20"/>
          <w:lang w:eastAsia="en-GB"/>
        </w:rPr>
        <mc:AlternateContent>
          <mc:Choice Requires="wps">
            <w:drawing>
              <wp:anchor distT="45720" distB="45720" distL="114300" distR="114300" simplePos="0" relativeHeight="251670528" behindDoc="0" locked="0" layoutInCell="1" allowOverlap="1" wp14:anchorId="636BFC41" wp14:editId="40B92CBF">
                <wp:simplePos x="0" y="0"/>
                <wp:positionH relativeFrom="margin">
                  <wp:posOffset>2019300</wp:posOffset>
                </wp:positionH>
                <wp:positionV relativeFrom="paragraph">
                  <wp:posOffset>5257165</wp:posOffset>
                </wp:positionV>
                <wp:extent cx="1362075" cy="790575"/>
                <wp:effectExtent l="0" t="0" r="28575"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790575"/>
                        </a:xfrm>
                        <a:prstGeom prst="rect">
                          <a:avLst/>
                        </a:prstGeom>
                        <a:solidFill>
                          <a:srgbClr val="5B9BD5">
                            <a:lumMod val="40000"/>
                            <a:lumOff val="60000"/>
                          </a:srgbClr>
                        </a:solidFill>
                        <a:ln w="6350" cap="flat" cmpd="sng" algn="ctr">
                          <a:solidFill>
                            <a:srgbClr val="5B9BD5">
                              <a:lumMod val="40000"/>
                              <a:lumOff val="60000"/>
                            </a:srgbClr>
                          </a:solidFill>
                          <a:prstDash val="solid"/>
                          <a:miter lim="800000"/>
                          <a:headEnd/>
                          <a:tailEnd/>
                        </a:ln>
                        <a:effectLst/>
                      </wps:spPr>
                      <wps:txbx>
                        <w:txbxContent>
                          <w:p w14:paraId="7675E120" w14:textId="77777777" w:rsidR="00DD2FFB" w:rsidRPr="00633723" w:rsidRDefault="00DD2FFB" w:rsidP="00862F0C">
                            <w:pPr>
                              <w:pStyle w:val="NoSpacing"/>
                              <w:jc w:val="center"/>
                              <w:rPr>
                                <w:rFonts w:cs="Arial"/>
                                <w:b/>
                                <w:sz w:val="20"/>
                                <w:szCs w:val="20"/>
                              </w:rPr>
                            </w:pPr>
                            <w:r w:rsidRPr="00633723">
                              <w:rPr>
                                <w:rFonts w:cs="Arial"/>
                                <w:sz w:val="20"/>
                                <w:szCs w:val="20"/>
                              </w:rPr>
                              <w:t>Resident choose to continue Nicotine Replacement Therapy</w:t>
                            </w:r>
                            <w:r>
                              <w:rPr>
                                <w:rFonts w:cs="Arial"/>
                                <w:b/>
                                <w:sz w:val="20"/>
                                <w:szCs w:val="20"/>
                              </w:rPr>
                              <w:t xml:space="preserve"> in pharmacy </w:t>
                            </w:r>
                          </w:p>
                          <w:p w14:paraId="234A7101" w14:textId="77777777" w:rsidR="00DD2FFB" w:rsidRPr="009E1277" w:rsidRDefault="00DD2FFB" w:rsidP="00862F0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BFC41" id="Text Box 2" o:spid="_x0000_s1027" type="#_x0000_t202" style="position:absolute;left:0;text-align:left;margin-left:159pt;margin-top:413.95pt;width:107.25pt;height:62.2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" fillcolor="#bdd7ee" strokecolor="#bdd7ee" strokeweight=".5pt">
                <v:textbox>
                  <w:txbxContent>
                    <w:p w14:paraId="7675E120" w14:textId="77777777" w:rsidR="00DD2FFB" w:rsidRPr="00633723" w:rsidRDefault="00DD2FFB" w:rsidP="00862F0C">
                      <w:pPr>
                        <w:pStyle w:val="NoSpacing"/>
                        <w:jc w:val="center"/>
                        <w:rPr>
                          <w:rFonts w:cs="Arial"/>
                          <w:b/>
                          <w:sz w:val="20"/>
                          <w:szCs w:val="20"/>
                        </w:rPr>
                      </w:pPr>
                      <w:r w:rsidRPr="00633723">
                        <w:rPr>
                          <w:rFonts w:cs="Arial"/>
                          <w:sz w:val="20"/>
                          <w:szCs w:val="20"/>
                        </w:rPr>
                        <w:t>Resident choose to continue Nicotine Replacement Therapy</w:t>
                      </w:r>
                      <w:r>
                        <w:rPr>
                          <w:rFonts w:cs="Arial"/>
                          <w:b/>
                          <w:sz w:val="20"/>
                          <w:szCs w:val="20"/>
                        </w:rPr>
                        <w:t xml:space="preserve"> in pharmacy </w:t>
                      </w:r>
                    </w:p>
                    <w:p w14:paraId="234A7101" w14:textId="77777777" w:rsidR="00DD2FFB" w:rsidRPr="009E1277" w:rsidRDefault="00DD2FFB" w:rsidP="00862F0C">
                      <w:pPr>
                        <w:jc w:val="center"/>
                      </w:pPr>
                    </w:p>
                  </w:txbxContent>
                </v:textbox>
                <w10:wrap type="square" anchorx="margin"/>
              </v:shape>
            </w:pict>
          </mc:Fallback>
        </mc:AlternateContent>
      </w:r>
      <w:r w:rsidRPr="007E4907">
        <w:rPr>
          <w:rFonts w:ascii="Arial" w:hAnsi="Arial" w:cs="Arial"/>
          <w:noProof/>
          <w:sz w:val="20"/>
          <w:szCs w:val="20"/>
          <w:lang w:eastAsia="en-GB"/>
        </w:rPr>
        <mc:AlternateContent>
          <mc:Choice Requires="wps">
            <w:drawing>
              <wp:anchor distT="0" distB="0" distL="114300" distR="114300" simplePos="0" relativeHeight="251675648" behindDoc="0" locked="0" layoutInCell="1" allowOverlap="1" wp14:anchorId="1AF671C8" wp14:editId="7B77C9B0">
                <wp:simplePos x="0" y="0"/>
                <wp:positionH relativeFrom="margin">
                  <wp:posOffset>2543175</wp:posOffset>
                </wp:positionH>
                <wp:positionV relativeFrom="paragraph">
                  <wp:posOffset>4133850</wp:posOffset>
                </wp:positionV>
                <wp:extent cx="323850" cy="1000125"/>
                <wp:effectExtent l="19050" t="0" r="19050" b="47625"/>
                <wp:wrapNone/>
                <wp:docPr id="19" name="Down Arrow 19"/>
                <wp:cNvGraphicFramePr/>
                <a:graphic xmlns:a="http://schemas.openxmlformats.org/drawingml/2006/main">
                  <a:graphicData uri="http://schemas.microsoft.com/office/word/2010/wordprocessingShape">
                    <wps:wsp>
                      <wps:cNvSpPr/>
                      <wps:spPr>
                        <a:xfrm>
                          <a:off x="0" y="0"/>
                          <a:ext cx="323850" cy="1000125"/>
                        </a:xfrm>
                        <a:prstGeom prst="downArrow">
                          <a:avLst>
                            <a:gd name="adj1" fmla="val 60340"/>
                            <a:gd name="adj2" fmla="val 50000"/>
                          </a:avLst>
                        </a:prstGeom>
                        <a:solidFill>
                          <a:srgbClr val="5B9BD5">
                            <a:lumMod val="40000"/>
                            <a:lumOff val="60000"/>
                            <a:alpha val="50000"/>
                          </a:srgbClr>
                        </a:solidFill>
                        <a:ln>
                          <a:solidFill>
                            <a:srgbClr val="5B9BD5">
                              <a:lumMod val="40000"/>
                              <a:lumOff val="60000"/>
                            </a:srgbClr>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EC8D2" id="Down Arrow 19" o:spid="_x0000_s1026" type="#_x0000_t67" style="position:absolute;margin-left:200.25pt;margin-top:325.5pt;width:25.5pt;height:78.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" adj="18103,4283" fillcolor="#bdd7ee" strokecolor="#bdd7ee">
                <v:fill opacity="32896f"/>
                <w10:wrap anchorx="margin"/>
              </v:shape>
            </w:pict>
          </mc:Fallback>
        </mc:AlternateContent>
      </w:r>
      <w:r w:rsidRPr="007E4907">
        <w:rPr>
          <w:rFonts w:ascii="Arial" w:hAnsi="Arial" w:cs="Arial"/>
          <w:noProof/>
          <w:sz w:val="20"/>
          <w:szCs w:val="20"/>
          <w:lang w:eastAsia="en-GB"/>
        </w:rPr>
        <mc:AlternateContent>
          <mc:Choice Requires="wps">
            <w:drawing>
              <wp:anchor distT="45720" distB="45720" distL="114300" distR="114300" simplePos="0" relativeHeight="251666432" behindDoc="0" locked="0" layoutInCell="1" allowOverlap="1" wp14:anchorId="3D816271" wp14:editId="27AA6C7C">
                <wp:simplePos x="0" y="0"/>
                <wp:positionH relativeFrom="margin">
                  <wp:posOffset>2257425</wp:posOffset>
                </wp:positionH>
                <wp:positionV relativeFrom="paragraph">
                  <wp:posOffset>3418840</wp:posOffset>
                </wp:positionV>
                <wp:extent cx="952500" cy="619125"/>
                <wp:effectExtent l="0" t="0" r="19050" b="2857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619125"/>
                        </a:xfrm>
                        <a:prstGeom prst="rect">
                          <a:avLst/>
                        </a:prstGeom>
                        <a:solidFill>
                          <a:srgbClr val="5B9BD5">
                            <a:lumMod val="40000"/>
                            <a:lumOff val="60000"/>
                          </a:srgbClr>
                        </a:solidFill>
                        <a:ln w="6350" cap="flat" cmpd="sng" algn="ctr">
                          <a:solidFill>
                            <a:srgbClr val="5B9BD5">
                              <a:lumMod val="40000"/>
                              <a:lumOff val="60000"/>
                            </a:srgbClr>
                          </a:solidFill>
                          <a:prstDash val="solid"/>
                          <a:miter lim="800000"/>
                          <a:headEnd/>
                          <a:tailEnd/>
                        </a:ln>
                        <a:effectLst/>
                      </wps:spPr>
                      <wps:txbx>
                        <w:txbxContent>
                          <w:p w14:paraId="5115D5F7" w14:textId="77777777" w:rsidR="00DD2FFB" w:rsidRPr="00633723" w:rsidRDefault="00DD2FFB" w:rsidP="00862F0C">
                            <w:pPr>
                              <w:pStyle w:val="NoSpacing"/>
                              <w:jc w:val="center"/>
                              <w:rPr>
                                <w:rFonts w:cs="Arial"/>
                                <w:b/>
                                <w:sz w:val="20"/>
                                <w:szCs w:val="20"/>
                              </w:rPr>
                            </w:pPr>
                            <w:r w:rsidRPr="00633723">
                              <w:rPr>
                                <w:rFonts w:cs="Arial"/>
                                <w:b/>
                                <w:sz w:val="20"/>
                                <w:szCs w:val="20"/>
                              </w:rPr>
                              <w:t>Nicotine Replacement Therapy</w:t>
                            </w:r>
                          </w:p>
                          <w:p w14:paraId="4DBE5127" w14:textId="77777777" w:rsidR="00DD2FFB" w:rsidRPr="009E1277" w:rsidRDefault="00DD2FFB" w:rsidP="00862F0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16271" id="_x0000_s1028" type="#_x0000_t202" style="position:absolute;left:0;text-align:left;margin-left:177.75pt;margin-top:269.2pt;width:75pt;height:48.7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" fillcolor="#bdd7ee" strokecolor="#bdd7ee" strokeweight=".5pt">
                <v:textbox>
                  <w:txbxContent>
                    <w:p w14:paraId="5115D5F7" w14:textId="77777777" w:rsidR="00DD2FFB" w:rsidRPr="00633723" w:rsidRDefault="00DD2FFB" w:rsidP="00862F0C">
                      <w:pPr>
                        <w:pStyle w:val="NoSpacing"/>
                        <w:jc w:val="center"/>
                        <w:rPr>
                          <w:rFonts w:cs="Arial"/>
                          <w:b/>
                          <w:sz w:val="20"/>
                          <w:szCs w:val="20"/>
                        </w:rPr>
                      </w:pPr>
                      <w:r w:rsidRPr="00633723">
                        <w:rPr>
                          <w:rFonts w:cs="Arial"/>
                          <w:b/>
                          <w:sz w:val="20"/>
                          <w:szCs w:val="20"/>
                        </w:rPr>
                        <w:t>Nicotine Replacement Therapy</w:t>
                      </w:r>
                    </w:p>
                    <w:p w14:paraId="4DBE5127" w14:textId="77777777" w:rsidR="00DD2FFB" w:rsidRPr="009E1277" w:rsidRDefault="00DD2FFB" w:rsidP="00862F0C">
                      <w:pPr>
                        <w:jc w:val="center"/>
                      </w:pPr>
                    </w:p>
                  </w:txbxContent>
                </v:textbox>
                <w10:wrap type="square" anchorx="margin"/>
              </v:shape>
            </w:pict>
          </mc:Fallback>
        </mc:AlternateContent>
      </w:r>
      <w:r w:rsidRPr="007E4907">
        <w:rPr>
          <w:rFonts w:ascii="Arial" w:hAnsi="Arial" w:cs="Arial"/>
          <w:noProof/>
          <w:sz w:val="20"/>
          <w:szCs w:val="20"/>
          <w:lang w:eastAsia="en-GB"/>
        </w:rPr>
        <mc:AlternateContent>
          <mc:Choice Requires="wps">
            <w:drawing>
              <wp:anchor distT="45720" distB="45720" distL="114300" distR="114300" simplePos="0" relativeHeight="251668480" behindDoc="0" locked="0" layoutInCell="1" allowOverlap="1" wp14:anchorId="501085F2" wp14:editId="24EF77E5">
                <wp:simplePos x="0" y="0"/>
                <wp:positionH relativeFrom="margin">
                  <wp:align>right</wp:align>
                </wp:positionH>
                <wp:positionV relativeFrom="paragraph">
                  <wp:posOffset>4572000</wp:posOffset>
                </wp:positionV>
                <wp:extent cx="1514475" cy="476250"/>
                <wp:effectExtent l="0" t="0" r="28575" b="190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476250"/>
                        </a:xfrm>
                        <a:prstGeom prst="rec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headEnd/>
                          <a:tailEnd/>
                        </a:ln>
                        <a:effectLst/>
                      </wps:spPr>
                      <wps:txbx>
                        <w:txbxContent>
                          <w:p w14:paraId="318A0C64" w14:textId="77777777" w:rsidR="00DD2FFB" w:rsidRPr="00183E68" w:rsidRDefault="00DD2FFB" w:rsidP="00862F0C">
                            <w:pPr>
                              <w:jc w:val="center"/>
                              <w:rPr>
                                <w:sz w:val="20"/>
                                <w:szCs w:val="20"/>
                              </w:rPr>
                            </w:pPr>
                            <w:r w:rsidRPr="00183E68">
                              <w:rPr>
                                <w:b/>
                                <w:sz w:val="20"/>
                                <w:szCs w:val="20"/>
                              </w:rPr>
                              <w:t xml:space="preserve">Successful 4 weeks quit </w:t>
                            </w:r>
                            <w:r>
                              <w:rPr>
                                <w:sz w:val="20"/>
                                <w:szCs w:val="20"/>
                              </w:rPr>
                              <w:t xml:space="preserve">– CO reading </w:t>
                            </w:r>
                            <w:r w:rsidRPr="00183E68">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1085F2" id="_x0000_s1029" type="#_x0000_t202" style="position:absolute;left:0;text-align:left;margin-left:68.05pt;margin-top:5in;width:119.25pt;height:37.5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" fillcolor="#81b861" strokecolor="#70ad47" strokeweight=".5pt">
                <v:fill color2="#61a235" rotate="t" colors="0 #81b861;.5 #6fb242;1 #61a235" focus="100%" type="gradient">
                  <o:fill v:ext="view" type="gradientUnscaled"/>
                </v:fill>
                <v:textbox>
                  <w:txbxContent>
                    <w:p w14:paraId="318A0C64" w14:textId="77777777" w:rsidR="00DD2FFB" w:rsidRPr="00183E68" w:rsidRDefault="00DD2FFB" w:rsidP="00862F0C">
                      <w:pPr>
                        <w:jc w:val="center"/>
                        <w:rPr>
                          <w:sz w:val="20"/>
                          <w:szCs w:val="20"/>
                        </w:rPr>
                      </w:pPr>
                      <w:r w:rsidRPr="00183E68">
                        <w:rPr>
                          <w:b/>
                          <w:sz w:val="20"/>
                          <w:szCs w:val="20"/>
                        </w:rPr>
                        <w:t xml:space="preserve">Successful 4 weeks quit </w:t>
                      </w:r>
                      <w:r>
                        <w:rPr>
                          <w:sz w:val="20"/>
                          <w:szCs w:val="20"/>
                        </w:rPr>
                        <w:t xml:space="preserve">– CO reading </w:t>
                      </w:r>
                      <w:r w:rsidRPr="00183E68">
                        <w:rPr>
                          <w:sz w:val="20"/>
                          <w:szCs w:val="20"/>
                        </w:rPr>
                        <w:t xml:space="preserve"> </w:t>
                      </w:r>
                    </w:p>
                  </w:txbxContent>
                </v:textbox>
                <w10:wrap type="square" anchorx="margin"/>
              </v:shape>
            </w:pict>
          </mc:Fallback>
        </mc:AlternateContent>
      </w:r>
      <w:r w:rsidRPr="007E4907">
        <w:rPr>
          <w:rFonts w:ascii="Arial" w:hAnsi="Arial" w:cs="Arial"/>
          <w:noProof/>
          <w:sz w:val="20"/>
          <w:szCs w:val="20"/>
          <w:lang w:eastAsia="en-GB"/>
        </w:rPr>
        <mc:AlternateContent>
          <mc:Choice Requires="wps">
            <w:drawing>
              <wp:anchor distT="45720" distB="45720" distL="114300" distR="114300" simplePos="0" relativeHeight="251664384" behindDoc="0" locked="0" layoutInCell="1" allowOverlap="1" wp14:anchorId="11D76403" wp14:editId="0F247613">
                <wp:simplePos x="0" y="0"/>
                <wp:positionH relativeFrom="margin">
                  <wp:align>center</wp:align>
                </wp:positionH>
                <wp:positionV relativeFrom="paragraph">
                  <wp:posOffset>0</wp:posOffset>
                </wp:positionV>
                <wp:extent cx="990600" cy="438150"/>
                <wp:effectExtent l="0" t="0" r="1905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38150"/>
                        </a:xfrm>
                        <a:prstGeom prst="rect">
                          <a:avLst/>
                        </a:prstGeom>
                        <a:solidFill>
                          <a:srgbClr val="5B9BD5">
                            <a:lumMod val="40000"/>
                            <a:lumOff val="60000"/>
                          </a:srgbClr>
                        </a:solidFill>
                        <a:ln w="6350" cap="flat" cmpd="sng" algn="ctr">
                          <a:solidFill>
                            <a:srgbClr val="5B9BD5">
                              <a:lumMod val="40000"/>
                              <a:lumOff val="60000"/>
                            </a:srgbClr>
                          </a:solidFill>
                          <a:prstDash val="solid"/>
                          <a:miter lim="800000"/>
                          <a:headEnd/>
                          <a:tailEnd/>
                        </a:ln>
                        <a:effectLst/>
                      </wps:spPr>
                      <wps:txbx>
                        <w:txbxContent>
                          <w:p w14:paraId="5AE2C567" w14:textId="77777777" w:rsidR="00DD2FFB" w:rsidRPr="00E137B3" w:rsidRDefault="00DD2FFB" w:rsidP="00862F0C">
                            <w:pPr>
                              <w:jc w:val="center"/>
                              <w:rPr>
                                <w:b/>
                                <w:sz w:val="20"/>
                                <w:szCs w:val="20"/>
                              </w:rPr>
                            </w:pPr>
                            <w:r w:rsidRPr="00E137B3">
                              <w:rPr>
                                <w:b/>
                                <w:bCs/>
                                <w:sz w:val="20"/>
                                <w:szCs w:val="20"/>
                                <w:u w:val="single"/>
                              </w:rPr>
                              <w:t>First Contact in pharmacy</w:t>
                            </w:r>
                          </w:p>
                          <w:p w14:paraId="48BBEAF7" w14:textId="77777777" w:rsidR="00DD2FFB" w:rsidRDefault="00DD2FFB" w:rsidP="00862F0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76403" id="_x0000_s1030" type="#_x0000_t202" style="position:absolute;left:0;text-align:left;margin-left:0;margin-top:0;width:78pt;height:34.5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" fillcolor="#bdd7ee" strokecolor="#bdd7ee" strokeweight=".5pt">
                <v:textbox>
                  <w:txbxContent>
                    <w:p w14:paraId="5AE2C567" w14:textId="77777777" w:rsidR="00DD2FFB" w:rsidRPr="00E137B3" w:rsidRDefault="00DD2FFB" w:rsidP="00862F0C">
                      <w:pPr>
                        <w:jc w:val="center"/>
                        <w:rPr>
                          <w:b/>
                          <w:sz w:val="20"/>
                          <w:szCs w:val="20"/>
                        </w:rPr>
                      </w:pPr>
                      <w:r w:rsidRPr="00E137B3">
                        <w:rPr>
                          <w:b/>
                          <w:bCs/>
                          <w:sz w:val="20"/>
                          <w:szCs w:val="20"/>
                          <w:u w:val="single"/>
                        </w:rPr>
                        <w:t>First Contact in pharmacy</w:t>
                      </w:r>
                    </w:p>
                    <w:p w14:paraId="48BBEAF7" w14:textId="77777777" w:rsidR="00DD2FFB" w:rsidRDefault="00DD2FFB" w:rsidP="00862F0C">
                      <w:pPr>
                        <w:jc w:val="center"/>
                      </w:pPr>
                    </w:p>
                  </w:txbxContent>
                </v:textbox>
                <w10:wrap type="square" anchorx="margin"/>
              </v:shape>
            </w:pict>
          </mc:Fallback>
        </mc:AlternateContent>
      </w:r>
      <w:r w:rsidRPr="007E4907">
        <w:rPr>
          <w:rFonts w:ascii="Arial" w:hAnsi="Arial" w:cs="Arial"/>
          <w:noProof/>
          <w:sz w:val="20"/>
          <w:szCs w:val="20"/>
          <w:lang w:eastAsia="en-GB"/>
        </w:rPr>
        <mc:AlternateContent>
          <mc:Choice Requires="wps">
            <w:drawing>
              <wp:anchor distT="45720" distB="45720" distL="114300" distR="114300" simplePos="0" relativeHeight="251665408" behindDoc="0" locked="0" layoutInCell="1" allowOverlap="1" wp14:anchorId="04D2661C" wp14:editId="16A40449">
                <wp:simplePos x="0" y="0"/>
                <wp:positionH relativeFrom="margin">
                  <wp:posOffset>2134235</wp:posOffset>
                </wp:positionH>
                <wp:positionV relativeFrom="paragraph">
                  <wp:posOffset>1207770</wp:posOffset>
                </wp:positionV>
                <wp:extent cx="1153795" cy="1306195"/>
                <wp:effectExtent l="0" t="0" r="27305" b="27305"/>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306195"/>
                        </a:xfrm>
                        <a:prstGeom prst="rect">
                          <a:avLst/>
                        </a:prstGeom>
                        <a:solidFill>
                          <a:srgbClr val="5B9BD5">
                            <a:lumMod val="40000"/>
                            <a:lumOff val="60000"/>
                          </a:srgbClr>
                        </a:solidFill>
                        <a:ln w="6350" cap="flat" cmpd="sng" algn="ctr">
                          <a:solidFill>
                            <a:srgbClr val="5B9BD5">
                              <a:lumMod val="40000"/>
                              <a:lumOff val="60000"/>
                            </a:srgbClr>
                          </a:solidFill>
                          <a:prstDash val="solid"/>
                          <a:miter lim="800000"/>
                          <a:headEnd/>
                          <a:tailEnd/>
                        </a:ln>
                        <a:effectLst/>
                      </wps:spPr>
                      <wps:txbx>
                        <w:txbxContent>
                          <w:p w14:paraId="5209E250" w14:textId="77777777" w:rsidR="00DD2FFB" w:rsidRPr="009E1277" w:rsidRDefault="00DD2FFB" w:rsidP="00862F0C">
                            <w:pPr>
                              <w:jc w:val="center"/>
                              <w:rPr>
                                <w:sz w:val="20"/>
                                <w:szCs w:val="20"/>
                                <w:lang w:val="en-US"/>
                              </w:rPr>
                            </w:pPr>
                            <w:r>
                              <w:rPr>
                                <w:sz w:val="20"/>
                                <w:szCs w:val="20"/>
                                <w:lang w:val="en-US"/>
                              </w:rPr>
                              <w:t>Non-priority groups (or priority groups that would prefer pharmacy support) are registered.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2661C" id="_x0000_s1031" type="#_x0000_t202" style="position:absolute;left:0;text-align:left;margin-left:168.05pt;margin-top:95.1pt;width:90.85pt;height:102.8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" fillcolor="#bdd7ee" strokecolor="#bdd7ee" strokeweight=".5pt">
                <v:textbox>
                  <w:txbxContent>
                    <w:p w14:paraId="5209E250" w14:textId="77777777" w:rsidR="00DD2FFB" w:rsidRPr="009E1277" w:rsidRDefault="00DD2FFB" w:rsidP="00862F0C">
                      <w:pPr>
                        <w:jc w:val="center"/>
                        <w:rPr>
                          <w:sz w:val="20"/>
                          <w:szCs w:val="20"/>
                          <w:lang w:val="en-US"/>
                        </w:rPr>
                      </w:pPr>
                      <w:r>
                        <w:rPr>
                          <w:sz w:val="20"/>
                          <w:szCs w:val="20"/>
                          <w:lang w:val="en-US"/>
                        </w:rPr>
                        <w:t>Non-priority groups (or priority groups that would prefer pharmacy support) are registered.</w:t>
                      </w:r>
                    </w:p>
                  </w:txbxContent>
                </v:textbox>
                <w10:wrap type="square" anchorx="margin"/>
              </v:shape>
            </w:pict>
          </mc:Fallback>
        </mc:AlternateContent>
      </w:r>
      <w:r w:rsidRPr="007E4907">
        <w:rPr>
          <w:rFonts w:ascii="Arial" w:hAnsi="Arial" w:cs="Arial"/>
          <w:noProof/>
          <w:sz w:val="20"/>
          <w:szCs w:val="20"/>
          <w:lang w:eastAsia="en-GB"/>
        </w:rPr>
        <mc:AlternateContent>
          <mc:Choice Requires="wps">
            <w:drawing>
              <wp:anchor distT="45720" distB="45720" distL="114300" distR="114300" simplePos="0" relativeHeight="251679744" behindDoc="0" locked="0" layoutInCell="1" allowOverlap="1" wp14:anchorId="2D451C45" wp14:editId="4F5A3BF0">
                <wp:simplePos x="0" y="0"/>
                <wp:positionH relativeFrom="margin">
                  <wp:posOffset>-333375</wp:posOffset>
                </wp:positionH>
                <wp:positionV relativeFrom="paragraph">
                  <wp:posOffset>1162050</wp:posOffset>
                </wp:positionV>
                <wp:extent cx="1609725" cy="1123950"/>
                <wp:effectExtent l="0" t="0" r="28575"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123950"/>
                        </a:xfrm>
                        <a:prstGeom prst="rect">
                          <a:avLst/>
                        </a:prstGeom>
                        <a:solidFill>
                          <a:srgbClr val="C00000"/>
                        </a:solidFill>
                        <a:ln w="6350" cap="flat" cmpd="sng" algn="ctr">
                          <a:solidFill>
                            <a:srgbClr val="5B9BD5">
                              <a:lumMod val="40000"/>
                              <a:lumOff val="60000"/>
                            </a:srgbClr>
                          </a:solidFill>
                          <a:prstDash val="solid"/>
                          <a:miter lim="800000"/>
                          <a:headEnd/>
                          <a:tailEnd/>
                        </a:ln>
                        <a:effectLst/>
                      </wps:spPr>
                      <wps:txbx>
                        <w:txbxContent>
                          <w:p w14:paraId="75DDA7DD" w14:textId="77777777" w:rsidR="00DD2FFB" w:rsidRPr="004977C3" w:rsidRDefault="00DD2FFB" w:rsidP="00862F0C">
                            <w:pPr>
                              <w:shd w:val="clear" w:color="auto" w:fill="C00000"/>
                              <w:jc w:val="center"/>
                              <w:rPr>
                                <w:b/>
                                <w:color w:val="FFFFFF" w:themeColor="background1"/>
                                <w:sz w:val="20"/>
                                <w:szCs w:val="20"/>
                                <w:lang w:val="en-US"/>
                              </w:rPr>
                            </w:pPr>
                            <w:r w:rsidRPr="004977C3">
                              <w:rPr>
                                <w:b/>
                                <w:color w:val="FFFFFF" w:themeColor="background1"/>
                                <w:sz w:val="20"/>
                                <w:szCs w:val="20"/>
                                <w:lang w:val="en-US"/>
                              </w:rPr>
                              <w:t>Priority groups and patients with 2 or more failed quit attempts are referred to QMUL for specialist stop smoking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51C45" id="_x0000_s1032" type="#_x0000_t202" style="position:absolute;left:0;text-align:left;margin-left:-26.25pt;margin-top:91.5pt;width:126.75pt;height:88.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" fillcolor="#c00000" strokecolor="#bdd7ee" strokeweight=".5pt">
                <v:textbox>
                  <w:txbxContent>
                    <w:p w14:paraId="75DDA7DD" w14:textId="77777777" w:rsidR="00DD2FFB" w:rsidRPr="004977C3" w:rsidRDefault="00DD2FFB" w:rsidP="00862F0C">
                      <w:pPr>
                        <w:shd w:val="clear" w:color="auto" w:fill="C00000"/>
                        <w:jc w:val="center"/>
                        <w:rPr>
                          <w:b/>
                          <w:color w:val="FFFFFF" w:themeColor="background1"/>
                          <w:sz w:val="20"/>
                          <w:szCs w:val="20"/>
                          <w:lang w:val="en-US"/>
                        </w:rPr>
                      </w:pPr>
                      <w:r w:rsidRPr="004977C3">
                        <w:rPr>
                          <w:b/>
                          <w:color w:val="FFFFFF" w:themeColor="background1"/>
                          <w:sz w:val="20"/>
                          <w:szCs w:val="20"/>
                          <w:lang w:val="en-US"/>
                        </w:rPr>
                        <w:t>Priority groups and patients with 2 or more failed quit attempts are referred to QMUL for specialist stop smoking support.</w:t>
                      </w:r>
                    </w:p>
                  </w:txbxContent>
                </v:textbox>
                <w10:wrap type="square" anchorx="margin"/>
              </v:shape>
            </w:pict>
          </mc:Fallback>
        </mc:AlternateContent>
      </w:r>
      <w:r w:rsidRPr="007E4907">
        <w:rPr>
          <w:rFonts w:ascii="Arial" w:hAnsi="Arial" w:cs="Arial"/>
          <w:noProof/>
          <w:sz w:val="20"/>
          <w:szCs w:val="20"/>
          <w:lang w:eastAsia="en-GB"/>
        </w:rPr>
        <mc:AlternateContent>
          <mc:Choice Requires="wps">
            <w:drawing>
              <wp:anchor distT="0" distB="0" distL="114300" distR="114300" simplePos="0" relativeHeight="251680768" behindDoc="0" locked="0" layoutInCell="1" allowOverlap="1" wp14:anchorId="53BA3ADB" wp14:editId="2A70C724">
                <wp:simplePos x="0" y="0"/>
                <wp:positionH relativeFrom="margin">
                  <wp:posOffset>1391603</wp:posOffset>
                </wp:positionH>
                <wp:positionV relativeFrom="paragraph">
                  <wp:posOffset>-72139</wp:posOffset>
                </wp:positionV>
                <wp:extent cx="281092" cy="1424499"/>
                <wp:effectExtent l="0" t="362268" r="0" b="328612"/>
                <wp:wrapNone/>
                <wp:docPr id="21" name="Down Arrow 21"/>
                <wp:cNvGraphicFramePr/>
                <a:graphic xmlns:a="http://schemas.openxmlformats.org/drawingml/2006/main">
                  <a:graphicData uri="http://schemas.microsoft.com/office/word/2010/wordprocessingShape">
                    <wps:wsp>
                      <wps:cNvSpPr/>
                      <wps:spPr>
                        <a:xfrm rot="3311680">
                          <a:off x="0" y="0"/>
                          <a:ext cx="281092" cy="1424499"/>
                        </a:xfrm>
                        <a:prstGeom prst="downArrow">
                          <a:avLst>
                            <a:gd name="adj1" fmla="val 60340"/>
                            <a:gd name="adj2" fmla="val 50000"/>
                          </a:avLst>
                        </a:prstGeom>
                        <a:solidFill>
                          <a:srgbClr val="5B9BD5">
                            <a:lumMod val="40000"/>
                            <a:lumOff val="60000"/>
                            <a:alpha val="50000"/>
                          </a:srgbClr>
                        </a:solidFill>
                        <a:ln>
                          <a:solidFill>
                            <a:srgbClr val="5B9BD5">
                              <a:lumMod val="40000"/>
                              <a:lumOff val="60000"/>
                            </a:srgbClr>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749D5" id="Down Arrow 21" o:spid="_x0000_s1026" type="#_x0000_t67" style="position:absolute;margin-left:109.6pt;margin-top:-5.7pt;width:22.15pt;height:112.15pt;rotation:3617238fd;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" adj="19469,4283" fillcolor="#bdd7ee" strokecolor="#bdd7ee">
                <v:fill opacity="32896f"/>
                <w10:wrap anchorx="margin"/>
              </v:shape>
            </w:pict>
          </mc:Fallback>
        </mc:AlternateContent>
      </w:r>
      <w:r w:rsidRPr="007E4907">
        <w:rPr>
          <w:rFonts w:ascii="Arial" w:hAnsi="Arial" w:cs="Arial"/>
          <w:noProof/>
          <w:sz w:val="20"/>
          <w:szCs w:val="20"/>
          <w:lang w:eastAsia="en-GB"/>
        </w:rPr>
        <mc:AlternateContent>
          <mc:Choice Requires="wps">
            <w:drawing>
              <wp:anchor distT="0" distB="0" distL="114300" distR="114300" simplePos="0" relativeHeight="251678720" behindDoc="0" locked="0" layoutInCell="1" allowOverlap="1" wp14:anchorId="439472EA" wp14:editId="310955BF">
                <wp:simplePos x="0" y="0"/>
                <wp:positionH relativeFrom="margin">
                  <wp:posOffset>2600869</wp:posOffset>
                </wp:positionH>
                <wp:positionV relativeFrom="paragraph">
                  <wp:posOffset>2568302</wp:posOffset>
                </wp:positionV>
                <wp:extent cx="162832" cy="707481"/>
                <wp:effectExtent l="19050" t="0" r="46990" b="35560"/>
                <wp:wrapNone/>
                <wp:docPr id="22" name="Down Arrow 22"/>
                <wp:cNvGraphicFramePr/>
                <a:graphic xmlns:a="http://schemas.openxmlformats.org/drawingml/2006/main">
                  <a:graphicData uri="http://schemas.microsoft.com/office/word/2010/wordprocessingShape">
                    <wps:wsp>
                      <wps:cNvSpPr/>
                      <wps:spPr>
                        <a:xfrm flipH="1">
                          <a:off x="0" y="0"/>
                          <a:ext cx="162832" cy="707481"/>
                        </a:xfrm>
                        <a:prstGeom prst="downArrow">
                          <a:avLst>
                            <a:gd name="adj1" fmla="val 60340"/>
                            <a:gd name="adj2" fmla="val 50000"/>
                          </a:avLst>
                        </a:prstGeom>
                        <a:solidFill>
                          <a:srgbClr val="5B9BD5">
                            <a:lumMod val="40000"/>
                            <a:lumOff val="60000"/>
                            <a:alpha val="50000"/>
                          </a:srgbClr>
                        </a:solidFill>
                        <a:ln>
                          <a:solidFill>
                            <a:srgbClr val="5B9BD5">
                              <a:lumMod val="40000"/>
                              <a:lumOff val="60000"/>
                            </a:srgbClr>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67B22" id="Down Arrow 22" o:spid="_x0000_s1026" type="#_x0000_t67" style="position:absolute;margin-left:204.8pt;margin-top:202.25pt;width:12.8pt;height:55.7pt;flip:x;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" adj="19114,4283" fillcolor="#bdd7ee" strokecolor="#bdd7ee">
                <v:fill opacity="32896f"/>
                <w10:wrap anchorx="margin"/>
              </v:shape>
            </w:pict>
          </mc:Fallback>
        </mc:AlternateContent>
      </w:r>
      <w:r w:rsidRPr="007E4907">
        <w:rPr>
          <w:rFonts w:ascii="Arial" w:hAnsi="Arial" w:cs="Arial"/>
          <w:noProof/>
          <w:sz w:val="20"/>
          <w:szCs w:val="20"/>
          <w:lang w:eastAsia="en-GB"/>
        </w:rPr>
        <mc:AlternateContent>
          <mc:Choice Requires="wps">
            <w:drawing>
              <wp:anchor distT="0" distB="0" distL="114300" distR="114300" simplePos="0" relativeHeight="251672576" behindDoc="0" locked="0" layoutInCell="1" allowOverlap="1" wp14:anchorId="4E2B58F4" wp14:editId="700056F0">
                <wp:simplePos x="0" y="0"/>
                <wp:positionH relativeFrom="margin">
                  <wp:posOffset>2612208</wp:posOffset>
                </wp:positionH>
                <wp:positionV relativeFrom="paragraph">
                  <wp:posOffset>511629</wp:posOffset>
                </wp:positionV>
                <wp:extent cx="174171" cy="650442"/>
                <wp:effectExtent l="19050" t="0" r="35560" b="35560"/>
                <wp:wrapNone/>
                <wp:docPr id="23" name="Down Arrow 23"/>
                <wp:cNvGraphicFramePr/>
                <a:graphic xmlns:a="http://schemas.openxmlformats.org/drawingml/2006/main">
                  <a:graphicData uri="http://schemas.microsoft.com/office/word/2010/wordprocessingShape">
                    <wps:wsp>
                      <wps:cNvSpPr/>
                      <wps:spPr>
                        <a:xfrm flipH="1">
                          <a:off x="0" y="0"/>
                          <a:ext cx="174171" cy="650442"/>
                        </a:xfrm>
                        <a:prstGeom prst="downArrow">
                          <a:avLst>
                            <a:gd name="adj1" fmla="val 60340"/>
                            <a:gd name="adj2" fmla="val 50000"/>
                          </a:avLst>
                        </a:prstGeom>
                        <a:solidFill>
                          <a:srgbClr val="5B9BD5">
                            <a:lumMod val="40000"/>
                            <a:lumOff val="60000"/>
                            <a:alpha val="50000"/>
                          </a:srgbClr>
                        </a:solidFill>
                        <a:ln>
                          <a:solidFill>
                            <a:srgbClr val="5B9BD5">
                              <a:lumMod val="40000"/>
                              <a:lumOff val="60000"/>
                            </a:srgbClr>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25BCC" id="Down Arrow 23" o:spid="_x0000_s1026" type="#_x0000_t67" style="position:absolute;margin-left:205.7pt;margin-top:40.3pt;width:13.7pt;height:51.2pt;flip:x;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" adj="18708,4283" fillcolor="#bdd7ee" strokecolor="#bdd7ee">
                <v:fill opacity="32896f"/>
                <w10:wrap anchorx="margin"/>
              </v:shape>
            </w:pict>
          </mc:Fallback>
        </mc:AlternateContent>
      </w:r>
      <w:r w:rsidRPr="007E4907">
        <w:rPr>
          <w:rFonts w:ascii="Arial" w:hAnsi="Arial" w:cs="Arial"/>
          <w:noProof/>
          <w:sz w:val="20"/>
          <w:szCs w:val="20"/>
          <w:lang w:eastAsia="en-GB"/>
        </w:rPr>
        <mc:AlternateContent>
          <mc:Choice Requires="wps">
            <w:drawing>
              <wp:anchor distT="45720" distB="45720" distL="114300" distR="114300" simplePos="0" relativeHeight="251671552" behindDoc="0" locked="0" layoutInCell="1" allowOverlap="1" wp14:anchorId="58142E45" wp14:editId="193FFB4A">
                <wp:simplePos x="0" y="0"/>
                <wp:positionH relativeFrom="page">
                  <wp:posOffset>590550</wp:posOffset>
                </wp:positionH>
                <wp:positionV relativeFrom="paragraph">
                  <wp:posOffset>6341745</wp:posOffset>
                </wp:positionV>
                <wp:extent cx="1590675" cy="571500"/>
                <wp:effectExtent l="0" t="0" r="28575"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571500"/>
                        </a:xfrm>
                        <a:prstGeom prst="rect">
                          <a:avLst/>
                        </a:prstGeom>
                        <a:solidFill>
                          <a:srgbClr val="C00000"/>
                        </a:solidFill>
                        <a:ln w="6350" cap="flat" cmpd="sng" algn="ctr">
                          <a:solidFill>
                            <a:srgbClr val="5B9BD5">
                              <a:lumMod val="40000"/>
                              <a:lumOff val="60000"/>
                            </a:srgbClr>
                          </a:solidFill>
                          <a:prstDash val="solid"/>
                          <a:miter lim="800000"/>
                          <a:headEnd/>
                          <a:tailEnd/>
                        </a:ln>
                        <a:effectLst/>
                      </wps:spPr>
                      <wps:txbx>
                        <w:txbxContent>
                          <w:p w14:paraId="1ADE5B36" w14:textId="77777777" w:rsidR="00DD2FFB" w:rsidRPr="008E37D3" w:rsidRDefault="00DD2FFB" w:rsidP="00862F0C">
                            <w:pPr>
                              <w:jc w:val="center"/>
                              <w:rPr>
                                <w:color w:val="FFFFFF" w:themeColor="background1"/>
                              </w:rPr>
                            </w:pPr>
                            <w:r w:rsidRPr="00CC47CC">
                              <w:rPr>
                                <w:b/>
                                <w:bCs/>
                                <w:color w:val="FFFFFF" w:themeColor="background1"/>
                                <w:sz w:val="20"/>
                                <w:szCs w:val="20"/>
                                <w:u w:val="single"/>
                              </w:rPr>
                              <w:t>Relaps</w:t>
                            </w:r>
                            <w:r>
                              <w:rPr>
                                <w:b/>
                                <w:bCs/>
                                <w:color w:val="FFFFFF" w:themeColor="background1"/>
                                <w:sz w:val="20"/>
                                <w:szCs w:val="20"/>
                                <w:u w:val="single"/>
                              </w:rPr>
                              <w:t xml:space="preserve">e/ does not quit after 12 </w:t>
                            </w:r>
                            <w:r w:rsidRPr="00CC47CC">
                              <w:rPr>
                                <w:b/>
                                <w:bCs/>
                                <w:color w:val="FFFFFF" w:themeColor="background1"/>
                                <w:sz w:val="20"/>
                                <w:szCs w:val="20"/>
                                <w:u w:val="single"/>
                              </w:rPr>
                              <w:t>weeks</w:t>
                            </w:r>
                            <w:r>
                              <w:rPr>
                                <w:b/>
                                <w:bCs/>
                                <w:color w:val="FFFFFF" w:themeColor="background1"/>
                                <w:sz w:val="20"/>
                                <w:szCs w:val="20"/>
                              </w:rPr>
                              <w:t xml:space="preserve">: Refer to QMUL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42E45" id="_x0000_s1033" type="#_x0000_t202" style="position:absolute;left:0;text-align:left;margin-left:46.5pt;margin-top:499.35pt;width:125.25pt;height:45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" fillcolor="#c00000" strokecolor="#bdd7ee" strokeweight=".5pt">
                <v:textbox>
                  <w:txbxContent>
                    <w:p w14:paraId="1ADE5B36" w14:textId="77777777" w:rsidR="00DD2FFB" w:rsidRPr="008E37D3" w:rsidRDefault="00DD2FFB" w:rsidP="00862F0C">
                      <w:pPr>
                        <w:jc w:val="center"/>
                        <w:rPr>
                          <w:color w:val="FFFFFF" w:themeColor="background1"/>
                        </w:rPr>
                      </w:pPr>
                      <w:r w:rsidRPr="00CC47CC">
                        <w:rPr>
                          <w:b/>
                          <w:bCs/>
                          <w:color w:val="FFFFFF" w:themeColor="background1"/>
                          <w:sz w:val="20"/>
                          <w:szCs w:val="20"/>
                          <w:u w:val="single"/>
                        </w:rPr>
                        <w:t>Relaps</w:t>
                      </w:r>
                      <w:r>
                        <w:rPr>
                          <w:b/>
                          <w:bCs/>
                          <w:color w:val="FFFFFF" w:themeColor="background1"/>
                          <w:sz w:val="20"/>
                          <w:szCs w:val="20"/>
                          <w:u w:val="single"/>
                        </w:rPr>
                        <w:t xml:space="preserve">e/ does not quit after 12 </w:t>
                      </w:r>
                      <w:r w:rsidRPr="00CC47CC">
                        <w:rPr>
                          <w:b/>
                          <w:bCs/>
                          <w:color w:val="FFFFFF" w:themeColor="background1"/>
                          <w:sz w:val="20"/>
                          <w:szCs w:val="20"/>
                          <w:u w:val="single"/>
                        </w:rPr>
                        <w:t>weeks</w:t>
                      </w:r>
                      <w:r>
                        <w:rPr>
                          <w:b/>
                          <w:bCs/>
                          <w:color w:val="FFFFFF" w:themeColor="background1"/>
                          <w:sz w:val="20"/>
                          <w:szCs w:val="20"/>
                        </w:rPr>
                        <w:t xml:space="preserve">: Refer to QMUL </w:t>
                      </w:r>
                    </w:p>
                  </w:txbxContent>
                </v:textbox>
                <w10:wrap type="square" anchorx="page"/>
              </v:shape>
            </w:pict>
          </mc:Fallback>
        </mc:AlternateContent>
      </w:r>
      <w:r w:rsidRPr="007E4907">
        <w:rPr>
          <w:rFonts w:ascii="Arial" w:hAnsi="Arial" w:cs="Arial"/>
          <w:noProof/>
          <w:sz w:val="20"/>
          <w:szCs w:val="20"/>
          <w:lang w:eastAsia="en-GB"/>
        </w:rPr>
        <mc:AlternateContent>
          <mc:Choice Requires="wps">
            <w:drawing>
              <wp:anchor distT="45720" distB="45720" distL="114300" distR="114300" simplePos="0" relativeHeight="251667456" behindDoc="0" locked="0" layoutInCell="1" allowOverlap="1" wp14:anchorId="469800C7" wp14:editId="5062A34A">
                <wp:simplePos x="0" y="0"/>
                <wp:positionH relativeFrom="page">
                  <wp:posOffset>581025</wp:posOffset>
                </wp:positionH>
                <wp:positionV relativeFrom="paragraph">
                  <wp:posOffset>4484370</wp:posOffset>
                </wp:positionV>
                <wp:extent cx="1590675" cy="571500"/>
                <wp:effectExtent l="0" t="0" r="28575" b="1905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571500"/>
                        </a:xfrm>
                        <a:prstGeom prst="rect">
                          <a:avLst/>
                        </a:prstGeom>
                        <a:solidFill>
                          <a:srgbClr val="C00000"/>
                        </a:solidFill>
                        <a:ln w="6350" cap="flat" cmpd="sng" algn="ctr">
                          <a:solidFill>
                            <a:srgbClr val="5B9BD5">
                              <a:lumMod val="40000"/>
                              <a:lumOff val="60000"/>
                            </a:srgbClr>
                          </a:solidFill>
                          <a:prstDash val="solid"/>
                          <a:miter lim="800000"/>
                          <a:headEnd/>
                          <a:tailEnd/>
                        </a:ln>
                        <a:effectLst/>
                      </wps:spPr>
                      <wps:txbx>
                        <w:txbxContent>
                          <w:p w14:paraId="327B4EBD" w14:textId="77777777" w:rsidR="00DD2FFB" w:rsidRPr="008E37D3" w:rsidRDefault="00DD2FFB" w:rsidP="00862F0C">
                            <w:pPr>
                              <w:jc w:val="center"/>
                              <w:rPr>
                                <w:color w:val="FFFFFF" w:themeColor="background1"/>
                              </w:rPr>
                            </w:pPr>
                            <w:r w:rsidRPr="00CC47CC">
                              <w:rPr>
                                <w:b/>
                                <w:bCs/>
                                <w:color w:val="FFFFFF" w:themeColor="background1"/>
                                <w:sz w:val="20"/>
                                <w:szCs w:val="20"/>
                                <w:u w:val="single"/>
                              </w:rPr>
                              <w:t>Relapse/ does not quit after 4 weeks</w:t>
                            </w:r>
                            <w:r>
                              <w:rPr>
                                <w:b/>
                                <w:bCs/>
                                <w:color w:val="FFFFFF" w:themeColor="background1"/>
                                <w:sz w:val="20"/>
                                <w:szCs w:val="20"/>
                              </w:rPr>
                              <w:t xml:space="preserve">: Refer to QMUL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800C7" id="_x0000_s1034" type="#_x0000_t202" style="position:absolute;left:0;text-align:left;margin-left:45.75pt;margin-top:353.1pt;width:125.25pt;height:4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" fillcolor="#c00000" strokecolor="#bdd7ee" strokeweight=".5pt">
                <v:textbox>
                  <w:txbxContent>
                    <w:p w14:paraId="327B4EBD" w14:textId="77777777" w:rsidR="00DD2FFB" w:rsidRPr="008E37D3" w:rsidRDefault="00DD2FFB" w:rsidP="00862F0C">
                      <w:pPr>
                        <w:jc w:val="center"/>
                        <w:rPr>
                          <w:color w:val="FFFFFF" w:themeColor="background1"/>
                        </w:rPr>
                      </w:pPr>
                      <w:r w:rsidRPr="00CC47CC">
                        <w:rPr>
                          <w:b/>
                          <w:bCs/>
                          <w:color w:val="FFFFFF" w:themeColor="background1"/>
                          <w:sz w:val="20"/>
                          <w:szCs w:val="20"/>
                          <w:u w:val="single"/>
                        </w:rPr>
                        <w:t>Relapse/ does not quit after 4 weeks</w:t>
                      </w:r>
                      <w:r>
                        <w:rPr>
                          <w:b/>
                          <w:bCs/>
                          <w:color w:val="FFFFFF" w:themeColor="background1"/>
                          <w:sz w:val="20"/>
                          <w:szCs w:val="20"/>
                        </w:rPr>
                        <w:t xml:space="preserve">: Refer to QMUL </w:t>
                      </w:r>
                    </w:p>
                  </w:txbxContent>
                </v:textbox>
                <w10:wrap type="square" anchorx="page"/>
              </v:shape>
            </w:pict>
          </mc:Fallback>
        </mc:AlternateContent>
      </w:r>
    </w:p>
    <w:p w14:paraId="3227E652" w14:textId="77777777" w:rsidR="00862F0C" w:rsidRPr="007E4907" w:rsidRDefault="00862F0C" w:rsidP="001656BA">
      <w:pPr>
        <w:spacing w:after="0" w:line="240" w:lineRule="auto"/>
        <w:rPr>
          <w:rFonts w:ascii="Arial" w:hAnsi="Arial" w:cs="Arial"/>
          <w:szCs w:val="24"/>
          <w:lang w:eastAsia="en-GB"/>
        </w:rPr>
      </w:pPr>
    </w:p>
    <w:sectPr w:rsidR="00862F0C" w:rsidRPr="007E4907" w:rsidSect="00BD7A9B">
      <w:footerReference w:type="default" r:id="rId104"/>
      <w:pgSz w:w="11906" w:h="16838"/>
      <w:pgMar w:top="1276"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15FAF" w14:textId="77777777" w:rsidR="00BD52F8" w:rsidRDefault="00BD52F8" w:rsidP="001F1FAA">
      <w:pPr>
        <w:spacing w:after="0" w:line="240" w:lineRule="auto"/>
      </w:pPr>
      <w:r>
        <w:separator/>
      </w:r>
    </w:p>
  </w:endnote>
  <w:endnote w:type="continuationSeparator" w:id="0">
    <w:p w14:paraId="1FB55579" w14:textId="77777777" w:rsidR="00BD52F8" w:rsidRDefault="00BD52F8" w:rsidP="001F1FAA">
      <w:pPr>
        <w:spacing w:after="0" w:line="240" w:lineRule="auto"/>
      </w:pPr>
      <w:r>
        <w:continuationSeparator/>
      </w:r>
    </w:p>
  </w:endnote>
  <w:endnote w:type="continuationNotice" w:id="1">
    <w:p w14:paraId="39DE88AF" w14:textId="77777777" w:rsidR="00BD52F8" w:rsidRDefault="00BD52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C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G Times">
    <w:altName w:val="Times New Roman"/>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
    <w:panose1 w:val="020B0604020202020204"/>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yntax">
    <w:altName w:val="Syntax"/>
    <w:panose1 w:val="020B0604020202020204"/>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ヒラギノ角ゴ Pro W3">
    <w:altName w:val="MS Gothic"/>
    <w:panose1 w:val="020B0300000000000000"/>
    <w:charset w:val="80"/>
    <w:family w:val="auto"/>
    <w:pitch w:val="variable"/>
    <w:sig w:usb0="00000000" w:usb1="7AC7FFFF" w:usb2="00000012" w:usb3="00000000" w:csb0="0002000D" w:csb1="00000000"/>
  </w:font>
  <w:font w:name="Aharoni">
    <w:panose1 w:val="02010803020104030203"/>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8585195"/>
      <w:docPartObj>
        <w:docPartGallery w:val="Page Numbers (Bottom of Page)"/>
        <w:docPartUnique/>
      </w:docPartObj>
    </w:sdtPr>
    <w:sdtEndPr>
      <w:rPr>
        <w:rFonts w:ascii="Arial Black" w:hAnsi="Arial Black" w:cs="Aharoni"/>
        <w:noProof/>
        <w:sz w:val="16"/>
        <w:szCs w:val="16"/>
      </w:rPr>
    </w:sdtEndPr>
    <w:sdtContent>
      <w:p w14:paraId="149B63F4" w14:textId="7576A6D3" w:rsidR="00DD2FFB" w:rsidRPr="004E40C0" w:rsidRDefault="00DD2FFB">
        <w:pPr>
          <w:pStyle w:val="Footer"/>
          <w:rPr>
            <w:rFonts w:ascii="Arial Black" w:hAnsi="Arial Black" w:cs="Aharoni"/>
            <w:sz w:val="16"/>
            <w:szCs w:val="16"/>
          </w:rPr>
        </w:pPr>
        <w:r w:rsidRPr="004E40C0">
          <w:rPr>
            <w:rFonts w:ascii="Arial Black" w:hAnsi="Arial Black" w:cs="Aharoni"/>
            <w:sz w:val="16"/>
            <w:szCs w:val="16"/>
          </w:rPr>
          <w:t xml:space="preserve">Page | </w:t>
        </w:r>
        <w:r w:rsidRPr="004E40C0">
          <w:rPr>
            <w:rFonts w:ascii="Arial Black" w:hAnsi="Arial Black" w:cs="Aharoni"/>
            <w:sz w:val="16"/>
            <w:szCs w:val="16"/>
          </w:rPr>
          <w:fldChar w:fldCharType="begin"/>
        </w:r>
        <w:r w:rsidRPr="004E40C0">
          <w:rPr>
            <w:rFonts w:ascii="Arial Black" w:hAnsi="Arial Black" w:cs="Aharoni"/>
            <w:sz w:val="16"/>
            <w:szCs w:val="16"/>
          </w:rPr>
          <w:instrText xml:space="preserve"> PAGE   \* MERGEFORMAT </w:instrText>
        </w:r>
        <w:r w:rsidRPr="004E40C0">
          <w:rPr>
            <w:rFonts w:ascii="Arial Black" w:hAnsi="Arial Black" w:cs="Aharoni"/>
            <w:sz w:val="16"/>
            <w:szCs w:val="16"/>
          </w:rPr>
          <w:fldChar w:fldCharType="separate"/>
        </w:r>
        <w:r w:rsidR="000B0C1D">
          <w:rPr>
            <w:rFonts w:ascii="Arial Black" w:hAnsi="Arial Black" w:cs="Aharoni"/>
            <w:noProof/>
            <w:sz w:val="16"/>
            <w:szCs w:val="16"/>
          </w:rPr>
          <w:t>2</w:t>
        </w:r>
        <w:r w:rsidRPr="004E40C0">
          <w:rPr>
            <w:rFonts w:ascii="Arial Black" w:hAnsi="Arial Black" w:cs="Aharoni"/>
            <w:noProof/>
            <w:sz w:val="16"/>
            <w:szCs w:val="16"/>
          </w:rPr>
          <w:fldChar w:fldCharType="end"/>
        </w:r>
      </w:p>
    </w:sdtContent>
  </w:sdt>
  <w:p w14:paraId="28564AB4" w14:textId="77777777" w:rsidR="00DD2FFB" w:rsidRDefault="00DD2F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21B24" w14:textId="77777777" w:rsidR="00BD52F8" w:rsidRDefault="00BD52F8" w:rsidP="001F1FAA">
      <w:pPr>
        <w:spacing w:after="0" w:line="240" w:lineRule="auto"/>
      </w:pPr>
      <w:r>
        <w:separator/>
      </w:r>
    </w:p>
  </w:footnote>
  <w:footnote w:type="continuationSeparator" w:id="0">
    <w:p w14:paraId="6C14A0E0" w14:textId="77777777" w:rsidR="00BD52F8" w:rsidRDefault="00BD52F8" w:rsidP="001F1FAA">
      <w:pPr>
        <w:spacing w:after="0" w:line="240" w:lineRule="auto"/>
      </w:pPr>
      <w:r>
        <w:continuationSeparator/>
      </w:r>
    </w:p>
  </w:footnote>
  <w:footnote w:type="continuationNotice" w:id="1">
    <w:p w14:paraId="5B07CAF6" w14:textId="77777777" w:rsidR="00BD52F8" w:rsidRDefault="00BD52F8">
      <w:pPr>
        <w:spacing w:after="0" w:line="240" w:lineRule="auto"/>
      </w:pPr>
    </w:p>
  </w:footnote>
  <w:footnote w:id="2">
    <w:p w14:paraId="4DC6FD5C" w14:textId="77777777" w:rsidR="00DD2FFB" w:rsidRDefault="00DD2FFB" w:rsidP="5E9EE3E5">
      <w:pPr>
        <w:pStyle w:val="FootnoteText"/>
      </w:pPr>
      <w:r w:rsidRPr="00AF0D70">
        <w:rPr>
          <w:rStyle w:val="FootnoteReference"/>
          <w:rFonts w:eastAsia="Arial" w:cs="Arial"/>
          <w:sz w:val="18"/>
          <w:szCs w:val="18"/>
        </w:rPr>
        <w:footnoteRef/>
      </w:r>
      <w:r w:rsidRPr="00AF0D70">
        <w:rPr>
          <w:rFonts w:eastAsia="Arial"/>
          <w:sz w:val="18"/>
          <w:szCs w:val="18"/>
        </w:rPr>
        <w:t xml:space="preserve"> Joint Strategic Needs Assessment 2017-19, London Borough of Newham and Newham Clinical Commissioning Group, </w:t>
      </w:r>
      <w:hyperlink r:id="rId1" w:history="1">
        <w:r w:rsidRPr="00AF0D70">
          <w:rPr>
            <w:rStyle w:val="Hyperlink"/>
            <w:rFonts w:eastAsia="Arial" w:cs="Arial"/>
            <w:sz w:val="18"/>
            <w:szCs w:val="18"/>
          </w:rPr>
          <w:t>https://www.newham.gov.uk/Documents/Health%20and%20social%20care/AdultJointStrategicNeedsAssessment.pdf</w:t>
        </w:r>
      </w:hyperlink>
      <w:r w:rsidRPr="00AF0D70">
        <w:rPr>
          <w:rFonts w:eastAsia="Arial"/>
          <w:sz w:val="18"/>
          <w:szCs w:val="18"/>
        </w:rPr>
        <w:t xml:space="preserve"> </w:t>
      </w:r>
    </w:p>
  </w:footnote>
  <w:footnote w:id="3">
    <w:p w14:paraId="1F312E8A" w14:textId="684C3179" w:rsidR="00DD2FFB" w:rsidRPr="00AF0D70" w:rsidRDefault="00DD2FFB" w:rsidP="5E9EE3E5">
      <w:pPr>
        <w:rPr>
          <w:rStyle w:val="Hyperlink"/>
          <w:sz w:val="18"/>
          <w:szCs w:val="18"/>
        </w:rPr>
      </w:pPr>
      <w:r w:rsidRPr="5E9EE3E5">
        <w:rPr>
          <w:rStyle w:val="FootnoteReference"/>
          <w:rFonts w:ascii="Arial" w:eastAsia="Arial" w:hAnsi="Arial" w:cs="Arial"/>
          <w:sz w:val="18"/>
          <w:szCs w:val="18"/>
        </w:rPr>
        <w:footnoteRef/>
      </w:r>
      <w:r w:rsidRPr="00AF0D70">
        <w:rPr>
          <w:rFonts w:ascii="Arial" w:eastAsia="Arial" w:hAnsi="Arial" w:cs="Arial"/>
          <w:sz w:val="18"/>
          <w:szCs w:val="18"/>
        </w:rPr>
        <w:t xml:space="preserve"> </w:t>
      </w:r>
      <w:hyperlink r:id="rId2" w:history="1">
        <w:r w:rsidRPr="00AF0D70">
          <w:rPr>
            <w:rStyle w:val="Hyperlink"/>
            <w:sz w:val="18"/>
            <w:szCs w:val="18"/>
          </w:rPr>
          <w:t>https://www.londoncp.co.uk/safer_recruit.html</w:t>
        </w:r>
      </w:hyperlink>
      <w:r w:rsidRPr="00AF0D70">
        <w:rPr>
          <w:rStyle w:val="Hyperlink"/>
          <w:rFonts w:eastAsia="Arial" w:cs="Arial"/>
          <w:sz w:val="18"/>
          <w:szCs w:val="18"/>
        </w:rPr>
        <w:t xml:space="preserve"> </w:t>
      </w:r>
    </w:p>
  </w:footnote>
  <w:footnote w:id="4">
    <w:p w14:paraId="4139821E" w14:textId="17BFF545" w:rsidR="00DD2FFB" w:rsidRDefault="00DD2FFB" w:rsidP="5E9EE3E5">
      <w:pPr>
        <w:rPr>
          <w:rStyle w:val="Hyperlink"/>
        </w:rPr>
      </w:pPr>
      <w:r w:rsidRPr="00AF0D70">
        <w:rPr>
          <w:rStyle w:val="FootnoteReference"/>
          <w:rFonts w:ascii="Arial" w:eastAsia="Arial" w:hAnsi="Arial" w:cs="Arial"/>
          <w:sz w:val="18"/>
          <w:szCs w:val="18"/>
        </w:rPr>
        <w:footnoteRef/>
      </w:r>
      <w:r w:rsidRPr="00AF0D70">
        <w:rPr>
          <w:rFonts w:ascii="Arial" w:eastAsia="Arial" w:hAnsi="Arial" w:cs="Arial"/>
          <w:sz w:val="18"/>
          <w:szCs w:val="18"/>
        </w:rPr>
        <w:t xml:space="preserve"> </w:t>
      </w:r>
      <w:hyperlink r:id="rId3" w:history="1">
        <w:r w:rsidRPr="00AF0D70">
          <w:rPr>
            <w:rStyle w:val="Hyperlink"/>
            <w:sz w:val="18"/>
            <w:szCs w:val="18"/>
          </w:rPr>
          <w:t>https://www.newhamscp.org.uk/policies-and-procedures/</w:t>
        </w:r>
      </w:hyperlink>
    </w:p>
  </w:footnote>
  <w:footnote w:id="5">
    <w:p w14:paraId="33F29C62" w14:textId="77777777" w:rsidR="00DD2FFB" w:rsidRDefault="00DD2FFB" w:rsidP="5E9EE3E5">
      <w:pPr>
        <w:pStyle w:val="FootnoteText"/>
      </w:pPr>
      <w:r w:rsidRPr="00AF0D70">
        <w:rPr>
          <w:rStyle w:val="FootnoteReference"/>
          <w:rFonts w:eastAsia="Arial" w:cs="Arial"/>
          <w:sz w:val="18"/>
          <w:szCs w:val="18"/>
        </w:rPr>
        <w:footnoteRef/>
      </w:r>
      <w:r w:rsidRPr="00AF0D70">
        <w:rPr>
          <w:rFonts w:eastAsia="Arial"/>
          <w:sz w:val="18"/>
          <w:szCs w:val="18"/>
        </w:rPr>
        <w:t xml:space="preserve"> </w:t>
      </w:r>
      <w:hyperlink r:id="rId4" w:history="1">
        <w:r w:rsidRPr="00AF0D70">
          <w:rPr>
            <w:rStyle w:val="Hyperlink"/>
            <w:rFonts w:eastAsia="Arial" w:cs="Arial"/>
            <w:sz w:val="18"/>
            <w:szCs w:val="18"/>
          </w:rPr>
          <w:t>https://www.newham.gov.uk/Pages/News/Mayor-to-call-on-businesses-to-offer-London-Living-Wage.aspx</w:t>
        </w:r>
      </w:hyperlink>
    </w:p>
  </w:footnote>
  <w:footnote w:id="6">
    <w:p w14:paraId="2A9CC6AD" w14:textId="7351D942" w:rsidR="00DD2FFB" w:rsidRDefault="00DD2FFB" w:rsidP="5E9EE3E5">
      <w:pPr>
        <w:pStyle w:val="FootnoteText"/>
      </w:pPr>
      <w:r w:rsidRPr="00AF0D70">
        <w:rPr>
          <w:rStyle w:val="FootnoteReference"/>
          <w:rFonts w:eastAsia="Arial" w:cs="Arial"/>
          <w:sz w:val="18"/>
          <w:szCs w:val="18"/>
        </w:rPr>
        <w:footnoteRef/>
      </w:r>
      <w:r w:rsidRPr="00AF0D70">
        <w:rPr>
          <w:rFonts w:eastAsia="Arial"/>
          <w:sz w:val="18"/>
          <w:szCs w:val="18"/>
        </w:rPr>
        <w:t xml:space="preserve"> Newham local authority summary profile of local authority sexual health, Public Health England, 2020</w:t>
      </w:r>
    </w:p>
  </w:footnote>
  <w:footnote w:id="7">
    <w:p w14:paraId="0C17D64B" w14:textId="3D36E8CD" w:rsidR="00DD2FFB" w:rsidRDefault="00DD2FFB">
      <w:r w:rsidRPr="5E9EE3E5">
        <w:rPr>
          <w:rStyle w:val="FootnoteReference"/>
        </w:rPr>
        <w:footnoteRef/>
      </w:r>
      <w:r>
        <w:t xml:space="preserve"> https://fingertips.phe.org.uk/static-reports/sexualhealth/E09000025.html?area-name=Newham</w:t>
      </w:r>
    </w:p>
  </w:footnote>
  <w:footnote w:id="8">
    <w:p w14:paraId="566042C3" w14:textId="77777777" w:rsidR="00DD2FFB" w:rsidRPr="00C96248" w:rsidRDefault="00DD2FFB" w:rsidP="5E9EE3E5">
      <w:pPr>
        <w:pStyle w:val="FootnoteText"/>
        <w:rPr>
          <w:sz w:val="16"/>
          <w:szCs w:val="16"/>
        </w:rPr>
      </w:pPr>
    </w:p>
  </w:footnote>
  <w:footnote w:id="9">
    <w:p w14:paraId="204A364E" w14:textId="77777777" w:rsidR="00DD2FFB" w:rsidRPr="00862F0C" w:rsidRDefault="00DD2FFB" w:rsidP="5E9EE3E5">
      <w:pPr>
        <w:pStyle w:val="FootnoteText"/>
        <w:rPr>
          <w:sz w:val="18"/>
          <w:szCs w:val="18"/>
        </w:rPr>
      </w:pPr>
      <w:r w:rsidRPr="00862F0C">
        <w:rPr>
          <w:rStyle w:val="FootnoteReference"/>
          <w:rFonts w:eastAsia="Arial" w:cs="Arial"/>
          <w:sz w:val="18"/>
          <w:szCs w:val="18"/>
        </w:rPr>
        <w:footnoteRef/>
      </w:r>
      <w:r w:rsidRPr="00862F0C">
        <w:rPr>
          <w:rFonts w:eastAsia="Arial"/>
          <w:sz w:val="18"/>
          <w:szCs w:val="18"/>
        </w:rPr>
        <w:t xml:space="preserve">Action on Smoking and Health: The Local Costs of Tobacco: ASH Ready Reckoner (2019 Edition): </w:t>
      </w:r>
      <w:hyperlink r:id="rId5" w:history="1">
        <w:r w:rsidRPr="00862F0C">
          <w:rPr>
            <w:rStyle w:val="Hyperlink"/>
            <w:sz w:val="18"/>
            <w:szCs w:val="18"/>
          </w:rPr>
          <w:t>http://ash.lelan.co.uk/</w:t>
        </w:r>
      </w:hyperlink>
      <w:r w:rsidRPr="00862F0C">
        <w:rPr>
          <w:rFonts w:eastAsia="Arial"/>
          <w:sz w:val="18"/>
          <w:szCs w:val="18"/>
        </w:rPr>
        <w:t xml:space="preserve"> </w:t>
      </w:r>
    </w:p>
  </w:footnote>
  <w:footnote w:id="10">
    <w:p w14:paraId="62D7B985" w14:textId="2BDBAF21" w:rsidR="00DD2FFB" w:rsidRPr="00862F0C" w:rsidRDefault="00DD2FFB" w:rsidP="5E9EE3E5">
      <w:pPr>
        <w:rPr>
          <w:rFonts w:ascii="Arial" w:eastAsia="Arial" w:hAnsi="Arial" w:cs="Arial"/>
          <w:sz w:val="18"/>
          <w:szCs w:val="18"/>
        </w:rPr>
      </w:pPr>
      <w:r w:rsidRPr="00862F0C">
        <w:rPr>
          <w:rStyle w:val="FootnoteReference"/>
          <w:rFonts w:ascii="Arial" w:eastAsia="Arial" w:hAnsi="Arial" w:cs="Arial"/>
          <w:sz w:val="18"/>
          <w:szCs w:val="18"/>
        </w:rPr>
        <w:footnoteRef/>
      </w:r>
      <w:r w:rsidRPr="00862F0C">
        <w:rPr>
          <w:rFonts w:ascii="Arial" w:eastAsia="Arial" w:hAnsi="Arial" w:cs="Arial"/>
          <w:sz w:val="18"/>
          <w:szCs w:val="18"/>
        </w:rPr>
        <w:t xml:space="preserve"> </w:t>
      </w:r>
      <w:hyperlink r:id="rId6" w:history="1">
        <w:r w:rsidRPr="00862F0C">
          <w:rPr>
            <w:rStyle w:val="Hyperlink"/>
            <w:sz w:val="18"/>
            <w:szCs w:val="18"/>
          </w:rPr>
          <w:t>https://fingertips.phe.org.uk/static-reports/tobacco-control/at-a-glance/E09000025.html?area-name=Newham</w:t>
        </w:r>
      </w:hyperlink>
    </w:p>
  </w:footnote>
  <w:footnote w:id="11">
    <w:p w14:paraId="22604066" w14:textId="2096F348" w:rsidR="00DD2FFB" w:rsidRDefault="00DD2FFB" w:rsidP="5E9EE3E5">
      <w:pPr>
        <w:pStyle w:val="FootnoteText"/>
      </w:pPr>
      <w:r w:rsidRPr="00862F0C">
        <w:rPr>
          <w:rStyle w:val="FootnoteReference"/>
          <w:rFonts w:eastAsia="Arial" w:cs="Arial"/>
          <w:sz w:val="18"/>
          <w:szCs w:val="18"/>
        </w:rPr>
        <w:footnoteRef/>
      </w:r>
      <w:r w:rsidRPr="00862F0C">
        <w:rPr>
          <w:rFonts w:eastAsia="Arial"/>
          <w:sz w:val="18"/>
          <w:szCs w:val="18"/>
        </w:rPr>
        <w:t xml:space="preserve"> PHE, 2019 Finger tips tobacco control profiles, date accessed: 04/07/2019  </w:t>
      </w:r>
      <w:hyperlink r:id="rId7" w:anchor="page/0/gid/1938132885/pat/6/par/E12000007/ati/102/are/E09000002" w:history="1">
        <w:r w:rsidRPr="00862F0C">
          <w:rPr>
            <w:rStyle w:val="Hyperlink"/>
            <w:sz w:val="18"/>
            <w:szCs w:val="18"/>
          </w:rPr>
          <w:t>https://fingertips.phe.org.uk/profile/tobacco-control/data#page/0/gid/1938132885/pat/6/par/E12000007/ati/102/are/E09000002</w:t>
        </w:r>
      </w:hyperlink>
      <w:r w:rsidRPr="00862F0C">
        <w:rPr>
          <w:rFonts w:eastAsia="Arial"/>
          <w:sz w:val="18"/>
          <w:szCs w:val="18"/>
        </w:rPr>
        <w:t xml:space="preserve">  </w:t>
      </w:r>
    </w:p>
  </w:footnote>
  <w:footnote w:id="12">
    <w:p w14:paraId="73DDA8CD" w14:textId="2066A50E" w:rsidR="00DD2FFB" w:rsidRDefault="00DD2FFB" w:rsidP="5E9EE3E5">
      <w:pPr>
        <w:pStyle w:val="FootnoteText"/>
      </w:pPr>
      <w:r w:rsidRPr="00AF0D70">
        <w:rPr>
          <w:rStyle w:val="FootnoteReference"/>
          <w:rFonts w:eastAsia="Arial" w:cs="Arial"/>
          <w:sz w:val="18"/>
          <w:szCs w:val="18"/>
        </w:rPr>
        <w:footnoteRef/>
      </w:r>
      <w:r w:rsidRPr="00AF0D70">
        <w:rPr>
          <w:rFonts w:eastAsia="Arial"/>
          <w:sz w:val="18"/>
          <w:szCs w:val="18"/>
        </w:rPr>
        <w:t xml:space="preserve"> Healthy Lives Needs Assessment (2020) – Smoking data - Newham </w:t>
      </w:r>
    </w:p>
  </w:footnote>
  <w:footnote w:id="13">
    <w:p w14:paraId="213A8602" w14:textId="56AED593" w:rsidR="00DD2FFB" w:rsidRPr="00F952B9" w:rsidRDefault="00DD2FFB" w:rsidP="5E9EE3E5">
      <w:pPr>
        <w:pStyle w:val="FootnoteText"/>
        <w:rPr>
          <w:sz w:val="16"/>
          <w:szCs w:val="16"/>
        </w:rPr>
      </w:pPr>
      <w:r w:rsidRPr="00AF0D70">
        <w:rPr>
          <w:rStyle w:val="FootnoteReference"/>
          <w:rFonts w:eastAsia="Arial" w:cs="Arial"/>
          <w:sz w:val="18"/>
          <w:szCs w:val="18"/>
        </w:rPr>
        <w:footnoteRef/>
      </w:r>
      <w:r w:rsidRPr="00AF0D70">
        <w:rPr>
          <w:rFonts w:eastAsia="Arial"/>
          <w:sz w:val="18"/>
          <w:szCs w:val="18"/>
        </w:rPr>
        <w:t xml:space="preserve"> </w:t>
      </w:r>
      <w:hyperlink r:id="rId8" w:history="1">
        <w:r w:rsidRPr="00AF0D70">
          <w:rPr>
            <w:rStyle w:val="Hyperlink"/>
            <w:rFonts w:eastAsia="Arial" w:cs="Arial"/>
            <w:sz w:val="18"/>
            <w:szCs w:val="18"/>
          </w:rPr>
          <w:t>https://www.ncsct.co.uk/usr/pub/LSSS_service_delivery_guidance.pdf</w:t>
        </w:r>
      </w:hyperlink>
      <w:r w:rsidRPr="00AF0D70">
        <w:rPr>
          <w:rFonts w:eastAsia="Arial"/>
          <w:sz w:val="18"/>
          <w:szCs w:val="18"/>
        </w:rPr>
        <w:t xml:space="preserve"> </w:t>
      </w:r>
    </w:p>
  </w:footnote>
  <w:footnote w:id="14">
    <w:p w14:paraId="0D650317" w14:textId="6D89F536" w:rsidR="00DD2FFB" w:rsidRPr="00284B47" w:rsidRDefault="00DD2FFB" w:rsidP="5E9EE3E5">
      <w:pPr>
        <w:pStyle w:val="FootnoteText"/>
        <w:rPr>
          <w:sz w:val="16"/>
          <w:szCs w:val="16"/>
        </w:rPr>
      </w:pPr>
      <w:r w:rsidRPr="00AF0D70">
        <w:rPr>
          <w:rStyle w:val="FootnoteReference"/>
          <w:rFonts w:eastAsia="Arial" w:cs="Arial"/>
          <w:sz w:val="18"/>
          <w:szCs w:val="18"/>
        </w:rPr>
        <w:footnoteRef/>
      </w:r>
      <w:r w:rsidRPr="00AF0D70">
        <w:rPr>
          <w:rFonts w:eastAsia="Arial"/>
          <w:sz w:val="18"/>
          <w:szCs w:val="18"/>
        </w:rPr>
        <w:t xml:space="preserve"> https://fingertips.phe.org.uk/search/smoking#page/0/gid/1/pat/6/par/E12000007/ati/102/are/E09000025</w:t>
      </w:r>
    </w:p>
  </w:footnote>
  <w:footnote w:id="15">
    <w:p w14:paraId="321E3541" w14:textId="425E4FF3" w:rsidR="00DD2FFB" w:rsidRDefault="00DD2FFB" w:rsidP="5E9EE3E5">
      <w:pPr>
        <w:pStyle w:val="FootnoteText"/>
      </w:pPr>
      <w:r w:rsidRPr="00AF0D70">
        <w:rPr>
          <w:rStyle w:val="FootnoteReference"/>
          <w:rFonts w:eastAsia="Arial" w:cs="Arial"/>
          <w:sz w:val="18"/>
          <w:szCs w:val="18"/>
        </w:rPr>
        <w:footnoteRef/>
      </w:r>
      <w:r w:rsidRPr="00AF0D70">
        <w:rPr>
          <w:rFonts w:eastAsia="Arial"/>
          <w:sz w:val="18"/>
          <w:szCs w:val="18"/>
        </w:rPr>
        <w:t xml:space="preserve"> Newham local authority fingertips on smoking data, Public Health England, 2020</w:t>
      </w:r>
    </w:p>
  </w:footnote>
  <w:footnote w:id="16">
    <w:p w14:paraId="77F26C4B" w14:textId="1A81B233" w:rsidR="00DD2FFB" w:rsidRPr="00862F0C" w:rsidRDefault="00DD2FFB" w:rsidP="5E9EE3E5">
      <w:pPr>
        <w:pStyle w:val="FootnoteText"/>
        <w:rPr>
          <w:sz w:val="16"/>
          <w:szCs w:val="16"/>
        </w:rPr>
      </w:pPr>
      <w:r w:rsidRPr="00AF0D70">
        <w:rPr>
          <w:rStyle w:val="FootnoteReference"/>
          <w:rFonts w:eastAsia="Arial" w:cs="Arial"/>
          <w:sz w:val="18"/>
          <w:szCs w:val="18"/>
        </w:rPr>
        <w:footnoteRef/>
      </w:r>
      <w:r w:rsidRPr="00AF0D70">
        <w:rPr>
          <w:rFonts w:eastAsia="Arial"/>
          <w:sz w:val="18"/>
          <w:szCs w:val="18"/>
        </w:rPr>
        <w:t xml:space="preserve"> </w:t>
      </w:r>
      <w:hyperlink r:id="rId9" w:history="1">
        <w:r w:rsidRPr="00AF0D70">
          <w:rPr>
            <w:rStyle w:val="Hyperlink"/>
            <w:rFonts w:eastAsia="Arial" w:cs="Arial"/>
            <w:sz w:val="18"/>
            <w:szCs w:val="18"/>
          </w:rPr>
          <w:t>https://www.ncsct.co.uk/usr/pub/LSSS_service_delivery_guidance.pdf</w:t>
        </w:r>
      </w:hyperlink>
      <w:r w:rsidRPr="00AF0D70">
        <w:rPr>
          <w:rFonts w:eastAsia="Arial"/>
          <w:sz w:val="18"/>
          <w:szCs w:val="18"/>
        </w:rPr>
        <w:t xml:space="preserve"> </w:t>
      </w:r>
    </w:p>
  </w:footnote>
  <w:footnote w:id="17">
    <w:p w14:paraId="1859E731" w14:textId="3673382A" w:rsidR="00DD2FFB" w:rsidRDefault="00DD2FFB" w:rsidP="5E9EE3E5">
      <w:pPr>
        <w:pStyle w:val="FootnoteText"/>
      </w:pPr>
      <w:r w:rsidRPr="00AF0D70">
        <w:rPr>
          <w:rStyle w:val="FootnoteReference"/>
          <w:rFonts w:eastAsia="Arial" w:cs="Arial"/>
          <w:sz w:val="18"/>
          <w:szCs w:val="18"/>
        </w:rPr>
        <w:footnoteRef/>
      </w:r>
      <w:r w:rsidRPr="00AF0D70">
        <w:rPr>
          <w:rFonts w:eastAsia="Arial"/>
          <w:sz w:val="18"/>
          <w:szCs w:val="18"/>
        </w:rPr>
        <w:t xml:space="preserve"> </w:t>
      </w:r>
      <w:hyperlink r:id="rId10" w:history="1">
        <w:r w:rsidRPr="00AF0D70">
          <w:rPr>
            <w:rStyle w:val="Hyperlink"/>
            <w:rFonts w:eastAsia="Arial" w:cs="Arial"/>
            <w:sz w:val="18"/>
            <w:szCs w:val="18"/>
          </w:rPr>
          <w:t>https://files.digital.nhs.uk/3E/EC36A2/HSE17-Child-Health-rep.pdf</w:t>
        </w:r>
      </w:hyperlink>
    </w:p>
  </w:footnote>
  <w:footnote w:id="18">
    <w:p w14:paraId="6EB71E6C" w14:textId="7677737D" w:rsidR="00DD2FFB" w:rsidRDefault="00DD2FFB" w:rsidP="5E9EE3E5">
      <w:pPr>
        <w:pStyle w:val="FootnoteText"/>
      </w:pPr>
      <w:r w:rsidRPr="00AF0D70">
        <w:rPr>
          <w:rStyle w:val="FootnoteReference"/>
          <w:rFonts w:eastAsia="Arial" w:cs="Arial"/>
          <w:sz w:val="18"/>
          <w:szCs w:val="18"/>
        </w:rPr>
        <w:footnoteRef/>
      </w:r>
      <w:r w:rsidRPr="00AF0D70">
        <w:rPr>
          <w:rFonts w:eastAsia="Arial"/>
          <w:sz w:val="18"/>
          <w:szCs w:val="18"/>
        </w:rPr>
        <w:t xml:space="preserve"> </w:t>
      </w:r>
      <w:hyperlink r:id="rId11" w:history="1">
        <w:r w:rsidRPr="00AF0D70">
          <w:rPr>
            <w:rStyle w:val="Hyperlink"/>
            <w:rFonts w:eastAsia="Arial" w:cs="Arial"/>
            <w:sz w:val="18"/>
            <w:szCs w:val="18"/>
          </w:rPr>
          <w:t>https://www.ncsct.co.uk/usr/pub/LSSS_service_delivery_guidance.pdf</w:t>
        </w:r>
      </w:hyperlink>
    </w:p>
  </w:footnote>
  <w:footnote w:id="19">
    <w:p w14:paraId="7F5B2FD5" w14:textId="4A67CB2F" w:rsidR="00DD2FFB" w:rsidRDefault="00DD2FFB" w:rsidP="5E9EE3E5">
      <w:pPr>
        <w:pStyle w:val="FootnoteText"/>
      </w:pPr>
      <w:r w:rsidRPr="00AF0D70">
        <w:rPr>
          <w:rStyle w:val="FootnoteReference"/>
          <w:rFonts w:eastAsia="Arial" w:cs="Arial"/>
          <w:sz w:val="18"/>
          <w:szCs w:val="18"/>
        </w:rPr>
        <w:footnoteRef/>
      </w:r>
      <w:r w:rsidRPr="00AF0D70">
        <w:rPr>
          <w:rFonts w:eastAsia="Arial"/>
          <w:sz w:val="18"/>
          <w:szCs w:val="18"/>
        </w:rPr>
        <w:t xml:space="preserve"> PHE, 2019 Finger tips tobacco control profiles, date accessed: 04/07/2019  </w:t>
      </w:r>
      <w:hyperlink r:id="rId12" w:anchor="page/0/gid/1938132885/pat/6/par/E12000007/ati/102/are/E09000002" w:history="1">
        <w:r w:rsidRPr="00AF0D70">
          <w:rPr>
            <w:rStyle w:val="Hyperlink"/>
            <w:rFonts w:eastAsia="Arial" w:cs="Arial"/>
            <w:sz w:val="18"/>
            <w:szCs w:val="18"/>
          </w:rPr>
          <w:t>https://fingertips.phe.org.uk/profile/tobacco-control/data#page/0/gid/1938132885/pat/6/par/E12000007/ati/102/are/E09000002</w:t>
        </w:r>
      </w:hyperlink>
      <w:r w:rsidRPr="00AF0D70">
        <w:rPr>
          <w:rFonts w:eastAsia="Arial"/>
          <w:sz w:val="18"/>
          <w:szCs w:val="18"/>
        </w:rPr>
        <w:t xml:space="preserve">  </w:t>
      </w:r>
    </w:p>
  </w:footnote>
  <w:footnote w:id="20">
    <w:p w14:paraId="525A6323" w14:textId="5AC827E5" w:rsidR="00DD2FFB" w:rsidRDefault="00DD2FFB" w:rsidP="5E9EE3E5">
      <w:pPr>
        <w:pStyle w:val="FootnoteText"/>
      </w:pPr>
      <w:r w:rsidRPr="00AF0D70">
        <w:rPr>
          <w:rStyle w:val="FootnoteReference"/>
          <w:rFonts w:eastAsia="Arial" w:cs="Arial"/>
          <w:sz w:val="18"/>
          <w:szCs w:val="18"/>
        </w:rPr>
        <w:footnoteRef/>
      </w:r>
      <w:r w:rsidRPr="00AF0D70">
        <w:rPr>
          <w:rFonts w:eastAsia="Arial"/>
          <w:sz w:val="18"/>
          <w:szCs w:val="18"/>
        </w:rPr>
        <w:t xml:space="preserve"> The fraction of cancer attributable to modifiable risk factors in England, Wales, Scotland, Northern Ireland, and the United Kingdom in 2015.  </w:t>
      </w:r>
      <w:hyperlink r:id="rId13" w:history="1">
        <w:r w:rsidRPr="00AF0D70">
          <w:rPr>
            <w:rStyle w:val="Hyperlink"/>
            <w:rFonts w:eastAsia="Arial" w:cs="Arial"/>
            <w:sz w:val="18"/>
            <w:szCs w:val="18"/>
          </w:rPr>
          <w:t>https://www.nature.com/articles/s41416-018-0029-6</w:t>
        </w:r>
      </w:hyperlink>
    </w:p>
  </w:footnote>
  <w:footnote w:id="21">
    <w:p w14:paraId="23C08569" w14:textId="139C7F3E" w:rsidR="00DD2FFB" w:rsidRDefault="00DD2FFB" w:rsidP="5E9EE3E5">
      <w:pPr>
        <w:pStyle w:val="FootnoteText"/>
      </w:pPr>
      <w:r w:rsidRPr="00AF0D70">
        <w:rPr>
          <w:rStyle w:val="FootnoteReference"/>
          <w:rFonts w:eastAsia="Arial" w:cs="Arial"/>
          <w:sz w:val="18"/>
          <w:szCs w:val="18"/>
        </w:rPr>
        <w:footnoteRef/>
      </w:r>
      <w:r w:rsidRPr="00AF0D70">
        <w:rPr>
          <w:rFonts w:eastAsia="Arial"/>
          <w:sz w:val="18"/>
          <w:szCs w:val="18"/>
        </w:rPr>
        <w:t xml:space="preserve"> The fraction of cancer attributable to modifiable risk factors in England, Wales, Scotland, Northern Ireland, and the United Kingdom in 2015.  </w:t>
      </w:r>
      <w:hyperlink r:id="rId14" w:history="1">
        <w:r w:rsidRPr="00AF0D70">
          <w:rPr>
            <w:rStyle w:val="Hyperlink"/>
            <w:rFonts w:eastAsia="Arial" w:cs="Arial"/>
            <w:sz w:val="18"/>
            <w:szCs w:val="18"/>
          </w:rPr>
          <w:t>https://www.nature.com/articles/s41416-018-0029-6</w:t>
        </w:r>
      </w:hyperlink>
    </w:p>
  </w:footnote>
  <w:footnote w:id="22">
    <w:p w14:paraId="6D9D676B" w14:textId="54D5C493" w:rsidR="00DD2FFB" w:rsidRDefault="00DD2FFB" w:rsidP="5E9EE3E5">
      <w:pPr>
        <w:pStyle w:val="FootnoteText"/>
      </w:pPr>
      <w:r w:rsidRPr="00AF0D70">
        <w:rPr>
          <w:rStyle w:val="FootnoteReference"/>
          <w:rFonts w:eastAsia="Arial" w:cs="Arial"/>
          <w:sz w:val="18"/>
          <w:szCs w:val="18"/>
        </w:rPr>
        <w:footnoteRef/>
      </w:r>
      <w:r w:rsidRPr="00AF0D70">
        <w:rPr>
          <w:rFonts w:eastAsia="Arial"/>
          <w:sz w:val="18"/>
          <w:szCs w:val="18"/>
        </w:rPr>
        <w:t xml:space="preserve"> Mortality from smoking in developed countries 1950−2020.  </w:t>
      </w:r>
      <w:hyperlink r:id="rId15" w:history="1">
        <w:r w:rsidRPr="00AF0D70">
          <w:rPr>
            <w:rStyle w:val="Hyperlink"/>
            <w:rFonts w:eastAsia="Arial" w:cs="Arial"/>
            <w:sz w:val="18"/>
            <w:szCs w:val="18"/>
          </w:rPr>
          <w:t>https://gas.ctsu.ox.ac.uk/tobacco/C4308.pdf</w:t>
        </w:r>
      </w:hyperlink>
    </w:p>
  </w:footnote>
  <w:footnote w:id="23">
    <w:p w14:paraId="381FDB4F" w14:textId="4C33611E" w:rsidR="00DD2FFB" w:rsidRDefault="00DD2FFB" w:rsidP="5E9EE3E5">
      <w:pPr>
        <w:pStyle w:val="FootnoteText"/>
      </w:pPr>
      <w:r w:rsidRPr="00AF0D70">
        <w:rPr>
          <w:rStyle w:val="FootnoteReference"/>
          <w:rFonts w:eastAsia="Arial" w:cs="Arial"/>
          <w:sz w:val="18"/>
          <w:szCs w:val="18"/>
        </w:rPr>
        <w:footnoteRef/>
      </w:r>
      <w:r w:rsidRPr="00AF0D70">
        <w:rPr>
          <w:rFonts w:eastAsia="Arial"/>
          <w:sz w:val="18"/>
          <w:szCs w:val="18"/>
        </w:rPr>
        <w:t xml:space="preserve"> Newham JSNA </w:t>
      </w:r>
      <w:hyperlink r:id="rId16" w:history="1">
        <w:r w:rsidRPr="00AF0D70">
          <w:rPr>
            <w:rStyle w:val="Hyperlink"/>
            <w:rFonts w:eastAsia="Arial" w:cs="Arial"/>
            <w:sz w:val="18"/>
            <w:szCs w:val="18"/>
          </w:rPr>
          <w:t>https://www.newham.gov.uk/Documents/Health%20and%20social%20care/AdultJointStrategicNeedsAssessment.pdf</w:t>
        </w:r>
      </w:hyperlink>
    </w:p>
  </w:footnote>
  <w:footnote w:id="24">
    <w:p w14:paraId="3A79A9D8" w14:textId="2FB611F6" w:rsidR="00DD2FFB" w:rsidRDefault="00DD2FFB" w:rsidP="5E9EE3E5">
      <w:pPr>
        <w:pStyle w:val="FootnoteText"/>
      </w:pPr>
      <w:r w:rsidRPr="00AF0D70">
        <w:rPr>
          <w:rStyle w:val="FootnoteReference"/>
          <w:rFonts w:eastAsia="Arial" w:cs="Arial"/>
          <w:sz w:val="18"/>
          <w:szCs w:val="18"/>
        </w:rPr>
        <w:footnoteRef/>
      </w:r>
      <w:r w:rsidRPr="00AF0D70">
        <w:rPr>
          <w:rFonts w:eastAsia="Arial"/>
          <w:sz w:val="18"/>
          <w:szCs w:val="18"/>
        </w:rPr>
        <w:t xml:space="preserve"> Regional inequalities in premature mortality in Great Britain.  </w:t>
      </w:r>
      <w:hyperlink r:id="rId17" w:history="1">
        <w:r w:rsidRPr="00AF0D70">
          <w:rPr>
            <w:rStyle w:val="Hyperlink"/>
            <w:rFonts w:eastAsia="Arial" w:cs="Arial"/>
            <w:sz w:val="18"/>
            <w:szCs w:val="18"/>
          </w:rPr>
          <w:t>https://doi.org/10.1371/journal.pone.0193488</w:t>
        </w:r>
      </w:hyperlink>
    </w:p>
  </w:footnote>
  <w:footnote w:id="25">
    <w:p w14:paraId="0509E548" w14:textId="59256859" w:rsidR="00DD2FFB" w:rsidRDefault="00DD2FFB" w:rsidP="5E9EE3E5">
      <w:pPr>
        <w:pStyle w:val="FootnoteText"/>
      </w:pPr>
      <w:r w:rsidRPr="00AF0D70">
        <w:rPr>
          <w:rStyle w:val="FootnoteReference"/>
          <w:rFonts w:eastAsia="Arial" w:cs="Arial"/>
          <w:sz w:val="18"/>
          <w:szCs w:val="18"/>
        </w:rPr>
        <w:footnoteRef/>
      </w:r>
      <w:r w:rsidRPr="00AF0D70">
        <w:rPr>
          <w:rFonts w:eastAsia="Arial"/>
          <w:sz w:val="18"/>
          <w:szCs w:val="18"/>
        </w:rPr>
        <w:t xml:space="preserve"> PHE fingertips profiles, all indicators.  </w:t>
      </w:r>
      <w:hyperlink r:id="rId18" w:anchor="page/0/gid/1938132701/pat/6/par/E12000007/ati/102/are/E09000025/iid/108/age/163/sex/4" w:history="1">
        <w:r w:rsidRPr="00AF0D70">
          <w:rPr>
            <w:rStyle w:val="Hyperlink"/>
            <w:rFonts w:eastAsia="Arial" w:cs="Arial"/>
            <w:sz w:val="18"/>
            <w:szCs w:val="18"/>
          </w:rPr>
          <w:t>https://fingertips.phe.org.uk/profile/health-profiles/data#page/0/gid/1938132701/pat/6/par/E12000007/ati/102/are/E09000025/iid/108/age/163/sex/4</w:t>
        </w:r>
      </w:hyperlink>
    </w:p>
  </w:footnote>
  <w:footnote w:id="26">
    <w:p w14:paraId="0B273FB0" w14:textId="6E49D14E" w:rsidR="00DD2FFB" w:rsidRDefault="00DD2FFB" w:rsidP="5E9EE3E5">
      <w:pPr>
        <w:pStyle w:val="FootnoteText"/>
      </w:pPr>
      <w:r w:rsidRPr="00AF0D70">
        <w:rPr>
          <w:rStyle w:val="FootnoteReference"/>
          <w:rFonts w:eastAsia="Arial" w:cs="Arial"/>
          <w:sz w:val="18"/>
          <w:szCs w:val="18"/>
        </w:rPr>
        <w:footnoteRef/>
      </w:r>
      <w:r w:rsidRPr="00AF0D70">
        <w:rPr>
          <w:rFonts w:eastAsia="Arial"/>
          <w:sz w:val="18"/>
          <w:szCs w:val="18"/>
        </w:rPr>
        <w:t xml:space="preserve"> Regional inequalities in premature mortality in Great Britain.  </w:t>
      </w:r>
      <w:hyperlink r:id="rId19" w:history="1">
        <w:r w:rsidRPr="00AF0D70">
          <w:rPr>
            <w:rStyle w:val="Hyperlink"/>
            <w:rFonts w:eastAsia="Arial" w:cs="Arial"/>
            <w:sz w:val="18"/>
            <w:szCs w:val="18"/>
          </w:rPr>
          <w:t>https://doi.org/10.1371/journal.pone.0193488</w:t>
        </w:r>
      </w:hyperlink>
    </w:p>
  </w:footnote>
  <w:footnote w:id="27">
    <w:p w14:paraId="3E069AB3" w14:textId="203F07E9" w:rsidR="00DD2FFB" w:rsidRDefault="00DD2FFB" w:rsidP="5E9EE3E5">
      <w:pPr>
        <w:pStyle w:val="FootnoteText"/>
      </w:pPr>
      <w:r w:rsidRPr="00AF0D70">
        <w:rPr>
          <w:rStyle w:val="FootnoteReference"/>
          <w:rFonts w:eastAsia="Arial" w:cs="Arial"/>
          <w:sz w:val="18"/>
          <w:szCs w:val="18"/>
        </w:rPr>
        <w:footnoteRef/>
      </w:r>
      <w:r w:rsidRPr="00AF0D70">
        <w:rPr>
          <w:rFonts w:eastAsia="Arial"/>
          <w:sz w:val="18"/>
          <w:szCs w:val="18"/>
        </w:rPr>
        <w:t xml:space="preserve"> Stop smoking interventions and services (NG92), NICE, 2018</w:t>
      </w:r>
    </w:p>
  </w:footnote>
  <w:footnote w:id="28">
    <w:p w14:paraId="4ADBA11D" w14:textId="3C04386E" w:rsidR="00DD2FFB" w:rsidRDefault="00DD2FFB" w:rsidP="5E9EE3E5">
      <w:pPr>
        <w:pStyle w:val="FootnoteText"/>
      </w:pPr>
      <w:r w:rsidRPr="00AF0D70">
        <w:rPr>
          <w:rStyle w:val="FootnoteReference"/>
          <w:rFonts w:eastAsia="Arial" w:cs="Arial"/>
          <w:sz w:val="18"/>
          <w:szCs w:val="18"/>
        </w:rPr>
        <w:footnoteRef/>
      </w:r>
      <w:r w:rsidRPr="00AF0D70">
        <w:rPr>
          <w:rFonts w:eastAsia="Arial"/>
          <w:sz w:val="18"/>
          <w:szCs w:val="18"/>
        </w:rPr>
        <w:t xml:space="preserve"> Stead LF Carroll AJ, Lancaster T. Group behaviour therapy for smoking cessation.  Cochrane Database of Systematic Reviews, 2017, Issue 3.  Art No: CD001007.  DOI: 10.1002/14651858.C</w:t>
      </w:r>
    </w:p>
  </w:footnote>
  <w:footnote w:id="29">
    <w:p w14:paraId="08B7F713" w14:textId="0A29568A" w:rsidR="00DD2FFB" w:rsidRDefault="00DD2FFB" w:rsidP="5E9EE3E5">
      <w:pPr>
        <w:pStyle w:val="FootnoteText"/>
      </w:pPr>
      <w:r w:rsidRPr="00AF0D70">
        <w:rPr>
          <w:rStyle w:val="FootnoteReference"/>
          <w:rFonts w:eastAsia="Arial" w:cs="Arial"/>
          <w:sz w:val="18"/>
          <w:szCs w:val="18"/>
        </w:rPr>
        <w:footnoteRef/>
      </w:r>
      <w:r w:rsidRPr="00AF0D70">
        <w:rPr>
          <w:rFonts w:eastAsia="Arial"/>
          <w:sz w:val="18"/>
          <w:szCs w:val="18"/>
        </w:rPr>
        <w:t xml:space="preserve"> Stop smoking interventions and services (NG92), NICE, 2019</w:t>
      </w:r>
    </w:p>
  </w:footnote>
  <w:footnote w:id="30">
    <w:p w14:paraId="442F5CDA" w14:textId="77777777" w:rsidR="00DD2FFB" w:rsidRPr="003C3A2D" w:rsidRDefault="00DD2FFB" w:rsidP="5E9EE3E5">
      <w:pPr>
        <w:pStyle w:val="FootnoteText"/>
        <w:rPr>
          <w:sz w:val="16"/>
          <w:szCs w:val="16"/>
        </w:rPr>
      </w:pPr>
    </w:p>
  </w:footnote>
  <w:footnote w:id="31">
    <w:p w14:paraId="663CEF24" w14:textId="6347C623" w:rsidR="00DD2FFB" w:rsidRDefault="00DD2FFB" w:rsidP="5E9EE3E5">
      <w:pPr>
        <w:pStyle w:val="FootnoteText"/>
      </w:pPr>
      <w:r w:rsidRPr="00AF0D70">
        <w:rPr>
          <w:rStyle w:val="FootnoteReference"/>
          <w:rFonts w:eastAsia="Arial" w:cs="Arial"/>
          <w:sz w:val="18"/>
          <w:szCs w:val="18"/>
        </w:rPr>
        <w:footnoteRef/>
      </w:r>
      <w:r w:rsidRPr="00AF0D70">
        <w:rPr>
          <w:rFonts w:eastAsia="Arial"/>
          <w:sz w:val="18"/>
          <w:szCs w:val="18"/>
        </w:rPr>
        <w:t xml:space="preserve"> </w:t>
      </w:r>
      <w:hyperlink r:id="rId20" w:history="1">
        <w:r w:rsidRPr="00AF0D70">
          <w:rPr>
            <w:rStyle w:val="Hyperlink"/>
            <w:rFonts w:eastAsia="Arial" w:cs="Arial"/>
            <w:sz w:val="18"/>
            <w:szCs w:val="18"/>
          </w:rPr>
          <w:t>https://www.ncbi.nlm.nih.gov/pubmed/28922449</w:t>
        </w:r>
      </w:hyperlink>
      <w:r w:rsidRPr="00AF0D70">
        <w:rPr>
          <w:rFonts w:eastAsia="Arial"/>
          <w:sz w:val="18"/>
          <w:szCs w:val="18"/>
        </w:rPr>
        <w:t xml:space="preserve"> </w:t>
      </w:r>
    </w:p>
  </w:footnote>
  <w:footnote w:id="32">
    <w:p w14:paraId="6809E15F" w14:textId="6B741955" w:rsidR="00DD2FFB" w:rsidRPr="003C3A2D" w:rsidRDefault="00DD2FFB" w:rsidP="5E9EE3E5">
      <w:pPr>
        <w:pStyle w:val="FootnoteText"/>
        <w:rPr>
          <w:sz w:val="16"/>
          <w:szCs w:val="16"/>
        </w:rPr>
      </w:pPr>
    </w:p>
  </w:footnote>
  <w:footnote w:id="33">
    <w:p w14:paraId="57D0FECA" w14:textId="77777777" w:rsidR="00DD2FFB" w:rsidRDefault="00DD2FFB" w:rsidP="5E9EE3E5">
      <w:pPr>
        <w:pStyle w:val="FootnoteText"/>
      </w:pPr>
    </w:p>
  </w:footnote>
  <w:footnote w:id="34">
    <w:p w14:paraId="12FD950B" w14:textId="77777777" w:rsidR="00DD2FFB" w:rsidRDefault="00DD2FFB" w:rsidP="5E9EE3E5">
      <w:pPr>
        <w:pStyle w:val="FootnoteText"/>
      </w:pPr>
      <w:r w:rsidRPr="00AF0D70">
        <w:rPr>
          <w:rStyle w:val="FootnoteReference"/>
          <w:rFonts w:eastAsia="Arial" w:cs="Arial"/>
          <w:sz w:val="18"/>
          <w:szCs w:val="18"/>
        </w:rPr>
        <w:footnoteRef/>
      </w:r>
      <w:r w:rsidRPr="00AF0D70">
        <w:rPr>
          <w:rFonts w:eastAsia="Arial"/>
          <w:sz w:val="18"/>
          <w:szCs w:val="18"/>
        </w:rPr>
        <w:t xml:space="preserve"> https://assets.publishing.service.gov.uk/government/uploads/system/uploads/attachment_data/file/214915/15-02-2013-controlled-drugs-regulation-information.pdf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716478A"/>
    <w:styleLink w:val="mc1"/>
    <w:lvl w:ilvl="0">
      <w:start w:val="1"/>
      <w:numFmt w:val="decimal"/>
      <w:lvlText w:val="%1."/>
      <w:lvlJc w:val="left"/>
      <w:pPr>
        <w:tabs>
          <w:tab w:val="num" w:pos="360"/>
        </w:tabs>
        <w:ind w:left="360" w:hanging="360"/>
      </w:pPr>
      <w:rPr>
        <w:rFonts w:cs="Times New Roman"/>
      </w:rPr>
    </w:lvl>
  </w:abstractNum>
  <w:abstractNum w:abstractNumId="1" w15:restartNumberingAfterBreak="0">
    <w:nsid w:val="0565211D"/>
    <w:multiLevelType w:val="hybridMultilevel"/>
    <w:tmpl w:val="2D987F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0EE05E30"/>
    <w:multiLevelType w:val="hybridMultilevel"/>
    <w:tmpl w:val="1F0C6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350CF8"/>
    <w:multiLevelType w:val="hybridMultilevel"/>
    <w:tmpl w:val="B7A6F24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07164A8"/>
    <w:multiLevelType w:val="hybridMultilevel"/>
    <w:tmpl w:val="7F0665FA"/>
    <w:lvl w:ilvl="0" w:tplc="BB1CCD28">
      <w:start w:val="1"/>
      <w:numFmt w:val="bullet"/>
      <w:lvlText w:val=""/>
      <w:lvlJc w:val="left"/>
      <w:pPr>
        <w:ind w:left="720" w:hanging="360"/>
      </w:pPr>
      <w:rPr>
        <w:rFonts w:ascii="Symbol" w:hAnsi="Symbol" w:hint="default"/>
      </w:rPr>
    </w:lvl>
    <w:lvl w:ilvl="1" w:tplc="1082A566">
      <w:start w:val="1"/>
      <w:numFmt w:val="bullet"/>
      <w:lvlText w:val="o"/>
      <w:lvlJc w:val="left"/>
      <w:pPr>
        <w:ind w:left="1440" w:hanging="360"/>
      </w:pPr>
      <w:rPr>
        <w:rFonts w:ascii="Courier New" w:hAnsi="Courier New" w:hint="default"/>
      </w:rPr>
    </w:lvl>
    <w:lvl w:ilvl="2" w:tplc="D812E556">
      <w:start w:val="1"/>
      <w:numFmt w:val="bullet"/>
      <w:lvlText w:val=""/>
      <w:lvlJc w:val="left"/>
      <w:pPr>
        <w:ind w:left="2160" w:hanging="360"/>
      </w:pPr>
      <w:rPr>
        <w:rFonts w:ascii="Wingdings" w:hAnsi="Wingdings" w:hint="default"/>
      </w:rPr>
    </w:lvl>
    <w:lvl w:ilvl="3" w:tplc="CA00D840">
      <w:start w:val="1"/>
      <w:numFmt w:val="bullet"/>
      <w:lvlText w:val=""/>
      <w:lvlJc w:val="left"/>
      <w:pPr>
        <w:ind w:left="2880" w:hanging="360"/>
      </w:pPr>
      <w:rPr>
        <w:rFonts w:ascii="Symbol" w:hAnsi="Symbol" w:hint="default"/>
      </w:rPr>
    </w:lvl>
    <w:lvl w:ilvl="4" w:tplc="B1409056">
      <w:start w:val="1"/>
      <w:numFmt w:val="bullet"/>
      <w:lvlText w:val="o"/>
      <w:lvlJc w:val="left"/>
      <w:pPr>
        <w:ind w:left="3600" w:hanging="360"/>
      </w:pPr>
      <w:rPr>
        <w:rFonts w:ascii="Courier New" w:hAnsi="Courier New" w:hint="default"/>
      </w:rPr>
    </w:lvl>
    <w:lvl w:ilvl="5" w:tplc="D1E6FCD0">
      <w:start w:val="1"/>
      <w:numFmt w:val="bullet"/>
      <w:lvlText w:val=""/>
      <w:lvlJc w:val="left"/>
      <w:pPr>
        <w:ind w:left="4320" w:hanging="360"/>
      </w:pPr>
      <w:rPr>
        <w:rFonts w:ascii="Wingdings" w:hAnsi="Wingdings" w:hint="default"/>
      </w:rPr>
    </w:lvl>
    <w:lvl w:ilvl="6" w:tplc="3D045282">
      <w:start w:val="1"/>
      <w:numFmt w:val="bullet"/>
      <w:lvlText w:val=""/>
      <w:lvlJc w:val="left"/>
      <w:pPr>
        <w:ind w:left="5040" w:hanging="360"/>
      </w:pPr>
      <w:rPr>
        <w:rFonts w:ascii="Symbol" w:hAnsi="Symbol" w:hint="default"/>
      </w:rPr>
    </w:lvl>
    <w:lvl w:ilvl="7" w:tplc="CA548CA2">
      <w:start w:val="1"/>
      <w:numFmt w:val="bullet"/>
      <w:lvlText w:val="o"/>
      <w:lvlJc w:val="left"/>
      <w:pPr>
        <w:ind w:left="5760" w:hanging="360"/>
      </w:pPr>
      <w:rPr>
        <w:rFonts w:ascii="Courier New" w:hAnsi="Courier New" w:hint="default"/>
      </w:rPr>
    </w:lvl>
    <w:lvl w:ilvl="8" w:tplc="C1264948">
      <w:start w:val="1"/>
      <w:numFmt w:val="bullet"/>
      <w:lvlText w:val=""/>
      <w:lvlJc w:val="left"/>
      <w:pPr>
        <w:ind w:left="6480" w:hanging="360"/>
      </w:pPr>
      <w:rPr>
        <w:rFonts w:ascii="Wingdings" w:hAnsi="Wingdings" w:hint="default"/>
      </w:rPr>
    </w:lvl>
  </w:abstractNum>
  <w:abstractNum w:abstractNumId="5" w15:restartNumberingAfterBreak="0">
    <w:nsid w:val="14925201"/>
    <w:multiLevelType w:val="hybridMultilevel"/>
    <w:tmpl w:val="738051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B4C73B5"/>
    <w:multiLevelType w:val="hybridMultilevel"/>
    <w:tmpl w:val="577468F2"/>
    <w:lvl w:ilvl="0" w:tplc="BCDAA0BE">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 w15:restartNumberingAfterBreak="0">
    <w:nsid w:val="1B6D48A3"/>
    <w:multiLevelType w:val="multilevel"/>
    <w:tmpl w:val="93D267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E183758"/>
    <w:multiLevelType w:val="hybridMultilevel"/>
    <w:tmpl w:val="EC5E77E8"/>
    <w:lvl w:ilvl="0" w:tplc="7D743656">
      <w:start w:val="1"/>
      <w:numFmt w:val="decimal"/>
      <w:lvlText w:val="%1."/>
      <w:lvlJc w:val="left"/>
      <w:pPr>
        <w:tabs>
          <w:tab w:val="num" w:pos="720"/>
        </w:tabs>
        <w:ind w:left="720" w:hanging="360"/>
      </w:pPr>
      <w:rPr>
        <w:rFonts w:hint="default"/>
        <w:b w:val="0"/>
      </w:rPr>
    </w:lvl>
    <w:lvl w:ilvl="1" w:tplc="0809000F">
      <w:start w:val="1"/>
      <w:numFmt w:val="decimal"/>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1E763F9D"/>
    <w:multiLevelType w:val="hybridMultilevel"/>
    <w:tmpl w:val="44747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9270E1"/>
    <w:multiLevelType w:val="hybridMultilevel"/>
    <w:tmpl w:val="5750ED4C"/>
    <w:lvl w:ilvl="0" w:tplc="1FFC8E38">
      <w:start w:val="1"/>
      <w:numFmt w:val="bullet"/>
      <w:lvlText w:val=""/>
      <w:lvlJc w:val="left"/>
      <w:pPr>
        <w:ind w:left="720" w:hanging="360"/>
      </w:pPr>
      <w:rPr>
        <w:rFonts w:ascii="Symbol" w:hAnsi="Symbol" w:hint="default"/>
      </w:rPr>
    </w:lvl>
    <w:lvl w:ilvl="1" w:tplc="76041B50">
      <w:start w:val="1"/>
      <w:numFmt w:val="bullet"/>
      <w:lvlText w:val="o"/>
      <w:lvlJc w:val="left"/>
      <w:pPr>
        <w:ind w:left="1440" w:hanging="360"/>
      </w:pPr>
      <w:rPr>
        <w:rFonts w:ascii="Courier New" w:hAnsi="Courier New" w:hint="default"/>
      </w:rPr>
    </w:lvl>
    <w:lvl w:ilvl="2" w:tplc="17AEE718">
      <w:start w:val="1"/>
      <w:numFmt w:val="bullet"/>
      <w:lvlText w:val=""/>
      <w:lvlJc w:val="left"/>
      <w:pPr>
        <w:ind w:left="2160" w:hanging="360"/>
      </w:pPr>
      <w:rPr>
        <w:rFonts w:ascii="Wingdings" w:hAnsi="Wingdings" w:hint="default"/>
      </w:rPr>
    </w:lvl>
    <w:lvl w:ilvl="3" w:tplc="34228342">
      <w:start w:val="1"/>
      <w:numFmt w:val="bullet"/>
      <w:lvlText w:val=""/>
      <w:lvlJc w:val="left"/>
      <w:pPr>
        <w:ind w:left="2880" w:hanging="360"/>
      </w:pPr>
      <w:rPr>
        <w:rFonts w:ascii="Symbol" w:hAnsi="Symbol" w:hint="default"/>
      </w:rPr>
    </w:lvl>
    <w:lvl w:ilvl="4" w:tplc="100C1FB4">
      <w:start w:val="1"/>
      <w:numFmt w:val="bullet"/>
      <w:lvlText w:val="o"/>
      <w:lvlJc w:val="left"/>
      <w:pPr>
        <w:ind w:left="3600" w:hanging="360"/>
      </w:pPr>
      <w:rPr>
        <w:rFonts w:ascii="Courier New" w:hAnsi="Courier New" w:hint="default"/>
      </w:rPr>
    </w:lvl>
    <w:lvl w:ilvl="5" w:tplc="AFF2850C">
      <w:start w:val="1"/>
      <w:numFmt w:val="bullet"/>
      <w:lvlText w:val=""/>
      <w:lvlJc w:val="left"/>
      <w:pPr>
        <w:ind w:left="4320" w:hanging="360"/>
      </w:pPr>
      <w:rPr>
        <w:rFonts w:ascii="Wingdings" w:hAnsi="Wingdings" w:hint="default"/>
      </w:rPr>
    </w:lvl>
    <w:lvl w:ilvl="6" w:tplc="A87E938E">
      <w:start w:val="1"/>
      <w:numFmt w:val="bullet"/>
      <w:lvlText w:val=""/>
      <w:lvlJc w:val="left"/>
      <w:pPr>
        <w:ind w:left="5040" w:hanging="360"/>
      </w:pPr>
      <w:rPr>
        <w:rFonts w:ascii="Symbol" w:hAnsi="Symbol" w:hint="default"/>
      </w:rPr>
    </w:lvl>
    <w:lvl w:ilvl="7" w:tplc="29ECC4FC">
      <w:start w:val="1"/>
      <w:numFmt w:val="bullet"/>
      <w:lvlText w:val="o"/>
      <w:lvlJc w:val="left"/>
      <w:pPr>
        <w:ind w:left="5760" w:hanging="360"/>
      </w:pPr>
      <w:rPr>
        <w:rFonts w:ascii="Courier New" w:hAnsi="Courier New" w:hint="default"/>
      </w:rPr>
    </w:lvl>
    <w:lvl w:ilvl="8" w:tplc="A10CDEA0">
      <w:start w:val="1"/>
      <w:numFmt w:val="bullet"/>
      <w:lvlText w:val=""/>
      <w:lvlJc w:val="left"/>
      <w:pPr>
        <w:ind w:left="6480" w:hanging="360"/>
      </w:pPr>
      <w:rPr>
        <w:rFonts w:ascii="Wingdings" w:hAnsi="Wingdings" w:hint="default"/>
      </w:rPr>
    </w:lvl>
  </w:abstractNum>
  <w:abstractNum w:abstractNumId="11" w15:restartNumberingAfterBreak="0">
    <w:nsid w:val="1F31450D"/>
    <w:multiLevelType w:val="hybridMultilevel"/>
    <w:tmpl w:val="889C4160"/>
    <w:lvl w:ilvl="0" w:tplc="A96E7552">
      <w:start w:val="1"/>
      <w:numFmt w:val="bullet"/>
      <w:lvlText w:val="-"/>
      <w:lvlJc w:val="left"/>
      <w:pPr>
        <w:tabs>
          <w:tab w:val="num" w:pos="720"/>
        </w:tabs>
        <w:ind w:left="720" w:hanging="360"/>
      </w:pPr>
      <w:rPr>
        <w:rFonts w:ascii="Times New Roman" w:eastAsia="Times New Roman" w:hAnsi="Times New Roman" w:hint="default"/>
      </w:rPr>
    </w:lvl>
    <w:lvl w:ilvl="1" w:tplc="FB604642">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FE07A2C"/>
    <w:multiLevelType w:val="hybridMultilevel"/>
    <w:tmpl w:val="7FB2492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20865CE0"/>
    <w:multiLevelType w:val="hybridMultilevel"/>
    <w:tmpl w:val="9F4CB53E"/>
    <w:lvl w:ilvl="0" w:tplc="82DEFB08">
      <w:start w:val="1"/>
      <w:numFmt w:val="bullet"/>
      <w:lvlText w:val=""/>
      <w:lvlJc w:val="left"/>
      <w:pPr>
        <w:ind w:left="720" w:hanging="360"/>
      </w:pPr>
      <w:rPr>
        <w:rFonts w:ascii="Symbol" w:hAnsi="Symbol" w:hint="default"/>
      </w:rPr>
    </w:lvl>
    <w:lvl w:ilvl="1" w:tplc="14485876">
      <w:start w:val="1"/>
      <w:numFmt w:val="bullet"/>
      <w:lvlText w:val="o"/>
      <w:lvlJc w:val="left"/>
      <w:pPr>
        <w:ind w:left="1440" w:hanging="360"/>
      </w:pPr>
      <w:rPr>
        <w:rFonts w:ascii="Courier New" w:hAnsi="Courier New" w:hint="default"/>
      </w:rPr>
    </w:lvl>
    <w:lvl w:ilvl="2" w:tplc="2034D4E2">
      <w:start w:val="1"/>
      <w:numFmt w:val="bullet"/>
      <w:lvlText w:val=""/>
      <w:lvlJc w:val="left"/>
      <w:pPr>
        <w:ind w:left="2160" w:hanging="360"/>
      </w:pPr>
      <w:rPr>
        <w:rFonts w:ascii="Wingdings" w:hAnsi="Wingdings" w:hint="default"/>
      </w:rPr>
    </w:lvl>
    <w:lvl w:ilvl="3" w:tplc="70CA8FEA">
      <w:start w:val="1"/>
      <w:numFmt w:val="bullet"/>
      <w:lvlText w:val=""/>
      <w:lvlJc w:val="left"/>
      <w:pPr>
        <w:ind w:left="2880" w:hanging="360"/>
      </w:pPr>
      <w:rPr>
        <w:rFonts w:ascii="Symbol" w:hAnsi="Symbol" w:hint="default"/>
      </w:rPr>
    </w:lvl>
    <w:lvl w:ilvl="4" w:tplc="6D54C8A4">
      <w:start w:val="1"/>
      <w:numFmt w:val="bullet"/>
      <w:lvlText w:val="o"/>
      <w:lvlJc w:val="left"/>
      <w:pPr>
        <w:ind w:left="3600" w:hanging="360"/>
      </w:pPr>
      <w:rPr>
        <w:rFonts w:ascii="Courier New" w:hAnsi="Courier New" w:hint="default"/>
      </w:rPr>
    </w:lvl>
    <w:lvl w:ilvl="5" w:tplc="B590F29A">
      <w:start w:val="1"/>
      <w:numFmt w:val="bullet"/>
      <w:lvlText w:val=""/>
      <w:lvlJc w:val="left"/>
      <w:pPr>
        <w:ind w:left="4320" w:hanging="360"/>
      </w:pPr>
      <w:rPr>
        <w:rFonts w:ascii="Wingdings" w:hAnsi="Wingdings" w:hint="default"/>
      </w:rPr>
    </w:lvl>
    <w:lvl w:ilvl="6" w:tplc="803E49B4">
      <w:start w:val="1"/>
      <w:numFmt w:val="bullet"/>
      <w:lvlText w:val=""/>
      <w:lvlJc w:val="left"/>
      <w:pPr>
        <w:ind w:left="5040" w:hanging="360"/>
      </w:pPr>
      <w:rPr>
        <w:rFonts w:ascii="Symbol" w:hAnsi="Symbol" w:hint="default"/>
      </w:rPr>
    </w:lvl>
    <w:lvl w:ilvl="7" w:tplc="FE4C5232">
      <w:start w:val="1"/>
      <w:numFmt w:val="bullet"/>
      <w:lvlText w:val="o"/>
      <w:lvlJc w:val="left"/>
      <w:pPr>
        <w:ind w:left="5760" w:hanging="360"/>
      </w:pPr>
      <w:rPr>
        <w:rFonts w:ascii="Courier New" w:hAnsi="Courier New" w:hint="default"/>
      </w:rPr>
    </w:lvl>
    <w:lvl w:ilvl="8" w:tplc="B2CA6E12">
      <w:start w:val="1"/>
      <w:numFmt w:val="bullet"/>
      <w:lvlText w:val=""/>
      <w:lvlJc w:val="left"/>
      <w:pPr>
        <w:ind w:left="6480" w:hanging="360"/>
      </w:pPr>
      <w:rPr>
        <w:rFonts w:ascii="Wingdings" w:hAnsi="Wingdings" w:hint="default"/>
      </w:rPr>
    </w:lvl>
  </w:abstractNum>
  <w:abstractNum w:abstractNumId="14" w15:restartNumberingAfterBreak="0">
    <w:nsid w:val="21AC7F69"/>
    <w:multiLevelType w:val="hybridMultilevel"/>
    <w:tmpl w:val="D882B0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15:restartNumberingAfterBreak="0">
    <w:nsid w:val="23984751"/>
    <w:multiLevelType w:val="hybridMultilevel"/>
    <w:tmpl w:val="4060FA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15:restartNumberingAfterBreak="0">
    <w:nsid w:val="25FE38FD"/>
    <w:multiLevelType w:val="hybridMultilevel"/>
    <w:tmpl w:val="E428936A"/>
    <w:lvl w:ilvl="0" w:tplc="A96E7552">
      <w:start w:val="1"/>
      <w:numFmt w:val="bullet"/>
      <w:lvlText w:val="-"/>
      <w:lvlJc w:val="left"/>
      <w:pPr>
        <w:ind w:left="720" w:hanging="360"/>
      </w:pPr>
      <w:rPr>
        <w:rFonts w:ascii="Times New Roman" w:eastAsia="Times New Roman" w:hAnsi="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0A78C7"/>
    <w:multiLevelType w:val="hybridMultilevel"/>
    <w:tmpl w:val="98C068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7E417E6"/>
    <w:multiLevelType w:val="hybridMultilevel"/>
    <w:tmpl w:val="20FA6F8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29B2576C"/>
    <w:multiLevelType w:val="hybridMultilevel"/>
    <w:tmpl w:val="33B052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15:restartNumberingAfterBreak="0">
    <w:nsid w:val="2D4144E5"/>
    <w:multiLevelType w:val="hybridMultilevel"/>
    <w:tmpl w:val="7B0C0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D427708"/>
    <w:multiLevelType w:val="hybridMultilevel"/>
    <w:tmpl w:val="B53AE65E"/>
    <w:lvl w:ilvl="0" w:tplc="6AF00C1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F517A43"/>
    <w:multiLevelType w:val="hybridMultilevel"/>
    <w:tmpl w:val="787EE19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323A0B86"/>
    <w:multiLevelType w:val="hybridMultilevel"/>
    <w:tmpl w:val="88104AF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34D46637"/>
    <w:multiLevelType w:val="hybridMultilevel"/>
    <w:tmpl w:val="2766F33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37B96E3D"/>
    <w:multiLevelType w:val="hybridMultilevel"/>
    <w:tmpl w:val="E45C3D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6" w15:restartNumberingAfterBreak="0">
    <w:nsid w:val="3863649E"/>
    <w:multiLevelType w:val="hybridMultilevel"/>
    <w:tmpl w:val="766A411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 w15:restartNumberingAfterBreak="0">
    <w:nsid w:val="3A603772"/>
    <w:multiLevelType w:val="hybridMultilevel"/>
    <w:tmpl w:val="AE5A261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 w15:restartNumberingAfterBreak="0">
    <w:nsid w:val="3B0C0AC9"/>
    <w:multiLevelType w:val="hybridMultilevel"/>
    <w:tmpl w:val="EB781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D7B625A"/>
    <w:multiLevelType w:val="hybridMultilevel"/>
    <w:tmpl w:val="CCB4AA78"/>
    <w:lvl w:ilvl="0" w:tplc="FB60464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DA05A96"/>
    <w:multiLevelType w:val="hybridMultilevel"/>
    <w:tmpl w:val="0B04F0D4"/>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31" w15:restartNumberingAfterBreak="0">
    <w:nsid w:val="3EB13B31"/>
    <w:multiLevelType w:val="multilevel"/>
    <w:tmpl w:val="E578D370"/>
    <w:styleLink w:val="mc"/>
    <w:lvl w:ilvl="0">
      <w:start w:val="1"/>
      <w:numFmt w:val="decimal"/>
      <w:isLgl/>
      <w:lvlText w:val="%1."/>
      <w:lvlJc w:val="left"/>
      <w:pPr>
        <w:tabs>
          <w:tab w:val="num" w:pos="720"/>
        </w:tabs>
        <w:ind w:left="720" w:hanging="720"/>
      </w:pPr>
      <w:rPr>
        <w:rFonts w:ascii="Arial" w:hAnsi="Arial" w:cs="Arial" w:hint="default"/>
        <w:b w:val="0"/>
        <w:bCs w:val="0"/>
        <w:i w:val="0"/>
        <w:iCs w:val="0"/>
        <w:sz w:val="20"/>
        <w:szCs w:val="20"/>
      </w:rPr>
    </w:lvl>
    <w:lvl w:ilvl="1">
      <w:start w:val="1"/>
      <w:numFmt w:val="decimal"/>
      <w:lvlText w:val="%1.%2"/>
      <w:lvlJc w:val="left"/>
      <w:pPr>
        <w:tabs>
          <w:tab w:val="num" w:pos="720"/>
        </w:tabs>
        <w:ind w:left="720" w:hanging="720"/>
      </w:pPr>
      <w:rPr>
        <w:rFonts w:ascii="Arial" w:hAnsi="Arial" w:cs="Arial" w:hint="default"/>
        <w:b w:val="0"/>
        <w:bCs w:val="0"/>
        <w:i w:val="0"/>
        <w:iCs w:val="0"/>
        <w:sz w:val="20"/>
        <w:szCs w:val="20"/>
      </w:rPr>
    </w:lvl>
    <w:lvl w:ilvl="2">
      <w:start w:val="1"/>
      <w:numFmt w:val="decimal"/>
      <w:lvlText w:val="%1.%2.%3"/>
      <w:lvlJc w:val="left"/>
      <w:pPr>
        <w:tabs>
          <w:tab w:val="num" w:pos="1644"/>
        </w:tabs>
        <w:ind w:left="1644" w:hanging="964"/>
      </w:pPr>
      <w:rPr>
        <w:rFonts w:cs="Times New Roman" w:hint="default"/>
      </w:rPr>
    </w:lvl>
    <w:lvl w:ilvl="3">
      <w:start w:val="1"/>
      <w:numFmt w:val="decimal"/>
      <w:lvlText w:val="%1.%2.%3.%4"/>
      <w:lvlJc w:val="left"/>
      <w:pPr>
        <w:tabs>
          <w:tab w:val="num" w:pos="1985"/>
        </w:tabs>
        <w:ind w:left="2591" w:hanging="1009"/>
      </w:pPr>
      <w:rPr>
        <w:rFonts w:cs="Times New Roman" w:hint="default"/>
      </w:rPr>
    </w:lvl>
    <w:lvl w:ilvl="4">
      <w:start w:val="1"/>
      <w:numFmt w:val="decimal"/>
      <w:lvlText w:val="%1.%2.%3.%4.%5"/>
      <w:lvlJc w:val="left"/>
      <w:pPr>
        <w:tabs>
          <w:tab w:val="num" w:pos="6048"/>
        </w:tabs>
        <w:ind w:left="6048" w:hanging="1152"/>
      </w:pPr>
      <w:rPr>
        <w:rFonts w:ascii="Times New Roman" w:hAnsi="Times New Roman" w:cs="Times New Roman" w:hint="default"/>
        <w:b w:val="0"/>
        <w:bCs w:val="0"/>
        <w:i w:val="0"/>
        <w:iCs w:val="0"/>
        <w:sz w:val="24"/>
        <w:szCs w:val="24"/>
      </w:rPr>
    </w:lvl>
    <w:lvl w:ilvl="5">
      <w:start w:val="1"/>
      <w:numFmt w:val="decimal"/>
      <w:isLgl/>
      <w:lvlText w:val="%1.%2.%3.%4.%5.%6"/>
      <w:lvlJc w:val="left"/>
      <w:pPr>
        <w:tabs>
          <w:tab w:val="num" w:pos="7488"/>
        </w:tabs>
        <w:ind w:left="7488" w:hanging="1440"/>
      </w:pPr>
      <w:rPr>
        <w:rFonts w:ascii="Times New Roman" w:hAnsi="Times New Roman" w:cs="Times New Roman" w:hint="default"/>
        <w:b w:val="0"/>
        <w:bCs w:val="0"/>
        <w:i w:val="0"/>
        <w:iCs w:val="0"/>
        <w:sz w:val="24"/>
        <w:szCs w:val="24"/>
      </w:rPr>
    </w:lvl>
    <w:lvl w:ilvl="6">
      <w:start w:val="1"/>
      <w:numFmt w:val="decimal"/>
      <w:lvlText w:val="%1.%2.%3.%4.%5.%6.%7."/>
      <w:lvlJc w:val="left"/>
      <w:pPr>
        <w:tabs>
          <w:tab w:val="num" w:pos="9216"/>
        </w:tabs>
        <w:ind w:left="9216" w:hanging="1728"/>
      </w:pPr>
      <w:rPr>
        <w:rFonts w:cs="Times New Roman" w:hint="default"/>
      </w:rPr>
    </w:lvl>
    <w:lvl w:ilvl="7">
      <w:start w:val="1"/>
      <w:numFmt w:val="decimal"/>
      <w:lvlText w:val="%1.%2.%3.%4.%5.%6.%7.%8."/>
      <w:lvlJc w:val="left"/>
      <w:pPr>
        <w:tabs>
          <w:tab w:val="num" w:pos="6264"/>
        </w:tabs>
        <w:ind w:left="6048" w:hanging="1224"/>
      </w:pPr>
      <w:rPr>
        <w:rFonts w:cs="Times New Roman" w:hint="default"/>
      </w:rPr>
    </w:lvl>
    <w:lvl w:ilvl="8">
      <w:start w:val="1"/>
      <w:numFmt w:val="decimal"/>
      <w:lvlText w:val="%1.%2.%3.%4.%5.%6.%7.%8.%9."/>
      <w:lvlJc w:val="left"/>
      <w:pPr>
        <w:tabs>
          <w:tab w:val="num" w:pos="6984"/>
        </w:tabs>
        <w:ind w:left="6624" w:hanging="1440"/>
      </w:pPr>
      <w:rPr>
        <w:rFonts w:cs="Times New Roman" w:hint="default"/>
      </w:rPr>
    </w:lvl>
  </w:abstractNum>
  <w:abstractNum w:abstractNumId="32" w15:restartNumberingAfterBreak="0">
    <w:nsid w:val="3F5A1EF0"/>
    <w:multiLevelType w:val="hybridMultilevel"/>
    <w:tmpl w:val="6BB46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23936E4"/>
    <w:multiLevelType w:val="hybridMultilevel"/>
    <w:tmpl w:val="EAC408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4" w15:restartNumberingAfterBreak="0">
    <w:nsid w:val="436E1D7E"/>
    <w:multiLevelType w:val="hybridMultilevel"/>
    <w:tmpl w:val="98186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38741F1"/>
    <w:multiLevelType w:val="hybridMultilevel"/>
    <w:tmpl w:val="0982393A"/>
    <w:lvl w:ilvl="0" w:tplc="EFAC623A">
      <w:start w:val="1"/>
      <w:numFmt w:val="bullet"/>
      <w:lvlText w:val=""/>
      <w:lvlJc w:val="left"/>
      <w:pPr>
        <w:ind w:left="720" w:hanging="360"/>
      </w:pPr>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AA60620"/>
    <w:multiLevelType w:val="hybridMultilevel"/>
    <w:tmpl w:val="8FF0925A"/>
    <w:lvl w:ilvl="0" w:tplc="0809000F">
      <w:start w:val="4"/>
      <w:numFmt w:val="decimal"/>
      <w:lvlText w:val="%1."/>
      <w:lvlJc w:val="left"/>
      <w:pPr>
        <w:ind w:left="720" w:hanging="360"/>
      </w:pPr>
      <w:rPr>
        <w:rFonts w:eastAsia="Times New Roman"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00F149A"/>
    <w:multiLevelType w:val="hybridMultilevel"/>
    <w:tmpl w:val="0282B3BA"/>
    <w:lvl w:ilvl="0" w:tplc="8DEC07A6">
      <w:start w:val="1"/>
      <w:numFmt w:val="bullet"/>
      <w:lvlText w:val=""/>
      <w:lvlJc w:val="left"/>
      <w:pPr>
        <w:ind w:left="720" w:hanging="360"/>
      </w:pPr>
      <w:rPr>
        <w:rFonts w:ascii="Symbol" w:hAnsi="Symbol" w:hint="default"/>
      </w:rPr>
    </w:lvl>
    <w:lvl w:ilvl="1" w:tplc="C2806110">
      <w:start w:val="1"/>
      <w:numFmt w:val="bullet"/>
      <w:lvlText w:val="o"/>
      <w:lvlJc w:val="left"/>
      <w:pPr>
        <w:ind w:left="1440" w:hanging="360"/>
      </w:pPr>
      <w:rPr>
        <w:rFonts w:ascii="Courier New" w:hAnsi="Courier New" w:hint="default"/>
      </w:rPr>
    </w:lvl>
    <w:lvl w:ilvl="2" w:tplc="07DCBBC8">
      <w:start w:val="1"/>
      <w:numFmt w:val="bullet"/>
      <w:lvlText w:val=""/>
      <w:lvlJc w:val="left"/>
      <w:pPr>
        <w:ind w:left="2160" w:hanging="360"/>
      </w:pPr>
      <w:rPr>
        <w:rFonts w:ascii="Wingdings" w:hAnsi="Wingdings" w:hint="default"/>
      </w:rPr>
    </w:lvl>
    <w:lvl w:ilvl="3" w:tplc="6DEA38F8">
      <w:start w:val="1"/>
      <w:numFmt w:val="bullet"/>
      <w:lvlText w:val=""/>
      <w:lvlJc w:val="left"/>
      <w:pPr>
        <w:ind w:left="2880" w:hanging="360"/>
      </w:pPr>
      <w:rPr>
        <w:rFonts w:ascii="Symbol" w:hAnsi="Symbol" w:hint="default"/>
      </w:rPr>
    </w:lvl>
    <w:lvl w:ilvl="4" w:tplc="EA346DCA">
      <w:start w:val="1"/>
      <w:numFmt w:val="bullet"/>
      <w:lvlText w:val="o"/>
      <w:lvlJc w:val="left"/>
      <w:pPr>
        <w:ind w:left="3600" w:hanging="360"/>
      </w:pPr>
      <w:rPr>
        <w:rFonts w:ascii="Courier New" w:hAnsi="Courier New" w:hint="default"/>
      </w:rPr>
    </w:lvl>
    <w:lvl w:ilvl="5" w:tplc="439E5336">
      <w:start w:val="1"/>
      <w:numFmt w:val="bullet"/>
      <w:lvlText w:val=""/>
      <w:lvlJc w:val="left"/>
      <w:pPr>
        <w:ind w:left="4320" w:hanging="360"/>
      </w:pPr>
      <w:rPr>
        <w:rFonts w:ascii="Wingdings" w:hAnsi="Wingdings" w:hint="default"/>
      </w:rPr>
    </w:lvl>
    <w:lvl w:ilvl="6" w:tplc="CB3070E8">
      <w:start w:val="1"/>
      <w:numFmt w:val="bullet"/>
      <w:lvlText w:val=""/>
      <w:lvlJc w:val="left"/>
      <w:pPr>
        <w:ind w:left="5040" w:hanging="360"/>
      </w:pPr>
      <w:rPr>
        <w:rFonts w:ascii="Symbol" w:hAnsi="Symbol" w:hint="default"/>
      </w:rPr>
    </w:lvl>
    <w:lvl w:ilvl="7" w:tplc="13C4BEDE">
      <w:start w:val="1"/>
      <w:numFmt w:val="bullet"/>
      <w:lvlText w:val="o"/>
      <w:lvlJc w:val="left"/>
      <w:pPr>
        <w:ind w:left="5760" w:hanging="360"/>
      </w:pPr>
      <w:rPr>
        <w:rFonts w:ascii="Courier New" w:hAnsi="Courier New" w:hint="default"/>
      </w:rPr>
    </w:lvl>
    <w:lvl w:ilvl="8" w:tplc="0074B5C6">
      <w:start w:val="1"/>
      <w:numFmt w:val="bullet"/>
      <w:lvlText w:val=""/>
      <w:lvlJc w:val="left"/>
      <w:pPr>
        <w:ind w:left="6480" w:hanging="360"/>
      </w:pPr>
      <w:rPr>
        <w:rFonts w:ascii="Wingdings" w:hAnsi="Wingdings" w:hint="default"/>
      </w:rPr>
    </w:lvl>
  </w:abstractNum>
  <w:abstractNum w:abstractNumId="38" w15:restartNumberingAfterBreak="0">
    <w:nsid w:val="527C263C"/>
    <w:multiLevelType w:val="hybridMultilevel"/>
    <w:tmpl w:val="1E12FBB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9" w15:restartNumberingAfterBreak="0">
    <w:nsid w:val="52E4368D"/>
    <w:multiLevelType w:val="hybridMultilevel"/>
    <w:tmpl w:val="1E2A8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5CE0A45"/>
    <w:multiLevelType w:val="hybridMultilevel"/>
    <w:tmpl w:val="4358F89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E0C4447"/>
    <w:multiLevelType w:val="hybridMultilevel"/>
    <w:tmpl w:val="38B6FD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5E2C7CAE"/>
    <w:multiLevelType w:val="hybridMultilevel"/>
    <w:tmpl w:val="D8BAF92C"/>
    <w:lvl w:ilvl="0" w:tplc="D8F48F00">
      <w:start w:val="1"/>
      <w:numFmt w:val="bullet"/>
      <w:lvlText w:val=""/>
      <w:lvlJc w:val="left"/>
      <w:pPr>
        <w:ind w:left="720" w:hanging="360"/>
      </w:pPr>
      <w:rPr>
        <w:rFonts w:ascii="Symbol" w:hAnsi="Symbol" w:hint="default"/>
      </w:rPr>
    </w:lvl>
    <w:lvl w:ilvl="1" w:tplc="78D88646">
      <w:start w:val="1"/>
      <w:numFmt w:val="bullet"/>
      <w:lvlText w:val="o"/>
      <w:lvlJc w:val="left"/>
      <w:pPr>
        <w:ind w:left="1440" w:hanging="360"/>
      </w:pPr>
      <w:rPr>
        <w:rFonts w:ascii="Courier New" w:hAnsi="Courier New" w:hint="default"/>
      </w:rPr>
    </w:lvl>
    <w:lvl w:ilvl="2" w:tplc="C9EA99B2">
      <w:start w:val="1"/>
      <w:numFmt w:val="bullet"/>
      <w:lvlText w:val=""/>
      <w:lvlJc w:val="left"/>
      <w:pPr>
        <w:ind w:left="2160" w:hanging="360"/>
      </w:pPr>
      <w:rPr>
        <w:rFonts w:ascii="Wingdings" w:hAnsi="Wingdings" w:hint="default"/>
      </w:rPr>
    </w:lvl>
    <w:lvl w:ilvl="3" w:tplc="F20C5624">
      <w:start w:val="1"/>
      <w:numFmt w:val="bullet"/>
      <w:lvlText w:val=""/>
      <w:lvlJc w:val="left"/>
      <w:pPr>
        <w:ind w:left="2880" w:hanging="360"/>
      </w:pPr>
      <w:rPr>
        <w:rFonts w:ascii="Symbol" w:hAnsi="Symbol" w:hint="default"/>
      </w:rPr>
    </w:lvl>
    <w:lvl w:ilvl="4" w:tplc="FC3892BA">
      <w:start w:val="1"/>
      <w:numFmt w:val="bullet"/>
      <w:lvlText w:val="o"/>
      <w:lvlJc w:val="left"/>
      <w:pPr>
        <w:ind w:left="3600" w:hanging="360"/>
      </w:pPr>
      <w:rPr>
        <w:rFonts w:ascii="Courier New" w:hAnsi="Courier New" w:hint="default"/>
      </w:rPr>
    </w:lvl>
    <w:lvl w:ilvl="5" w:tplc="73226738">
      <w:start w:val="1"/>
      <w:numFmt w:val="bullet"/>
      <w:lvlText w:val=""/>
      <w:lvlJc w:val="left"/>
      <w:pPr>
        <w:ind w:left="4320" w:hanging="360"/>
      </w:pPr>
      <w:rPr>
        <w:rFonts w:ascii="Wingdings" w:hAnsi="Wingdings" w:hint="default"/>
      </w:rPr>
    </w:lvl>
    <w:lvl w:ilvl="6" w:tplc="29284CD6">
      <w:start w:val="1"/>
      <w:numFmt w:val="bullet"/>
      <w:lvlText w:val=""/>
      <w:lvlJc w:val="left"/>
      <w:pPr>
        <w:ind w:left="5040" w:hanging="360"/>
      </w:pPr>
      <w:rPr>
        <w:rFonts w:ascii="Symbol" w:hAnsi="Symbol" w:hint="default"/>
      </w:rPr>
    </w:lvl>
    <w:lvl w:ilvl="7" w:tplc="3EDCC882">
      <w:start w:val="1"/>
      <w:numFmt w:val="bullet"/>
      <w:lvlText w:val="o"/>
      <w:lvlJc w:val="left"/>
      <w:pPr>
        <w:ind w:left="5760" w:hanging="360"/>
      </w:pPr>
      <w:rPr>
        <w:rFonts w:ascii="Courier New" w:hAnsi="Courier New" w:hint="default"/>
      </w:rPr>
    </w:lvl>
    <w:lvl w:ilvl="8" w:tplc="BD8E93E2">
      <w:start w:val="1"/>
      <w:numFmt w:val="bullet"/>
      <w:lvlText w:val=""/>
      <w:lvlJc w:val="left"/>
      <w:pPr>
        <w:ind w:left="6480" w:hanging="360"/>
      </w:pPr>
      <w:rPr>
        <w:rFonts w:ascii="Wingdings" w:hAnsi="Wingdings" w:hint="default"/>
      </w:rPr>
    </w:lvl>
  </w:abstractNum>
  <w:abstractNum w:abstractNumId="43" w15:restartNumberingAfterBreak="0">
    <w:nsid w:val="625A74B9"/>
    <w:multiLevelType w:val="hybridMultilevel"/>
    <w:tmpl w:val="41500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30629C4"/>
    <w:multiLevelType w:val="hybridMultilevel"/>
    <w:tmpl w:val="D97CF9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5" w15:restartNumberingAfterBreak="0">
    <w:nsid w:val="67515F04"/>
    <w:multiLevelType w:val="hybridMultilevel"/>
    <w:tmpl w:val="C01EEBA0"/>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6AA34013"/>
    <w:multiLevelType w:val="hybridMultilevel"/>
    <w:tmpl w:val="F5F09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CFD759C"/>
    <w:multiLevelType w:val="hybridMultilevel"/>
    <w:tmpl w:val="43C68D88"/>
    <w:lvl w:ilvl="0" w:tplc="FB60464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6D070741"/>
    <w:multiLevelType w:val="hybridMultilevel"/>
    <w:tmpl w:val="DD48A67C"/>
    <w:lvl w:ilvl="0" w:tplc="FB604642">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rPr>
        <w:rFonts w:cs="Times New Roman"/>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6D4C4F0F"/>
    <w:multiLevelType w:val="hybridMultilevel"/>
    <w:tmpl w:val="57D27D8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0" w15:restartNumberingAfterBreak="0">
    <w:nsid w:val="6D9F3B57"/>
    <w:multiLevelType w:val="hybridMultilevel"/>
    <w:tmpl w:val="A44C9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17F7074"/>
    <w:multiLevelType w:val="hybridMultilevel"/>
    <w:tmpl w:val="FDC61D80"/>
    <w:lvl w:ilvl="0" w:tplc="08090001">
      <w:start w:val="1"/>
      <w:numFmt w:val="bullet"/>
      <w:lvlText w:val=""/>
      <w:lvlJc w:val="left"/>
      <w:pPr>
        <w:tabs>
          <w:tab w:val="num" w:pos="360"/>
        </w:tabs>
        <w:ind w:left="360" w:hanging="360"/>
      </w:pPr>
      <w:rPr>
        <w:rFonts w:ascii="Symbol" w:hAnsi="Symbol" w:hint="default"/>
      </w:rPr>
    </w:lvl>
    <w:lvl w:ilvl="1" w:tplc="FB604642">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776415C6"/>
    <w:multiLevelType w:val="hybridMultilevel"/>
    <w:tmpl w:val="6234E6A6"/>
    <w:lvl w:ilvl="0" w:tplc="9166A43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8BE70D9"/>
    <w:multiLevelType w:val="hybridMultilevel"/>
    <w:tmpl w:val="0F14E0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4" w15:restartNumberingAfterBreak="0">
    <w:nsid w:val="7AE73F44"/>
    <w:multiLevelType w:val="hybridMultilevel"/>
    <w:tmpl w:val="C8946844"/>
    <w:lvl w:ilvl="0" w:tplc="901C1482">
      <w:start w:val="1"/>
      <w:numFmt w:val="bullet"/>
      <w:lvlText w:val=""/>
      <w:lvlJc w:val="left"/>
      <w:pPr>
        <w:ind w:left="720" w:hanging="360"/>
      </w:pPr>
      <w:rPr>
        <w:rFonts w:ascii="Symbol" w:hAnsi="Symbol" w:hint="default"/>
      </w:rPr>
    </w:lvl>
    <w:lvl w:ilvl="1" w:tplc="1CF07F58">
      <w:start w:val="1"/>
      <w:numFmt w:val="bullet"/>
      <w:lvlText w:val="o"/>
      <w:lvlJc w:val="left"/>
      <w:pPr>
        <w:ind w:left="1440" w:hanging="360"/>
      </w:pPr>
      <w:rPr>
        <w:rFonts w:ascii="Courier New" w:hAnsi="Courier New" w:hint="default"/>
      </w:rPr>
    </w:lvl>
    <w:lvl w:ilvl="2" w:tplc="D2C0A64A">
      <w:start w:val="1"/>
      <w:numFmt w:val="bullet"/>
      <w:lvlText w:val=""/>
      <w:lvlJc w:val="left"/>
      <w:pPr>
        <w:ind w:left="2160" w:hanging="360"/>
      </w:pPr>
      <w:rPr>
        <w:rFonts w:ascii="Wingdings" w:hAnsi="Wingdings" w:hint="default"/>
      </w:rPr>
    </w:lvl>
    <w:lvl w:ilvl="3" w:tplc="0122F874">
      <w:start w:val="1"/>
      <w:numFmt w:val="bullet"/>
      <w:lvlText w:val=""/>
      <w:lvlJc w:val="left"/>
      <w:pPr>
        <w:ind w:left="2880" w:hanging="360"/>
      </w:pPr>
      <w:rPr>
        <w:rFonts w:ascii="Symbol" w:hAnsi="Symbol" w:hint="default"/>
      </w:rPr>
    </w:lvl>
    <w:lvl w:ilvl="4" w:tplc="FC54D49C">
      <w:start w:val="1"/>
      <w:numFmt w:val="bullet"/>
      <w:lvlText w:val="o"/>
      <w:lvlJc w:val="left"/>
      <w:pPr>
        <w:ind w:left="3600" w:hanging="360"/>
      </w:pPr>
      <w:rPr>
        <w:rFonts w:ascii="Courier New" w:hAnsi="Courier New" w:hint="default"/>
      </w:rPr>
    </w:lvl>
    <w:lvl w:ilvl="5" w:tplc="1964939E">
      <w:start w:val="1"/>
      <w:numFmt w:val="bullet"/>
      <w:lvlText w:val=""/>
      <w:lvlJc w:val="left"/>
      <w:pPr>
        <w:ind w:left="4320" w:hanging="360"/>
      </w:pPr>
      <w:rPr>
        <w:rFonts w:ascii="Wingdings" w:hAnsi="Wingdings" w:hint="default"/>
      </w:rPr>
    </w:lvl>
    <w:lvl w:ilvl="6" w:tplc="7FA6908A">
      <w:start w:val="1"/>
      <w:numFmt w:val="bullet"/>
      <w:lvlText w:val=""/>
      <w:lvlJc w:val="left"/>
      <w:pPr>
        <w:ind w:left="5040" w:hanging="360"/>
      </w:pPr>
      <w:rPr>
        <w:rFonts w:ascii="Symbol" w:hAnsi="Symbol" w:hint="default"/>
      </w:rPr>
    </w:lvl>
    <w:lvl w:ilvl="7" w:tplc="A3F80652">
      <w:start w:val="1"/>
      <w:numFmt w:val="bullet"/>
      <w:lvlText w:val="o"/>
      <w:lvlJc w:val="left"/>
      <w:pPr>
        <w:ind w:left="5760" w:hanging="360"/>
      </w:pPr>
      <w:rPr>
        <w:rFonts w:ascii="Courier New" w:hAnsi="Courier New" w:hint="default"/>
      </w:rPr>
    </w:lvl>
    <w:lvl w:ilvl="8" w:tplc="CEB80D90">
      <w:start w:val="1"/>
      <w:numFmt w:val="bullet"/>
      <w:lvlText w:val=""/>
      <w:lvlJc w:val="left"/>
      <w:pPr>
        <w:ind w:left="6480" w:hanging="360"/>
      </w:pPr>
      <w:rPr>
        <w:rFonts w:ascii="Wingdings" w:hAnsi="Wingdings" w:hint="default"/>
      </w:rPr>
    </w:lvl>
  </w:abstractNum>
  <w:abstractNum w:abstractNumId="55" w15:restartNumberingAfterBreak="0">
    <w:nsid w:val="7B954D74"/>
    <w:multiLevelType w:val="hybridMultilevel"/>
    <w:tmpl w:val="3BEC5F24"/>
    <w:lvl w:ilvl="0" w:tplc="5232C5D6">
      <w:start w:val="1"/>
      <w:numFmt w:val="bullet"/>
      <w:lvlText w:val=""/>
      <w:lvlJc w:val="left"/>
      <w:pPr>
        <w:ind w:left="720" w:hanging="360"/>
      </w:pPr>
      <w:rPr>
        <w:rFonts w:ascii="Symbol" w:hAnsi="Symbol" w:hint="default"/>
      </w:rPr>
    </w:lvl>
    <w:lvl w:ilvl="1" w:tplc="51BE6316">
      <w:start w:val="1"/>
      <w:numFmt w:val="bullet"/>
      <w:lvlText w:val="o"/>
      <w:lvlJc w:val="left"/>
      <w:pPr>
        <w:ind w:left="1440" w:hanging="360"/>
      </w:pPr>
      <w:rPr>
        <w:rFonts w:ascii="Courier New" w:hAnsi="Courier New" w:hint="default"/>
      </w:rPr>
    </w:lvl>
    <w:lvl w:ilvl="2" w:tplc="D8245704">
      <w:start w:val="1"/>
      <w:numFmt w:val="bullet"/>
      <w:lvlText w:val=""/>
      <w:lvlJc w:val="left"/>
      <w:pPr>
        <w:ind w:left="2160" w:hanging="360"/>
      </w:pPr>
      <w:rPr>
        <w:rFonts w:ascii="Wingdings" w:hAnsi="Wingdings" w:hint="default"/>
      </w:rPr>
    </w:lvl>
    <w:lvl w:ilvl="3" w:tplc="87881702">
      <w:start w:val="1"/>
      <w:numFmt w:val="bullet"/>
      <w:lvlText w:val=""/>
      <w:lvlJc w:val="left"/>
      <w:pPr>
        <w:ind w:left="2880" w:hanging="360"/>
      </w:pPr>
      <w:rPr>
        <w:rFonts w:ascii="Symbol" w:hAnsi="Symbol" w:hint="default"/>
      </w:rPr>
    </w:lvl>
    <w:lvl w:ilvl="4" w:tplc="1952B04E">
      <w:start w:val="1"/>
      <w:numFmt w:val="bullet"/>
      <w:lvlText w:val="o"/>
      <w:lvlJc w:val="left"/>
      <w:pPr>
        <w:ind w:left="3600" w:hanging="360"/>
      </w:pPr>
      <w:rPr>
        <w:rFonts w:ascii="Courier New" w:hAnsi="Courier New" w:hint="default"/>
      </w:rPr>
    </w:lvl>
    <w:lvl w:ilvl="5" w:tplc="132E3022">
      <w:start w:val="1"/>
      <w:numFmt w:val="bullet"/>
      <w:lvlText w:val=""/>
      <w:lvlJc w:val="left"/>
      <w:pPr>
        <w:ind w:left="4320" w:hanging="360"/>
      </w:pPr>
      <w:rPr>
        <w:rFonts w:ascii="Wingdings" w:hAnsi="Wingdings" w:hint="default"/>
      </w:rPr>
    </w:lvl>
    <w:lvl w:ilvl="6" w:tplc="07E4F82A">
      <w:start w:val="1"/>
      <w:numFmt w:val="bullet"/>
      <w:lvlText w:val=""/>
      <w:lvlJc w:val="left"/>
      <w:pPr>
        <w:ind w:left="5040" w:hanging="360"/>
      </w:pPr>
      <w:rPr>
        <w:rFonts w:ascii="Symbol" w:hAnsi="Symbol" w:hint="default"/>
      </w:rPr>
    </w:lvl>
    <w:lvl w:ilvl="7" w:tplc="1E32EDF4">
      <w:start w:val="1"/>
      <w:numFmt w:val="bullet"/>
      <w:lvlText w:val="o"/>
      <w:lvlJc w:val="left"/>
      <w:pPr>
        <w:ind w:left="5760" w:hanging="360"/>
      </w:pPr>
      <w:rPr>
        <w:rFonts w:ascii="Courier New" w:hAnsi="Courier New" w:hint="default"/>
      </w:rPr>
    </w:lvl>
    <w:lvl w:ilvl="8" w:tplc="3698D87A">
      <w:start w:val="1"/>
      <w:numFmt w:val="bullet"/>
      <w:lvlText w:val=""/>
      <w:lvlJc w:val="left"/>
      <w:pPr>
        <w:ind w:left="6480" w:hanging="360"/>
      </w:pPr>
      <w:rPr>
        <w:rFonts w:ascii="Wingdings" w:hAnsi="Wingdings" w:hint="default"/>
      </w:rPr>
    </w:lvl>
  </w:abstractNum>
  <w:abstractNum w:abstractNumId="56" w15:restartNumberingAfterBreak="0">
    <w:nsid w:val="7D7E1D78"/>
    <w:multiLevelType w:val="hybridMultilevel"/>
    <w:tmpl w:val="90580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D8C41F7"/>
    <w:multiLevelType w:val="hybridMultilevel"/>
    <w:tmpl w:val="F662C9A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8" w15:restartNumberingAfterBreak="0">
    <w:nsid w:val="7EC46A70"/>
    <w:multiLevelType w:val="hybridMultilevel"/>
    <w:tmpl w:val="265E44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9" w15:restartNumberingAfterBreak="0">
    <w:nsid w:val="7F471239"/>
    <w:multiLevelType w:val="hybridMultilevel"/>
    <w:tmpl w:val="94726D2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0" w15:restartNumberingAfterBreak="0">
    <w:nsid w:val="7FCC0C1D"/>
    <w:multiLevelType w:val="multilevel"/>
    <w:tmpl w:val="DA48858A"/>
    <w:lvl w:ilvl="0">
      <w:start w:val="1"/>
      <w:numFmt w:val="decimal"/>
      <w:lvlText w:val="%1."/>
      <w:lvlJc w:val="left"/>
      <w:pPr>
        <w:ind w:left="360" w:hanging="360"/>
      </w:pPr>
    </w:lvl>
    <w:lvl w:ilvl="1">
      <w:start w:val="1"/>
      <w:numFmt w:val="decimal"/>
      <w:isLgl/>
      <w:lvlText w:val="%1.%2"/>
      <w:lvlJc w:val="left"/>
      <w:pPr>
        <w:ind w:left="1076" w:hanging="396"/>
      </w:pPr>
      <w:rPr>
        <w:rFonts w:hint="default"/>
      </w:rPr>
    </w:lvl>
    <w:lvl w:ilvl="2">
      <w:start w:val="1"/>
      <w:numFmt w:val="decimal"/>
      <w:isLgl/>
      <w:lvlText w:val="%1.%2.%3"/>
      <w:lvlJc w:val="left"/>
      <w:pPr>
        <w:ind w:left="2080" w:hanging="720"/>
      </w:pPr>
      <w:rPr>
        <w:rFonts w:hint="default"/>
      </w:rPr>
    </w:lvl>
    <w:lvl w:ilvl="3">
      <w:start w:val="1"/>
      <w:numFmt w:val="decimal"/>
      <w:isLgl/>
      <w:lvlText w:val="%1.%2.%3.%4"/>
      <w:lvlJc w:val="left"/>
      <w:pPr>
        <w:ind w:left="3120" w:hanging="1080"/>
      </w:pPr>
      <w:rPr>
        <w:rFonts w:hint="default"/>
      </w:rPr>
    </w:lvl>
    <w:lvl w:ilvl="4">
      <w:start w:val="1"/>
      <w:numFmt w:val="decimal"/>
      <w:isLgl/>
      <w:lvlText w:val="%1.%2.%3.%4.%5"/>
      <w:lvlJc w:val="left"/>
      <w:pPr>
        <w:ind w:left="3800" w:hanging="1080"/>
      </w:pPr>
      <w:rPr>
        <w:rFonts w:hint="default"/>
      </w:rPr>
    </w:lvl>
    <w:lvl w:ilvl="5">
      <w:start w:val="1"/>
      <w:numFmt w:val="decimal"/>
      <w:isLgl/>
      <w:lvlText w:val="%1.%2.%3.%4.%5.%6"/>
      <w:lvlJc w:val="left"/>
      <w:pPr>
        <w:ind w:left="4840" w:hanging="1440"/>
      </w:pPr>
      <w:rPr>
        <w:rFonts w:hint="default"/>
      </w:rPr>
    </w:lvl>
    <w:lvl w:ilvl="6">
      <w:start w:val="1"/>
      <w:numFmt w:val="decimal"/>
      <w:isLgl/>
      <w:lvlText w:val="%1.%2.%3.%4.%5.%6.%7"/>
      <w:lvlJc w:val="left"/>
      <w:pPr>
        <w:ind w:left="5520" w:hanging="1440"/>
      </w:pPr>
      <w:rPr>
        <w:rFonts w:hint="default"/>
      </w:rPr>
    </w:lvl>
    <w:lvl w:ilvl="7">
      <w:start w:val="1"/>
      <w:numFmt w:val="decimal"/>
      <w:isLgl/>
      <w:lvlText w:val="%1.%2.%3.%4.%5.%6.%7.%8"/>
      <w:lvlJc w:val="left"/>
      <w:pPr>
        <w:ind w:left="6560" w:hanging="1800"/>
      </w:pPr>
      <w:rPr>
        <w:rFonts w:hint="default"/>
      </w:rPr>
    </w:lvl>
    <w:lvl w:ilvl="8">
      <w:start w:val="1"/>
      <w:numFmt w:val="decimal"/>
      <w:isLgl/>
      <w:lvlText w:val="%1.%2.%3.%4.%5.%6.%7.%8.%9"/>
      <w:lvlJc w:val="left"/>
      <w:pPr>
        <w:ind w:left="7240" w:hanging="1800"/>
      </w:pPr>
      <w:rPr>
        <w:rFonts w:hint="default"/>
      </w:rPr>
    </w:lvl>
  </w:abstractNum>
  <w:num w:numId="1">
    <w:abstractNumId w:val="10"/>
  </w:num>
  <w:num w:numId="2">
    <w:abstractNumId w:val="7"/>
  </w:num>
  <w:num w:numId="3">
    <w:abstractNumId w:val="55"/>
  </w:num>
  <w:num w:numId="4">
    <w:abstractNumId w:val="13"/>
  </w:num>
  <w:num w:numId="5">
    <w:abstractNumId w:val="4"/>
  </w:num>
  <w:num w:numId="6">
    <w:abstractNumId w:val="37"/>
  </w:num>
  <w:num w:numId="7">
    <w:abstractNumId w:val="54"/>
  </w:num>
  <w:num w:numId="8">
    <w:abstractNumId w:val="42"/>
  </w:num>
  <w:num w:numId="9">
    <w:abstractNumId w:val="21"/>
  </w:num>
  <w:num w:numId="10">
    <w:abstractNumId w:val="0"/>
  </w:num>
  <w:num w:numId="11">
    <w:abstractNumId w:val="31"/>
  </w:num>
  <w:num w:numId="12">
    <w:abstractNumId w:val="8"/>
  </w:num>
  <w:num w:numId="13">
    <w:abstractNumId w:val="60"/>
  </w:num>
  <w:num w:numId="14">
    <w:abstractNumId w:val="23"/>
  </w:num>
  <w:num w:numId="15">
    <w:abstractNumId w:val="56"/>
  </w:num>
  <w:num w:numId="16">
    <w:abstractNumId w:val="52"/>
  </w:num>
  <w:num w:numId="17">
    <w:abstractNumId w:val="35"/>
  </w:num>
  <w:num w:numId="18">
    <w:abstractNumId w:val="20"/>
  </w:num>
  <w:num w:numId="19">
    <w:abstractNumId w:val="50"/>
  </w:num>
  <w:num w:numId="20">
    <w:abstractNumId w:val="28"/>
  </w:num>
  <w:num w:numId="21">
    <w:abstractNumId w:val="47"/>
  </w:num>
  <w:num w:numId="22">
    <w:abstractNumId w:val="51"/>
  </w:num>
  <w:num w:numId="23">
    <w:abstractNumId w:val="3"/>
  </w:num>
  <w:num w:numId="24">
    <w:abstractNumId w:val="34"/>
  </w:num>
  <w:num w:numId="25">
    <w:abstractNumId w:val="11"/>
  </w:num>
  <w:num w:numId="26">
    <w:abstractNumId w:val="32"/>
  </w:num>
  <w:num w:numId="27">
    <w:abstractNumId w:val="29"/>
  </w:num>
  <w:num w:numId="28">
    <w:abstractNumId w:val="48"/>
  </w:num>
  <w:num w:numId="29">
    <w:abstractNumId w:val="46"/>
  </w:num>
  <w:num w:numId="30">
    <w:abstractNumId w:val="17"/>
  </w:num>
  <w:num w:numId="31">
    <w:abstractNumId w:val="5"/>
  </w:num>
  <w:num w:numId="32">
    <w:abstractNumId w:val="41"/>
  </w:num>
  <w:num w:numId="33">
    <w:abstractNumId w:val="45"/>
  </w:num>
  <w:num w:numId="34">
    <w:abstractNumId w:val="9"/>
  </w:num>
  <w:num w:numId="35">
    <w:abstractNumId w:val="30"/>
  </w:num>
  <w:num w:numId="36">
    <w:abstractNumId w:val="43"/>
  </w:num>
  <w:num w:numId="37">
    <w:abstractNumId w:val="39"/>
  </w:num>
  <w:num w:numId="38">
    <w:abstractNumId w:val="40"/>
  </w:num>
  <w:num w:numId="39">
    <w:abstractNumId w:val="2"/>
  </w:num>
  <w:num w:numId="40">
    <w:abstractNumId w:val="16"/>
  </w:num>
  <w:num w:numId="41">
    <w:abstractNumId w:val="36"/>
  </w:num>
  <w:num w:numId="4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num>
  <w:num w:numId="44">
    <w:abstractNumId w:val="38"/>
  </w:num>
  <w:num w:numId="45">
    <w:abstractNumId w:val="49"/>
  </w:num>
  <w:num w:numId="46">
    <w:abstractNumId w:val="58"/>
  </w:num>
  <w:num w:numId="47">
    <w:abstractNumId w:val="26"/>
  </w:num>
  <w:num w:numId="48">
    <w:abstractNumId w:val="12"/>
  </w:num>
  <w:num w:numId="49">
    <w:abstractNumId w:val="53"/>
  </w:num>
  <w:num w:numId="50">
    <w:abstractNumId w:val="18"/>
  </w:num>
  <w:num w:numId="51">
    <w:abstractNumId w:val="27"/>
  </w:num>
  <w:num w:numId="52">
    <w:abstractNumId w:val="14"/>
  </w:num>
  <w:num w:numId="53">
    <w:abstractNumId w:val="59"/>
  </w:num>
  <w:num w:numId="54">
    <w:abstractNumId w:val="24"/>
  </w:num>
  <w:num w:numId="55">
    <w:abstractNumId w:val="15"/>
  </w:num>
  <w:num w:numId="56">
    <w:abstractNumId w:val="33"/>
  </w:num>
  <w:num w:numId="57">
    <w:abstractNumId w:val="22"/>
  </w:num>
  <w:num w:numId="5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
  </w:num>
  <w:num w:numId="60">
    <w:abstractNumId w:val="44"/>
  </w:num>
  <w:num w:numId="61">
    <w:abstractNumId w:val="2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hideSpellingErrors/>
  <w:hideGrammaticalErrors/>
  <w:activeWritingStyle w:appName="MSWord" w:lang="en-US" w:vendorID="64" w:dllVersion="6" w:nlCheck="1" w:checkStyle="1"/>
  <w:activeWritingStyle w:appName="MSWord" w:lang="en-GB" w:vendorID="64" w:dllVersion="6" w:nlCheck="1" w:checkStyle="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0B3"/>
    <w:rsid w:val="00001BE9"/>
    <w:rsid w:val="00003664"/>
    <w:rsid w:val="00004165"/>
    <w:rsid w:val="00004D57"/>
    <w:rsid w:val="00007701"/>
    <w:rsid w:val="0001012E"/>
    <w:rsid w:val="000149C9"/>
    <w:rsid w:val="00021F7F"/>
    <w:rsid w:val="00022B5B"/>
    <w:rsid w:val="00024D44"/>
    <w:rsid w:val="00025061"/>
    <w:rsid w:val="00032D0B"/>
    <w:rsid w:val="00037FD7"/>
    <w:rsid w:val="00040DD2"/>
    <w:rsid w:val="00041909"/>
    <w:rsid w:val="000466A2"/>
    <w:rsid w:val="00047514"/>
    <w:rsid w:val="00051179"/>
    <w:rsid w:val="00051814"/>
    <w:rsid w:val="00055681"/>
    <w:rsid w:val="00064414"/>
    <w:rsid w:val="000656E9"/>
    <w:rsid w:val="00065BA9"/>
    <w:rsid w:val="0007411F"/>
    <w:rsid w:val="0009098C"/>
    <w:rsid w:val="0009125B"/>
    <w:rsid w:val="000A72F2"/>
    <w:rsid w:val="000B0C1D"/>
    <w:rsid w:val="000B4276"/>
    <w:rsid w:val="000D0111"/>
    <w:rsid w:val="000D44BE"/>
    <w:rsid w:val="000D4F81"/>
    <w:rsid w:val="000D6773"/>
    <w:rsid w:val="000E6DD3"/>
    <w:rsid w:val="000E71CD"/>
    <w:rsid w:val="000F6C8A"/>
    <w:rsid w:val="001019E4"/>
    <w:rsid w:val="00102301"/>
    <w:rsid w:val="00110F9F"/>
    <w:rsid w:val="00115E91"/>
    <w:rsid w:val="00117AEE"/>
    <w:rsid w:val="00120B82"/>
    <w:rsid w:val="00126664"/>
    <w:rsid w:val="00127A65"/>
    <w:rsid w:val="00130734"/>
    <w:rsid w:val="0013233C"/>
    <w:rsid w:val="001424DE"/>
    <w:rsid w:val="00142FDB"/>
    <w:rsid w:val="00144E4C"/>
    <w:rsid w:val="00146AD9"/>
    <w:rsid w:val="00157EB3"/>
    <w:rsid w:val="001656BA"/>
    <w:rsid w:val="0016615F"/>
    <w:rsid w:val="00170FFE"/>
    <w:rsid w:val="00180E1F"/>
    <w:rsid w:val="001811E5"/>
    <w:rsid w:val="00181E3E"/>
    <w:rsid w:val="00181E65"/>
    <w:rsid w:val="00182AE0"/>
    <w:rsid w:val="001836B2"/>
    <w:rsid w:val="00190DFD"/>
    <w:rsid w:val="001928D1"/>
    <w:rsid w:val="001A1C87"/>
    <w:rsid w:val="001A2920"/>
    <w:rsid w:val="001A4DDD"/>
    <w:rsid w:val="001A54FB"/>
    <w:rsid w:val="001A5B07"/>
    <w:rsid w:val="001A614A"/>
    <w:rsid w:val="001A7D20"/>
    <w:rsid w:val="001B2295"/>
    <w:rsid w:val="001C0F0A"/>
    <w:rsid w:val="001C31E4"/>
    <w:rsid w:val="001C333C"/>
    <w:rsid w:val="001D2D7A"/>
    <w:rsid w:val="001D49D6"/>
    <w:rsid w:val="001F1FAA"/>
    <w:rsid w:val="001F297A"/>
    <w:rsid w:val="001F2A0C"/>
    <w:rsid w:val="001F35AE"/>
    <w:rsid w:val="002019DC"/>
    <w:rsid w:val="002032F5"/>
    <w:rsid w:val="002073A3"/>
    <w:rsid w:val="00220BDB"/>
    <w:rsid w:val="00222FB9"/>
    <w:rsid w:val="0022357D"/>
    <w:rsid w:val="00227106"/>
    <w:rsid w:val="00232107"/>
    <w:rsid w:val="00233250"/>
    <w:rsid w:val="00235C70"/>
    <w:rsid w:val="00236265"/>
    <w:rsid w:val="002466C5"/>
    <w:rsid w:val="00251B17"/>
    <w:rsid w:val="00251F41"/>
    <w:rsid w:val="00252328"/>
    <w:rsid w:val="002555EE"/>
    <w:rsid w:val="002625CA"/>
    <w:rsid w:val="00263FD1"/>
    <w:rsid w:val="00267242"/>
    <w:rsid w:val="00270BD9"/>
    <w:rsid w:val="00271690"/>
    <w:rsid w:val="00273173"/>
    <w:rsid w:val="00275769"/>
    <w:rsid w:val="00276959"/>
    <w:rsid w:val="002815DB"/>
    <w:rsid w:val="00283E2C"/>
    <w:rsid w:val="00284AA0"/>
    <w:rsid w:val="00284B47"/>
    <w:rsid w:val="00287143"/>
    <w:rsid w:val="002906DE"/>
    <w:rsid w:val="00295011"/>
    <w:rsid w:val="00297578"/>
    <w:rsid w:val="002A39B1"/>
    <w:rsid w:val="002B6F41"/>
    <w:rsid w:val="002C4259"/>
    <w:rsid w:val="002C437D"/>
    <w:rsid w:val="002C53C4"/>
    <w:rsid w:val="002C5C06"/>
    <w:rsid w:val="002D1059"/>
    <w:rsid w:val="002D2276"/>
    <w:rsid w:val="002D73AB"/>
    <w:rsid w:val="002D79FB"/>
    <w:rsid w:val="002E0B7B"/>
    <w:rsid w:val="002E10FF"/>
    <w:rsid w:val="002E3E7C"/>
    <w:rsid w:val="002E64F1"/>
    <w:rsid w:val="002E6EA1"/>
    <w:rsid w:val="002F6924"/>
    <w:rsid w:val="00303211"/>
    <w:rsid w:val="00304930"/>
    <w:rsid w:val="00304995"/>
    <w:rsid w:val="003060D4"/>
    <w:rsid w:val="00306CD6"/>
    <w:rsid w:val="00306D3D"/>
    <w:rsid w:val="003117A7"/>
    <w:rsid w:val="00315EED"/>
    <w:rsid w:val="00322FE2"/>
    <w:rsid w:val="00323D3E"/>
    <w:rsid w:val="00323FC4"/>
    <w:rsid w:val="00333234"/>
    <w:rsid w:val="00336AC2"/>
    <w:rsid w:val="00337DBF"/>
    <w:rsid w:val="00340A55"/>
    <w:rsid w:val="003427ED"/>
    <w:rsid w:val="00342A53"/>
    <w:rsid w:val="00346DF5"/>
    <w:rsid w:val="00363C59"/>
    <w:rsid w:val="003647FF"/>
    <w:rsid w:val="003668BD"/>
    <w:rsid w:val="00373156"/>
    <w:rsid w:val="003744EA"/>
    <w:rsid w:val="00385AAE"/>
    <w:rsid w:val="003A0F18"/>
    <w:rsid w:val="003A234D"/>
    <w:rsid w:val="003A7808"/>
    <w:rsid w:val="003B0CD0"/>
    <w:rsid w:val="003C05C6"/>
    <w:rsid w:val="003C078E"/>
    <w:rsid w:val="003C0CC8"/>
    <w:rsid w:val="003C3A2D"/>
    <w:rsid w:val="003D1787"/>
    <w:rsid w:val="003E038B"/>
    <w:rsid w:val="003E0CE8"/>
    <w:rsid w:val="003E2957"/>
    <w:rsid w:val="003E68F3"/>
    <w:rsid w:val="003F4CEB"/>
    <w:rsid w:val="003F7806"/>
    <w:rsid w:val="00401E32"/>
    <w:rsid w:val="004027C5"/>
    <w:rsid w:val="00404234"/>
    <w:rsid w:val="00405DC1"/>
    <w:rsid w:val="00405F97"/>
    <w:rsid w:val="004079E8"/>
    <w:rsid w:val="004115AE"/>
    <w:rsid w:val="00413B04"/>
    <w:rsid w:val="00414781"/>
    <w:rsid w:val="004204F4"/>
    <w:rsid w:val="004214A2"/>
    <w:rsid w:val="004220DC"/>
    <w:rsid w:val="00424916"/>
    <w:rsid w:val="00424A69"/>
    <w:rsid w:val="004270B8"/>
    <w:rsid w:val="004344C1"/>
    <w:rsid w:val="004369E8"/>
    <w:rsid w:val="00436E39"/>
    <w:rsid w:val="00444573"/>
    <w:rsid w:val="00445917"/>
    <w:rsid w:val="00450587"/>
    <w:rsid w:val="00450AF9"/>
    <w:rsid w:val="0045129A"/>
    <w:rsid w:val="004522B0"/>
    <w:rsid w:val="00453F54"/>
    <w:rsid w:val="00470258"/>
    <w:rsid w:val="00470C89"/>
    <w:rsid w:val="004713B7"/>
    <w:rsid w:val="0047331D"/>
    <w:rsid w:val="00474CAD"/>
    <w:rsid w:val="00476F86"/>
    <w:rsid w:val="00477B6E"/>
    <w:rsid w:val="00477E4B"/>
    <w:rsid w:val="004922A7"/>
    <w:rsid w:val="00495AD2"/>
    <w:rsid w:val="00497F2E"/>
    <w:rsid w:val="004A1E9B"/>
    <w:rsid w:val="004A598D"/>
    <w:rsid w:val="004A673B"/>
    <w:rsid w:val="004A6C56"/>
    <w:rsid w:val="004B00EF"/>
    <w:rsid w:val="004B031E"/>
    <w:rsid w:val="004B202A"/>
    <w:rsid w:val="004B5896"/>
    <w:rsid w:val="004C2293"/>
    <w:rsid w:val="004C23D8"/>
    <w:rsid w:val="004C3244"/>
    <w:rsid w:val="004C768A"/>
    <w:rsid w:val="004D7BBE"/>
    <w:rsid w:val="004E0633"/>
    <w:rsid w:val="004E40C0"/>
    <w:rsid w:val="004F2B64"/>
    <w:rsid w:val="004F3F1E"/>
    <w:rsid w:val="004F41D2"/>
    <w:rsid w:val="004F7D24"/>
    <w:rsid w:val="0050450D"/>
    <w:rsid w:val="00505061"/>
    <w:rsid w:val="00505430"/>
    <w:rsid w:val="0051321A"/>
    <w:rsid w:val="005135DD"/>
    <w:rsid w:val="0051722C"/>
    <w:rsid w:val="00522BE3"/>
    <w:rsid w:val="00524A5E"/>
    <w:rsid w:val="00526DB0"/>
    <w:rsid w:val="00532084"/>
    <w:rsid w:val="005333F1"/>
    <w:rsid w:val="00535A33"/>
    <w:rsid w:val="00535C37"/>
    <w:rsid w:val="00544A5D"/>
    <w:rsid w:val="00556614"/>
    <w:rsid w:val="005575CC"/>
    <w:rsid w:val="00557F20"/>
    <w:rsid w:val="00561CDD"/>
    <w:rsid w:val="0057006F"/>
    <w:rsid w:val="005728A5"/>
    <w:rsid w:val="005747A4"/>
    <w:rsid w:val="00574A6C"/>
    <w:rsid w:val="00574C7B"/>
    <w:rsid w:val="00574DF6"/>
    <w:rsid w:val="00576262"/>
    <w:rsid w:val="00576BB5"/>
    <w:rsid w:val="00580E11"/>
    <w:rsid w:val="00583B42"/>
    <w:rsid w:val="005A14EC"/>
    <w:rsid w:val="005A1771"/>
    <w:rsid w:val="005A18A0"/>
    <w:rsid w:val="005A2196"/>
    <w:rsid w:val="005A3D9F"/>
    <w:rsid w:val="005A64E6"/>
    <w:rsid w:val="005A7AC2"/>
    <w:rsid w:val="005A7FFE"/>
    <w:rsid w:val="005B1AD0"/>
    <w:rsid w:val="005B419A"/>
    <w:rsid w:val="005B52A1"/>
    <w:rsid w:val="005B5A41"/>
    <w:rsid w:val="005B5A4F"/>
    <w:rsid w:val="005C0B1D"/>
    <w:rsid w:val="005C37BC"/>
    <w:rsid w:val="005C5062"/>
    <w:rsid w:val="005D529B"/>
    <w:rsid w:val="005D5347"/>
    <w:rsid w:val="005D6BCC"/>
    <w:rsid w:val="005E02BC"/>
    <w:rsid w:val="005E3D21"/>
    <w:rsid w:val="005E4AB2"/>
    <w:rsid w:val="005F13E3"/>
    <w:rsid w:val="005F3E54"/>
    <w:rsid w:val="00600629"/>
    <w:rsid w:val="006011C3"/>
    <w:rsid w:val="0060568E"/>
    <w:rsid w:val="00607CC5"/>
    <w:rsid w:val="0061107B"/>
    <w:rsid w:val="00616A00"/>
    <w:rsid w:val="0062373A"/>
    <w:rsid w:val="00625241"/>
    <w:rsid w:val="006268F4"/>
    <w:rsid w:val="00635ED1"/>
    <w:rsid w:val="00644C74"/>
    <w:rsid w:val="00651397"/>
    <w:rsid w:val="006540B3"/>
    <w:rsid w:val="00654151"/>
    <w:rsid w:val="00664B9F"/>
    <w:rsid w:val="00665141"/>
    <w:rsid w:val="0066793E"/>
    <w:rsid w:val="00671C76"/>
    <w:rsid w:val="00674FB5"/>
    <w:rsid w:val="00682130"/>
    <w:rsid w:val="006844FC"/>
    <w:rsid w:val="00684534"/>
    <w:rsid w:val="006868B3"/>
    <w:rsid w:val="00694AA8"/>
    <w:rsid w:val="006A157F"/>
    <w:rsid w:val="006A1C09"/>
    <w:rsid w:val="006A4E81"/>
    <w:rsid w:val="006A5A0B"/>
    <w:rsid w:val="006B08AE"/>
    <w:rsid w:val="006C3710"/>
    <w:rsid w:val="006C5313"/>
    <w:rsid w:val="006C57C5"/>
    <w:rsid w:val="006C6CB8"/>
    <w:rsid w:val="006C6EEB"/>
    <w:rsid w:val="006D10BD"/>
    <w:rsid w:val="006D397B"/>
    <w:rsid w:val="006D79B9"/>
    <w:rsid w:val="006E025C"/>
    <w:rsid w:val="006E09E0"/>
    <w:rsid w:val="006E135B"/>
    <w:rsid w:val="006E4FFC"/>
    <w:rsid w:val="006F2418"/>
    <w:rsid w:val="006F4E98"/>
    <w:rsid w:val="006F601B"/>
    <w:rsid w:val="0070168F"/>
    <w:rsid w:val="00702FDC"/>
    <w:rsid w:val="007042F3"/>
    <w:rsid w:val="00704D29"/>
    <w:rsid w:val="00704F20"/>
    <w:rsid w:val="0070620B"/>
    <w:rsid w:val="00716508"/>
    <w:rsid w:val="007203A1"/>
    <w:rsid w:val="0072439B"/>
    <w:rsid w:val="00724A9F"/>
    <w:rsid w:val="0072759C"/>
    <w:rsid w:val="00727B78"/>
    <w:rsid w:val="00734B68"/>
    <w:rsid w:val="007374B3"/>
    <w:rsid w:val="00737D9D"/>
    <w:rsid w:val="00741EF0"/>
    <w:rsid w:val="007439FD"/>
    <w:rsid w:val="007526DB"/>
    <w:rsid w:val="00752D72"/>
    <w:rsid w:val="00757009"/>
    <w:rsid w:val="00760C04"/>
    <w:rsid w:val="00761481"/>
    <w:rsid w:val="007616E4"/>
    <w:rsid w:val="00761AE0"/>
    <w:rsid w:val="00764763"/>
    <w:rsid w:val="00764FF7"/>
    <w:rsid w:val="007652A6"/>
    <w:rsid w:val="007733B9"/>
    <w:rsid w:val="00773D6D"/>
    <w:rsid w:val="007803C2"/>
    <w:rsid w:val="00784BB5"/>
    <w:rsid w:val="007A5001"/>
    <w:rsid w:val="007A50AE"/>
    <w:rsid w:val="007B53C6"/>
    <w:rsid w:val="007B6050"/>
    <w:rsid w:val="007C0CD9"/>
    <w:rsid w:val="007C2EA7"/>
    <w:rsid w:val="007C34AA"/>
    <w:rsid w:val="007C6ED4"/>
    <w:rsid w:val="007D0260"/>
    <w:rsid w:val="007D2C74"/>
    <w:rsid w:val="007D32FB"/>
    <w:rsid w:val="007E2447"/>
    <w:rsid w:val="007E2E9E"/>
    <w:rsid w:val="007E452A"/>
    <w:rsid w:val="007E4907"/>
    <w:rsid w:val="007E5054"/>
    <w:rsid w:val="007F0808"/>
    <w:rsid w:val="007F5436"/>
    <w:rsid w:val="007F5AC4"/>
    <w:rsid w:val="00801E82"/>
    <w:rsid w:val="00805BBC"/>
    <w:rsid w:val="00815486"/>
    <w:rsid w:val="00824AD5"/>
    <w:rsid w:val="00824CF7"/>
    <w:rsid w:val="00830C5D"/>
    <w:rsid w:val="0083515A"/>
    <w:rsid w:val="00842210"/>
    <w:rsid w:val="00842D8A"/>
    <w:rsid w:val="008466D2"/>
    <w:rsid w:val="008504CE"/>
    <w:rsid w:val="00862F0C"/>
    <w:rsid w:val="00873F07"/>
    <w:rsid w:val="00893DC3"/>
    <w:rsid w:val="0089440D"/>
    <w:rsid w:val="0089732E"/>
    <w:rsid w:val="008A19D9"/>
    <w:rsid w:val="008A3702"/>
    <w:rsid w:val="008B562C"/>
    <w:rsid w:val="008C53F8"/>
    <w:rsid w:val="008D0F2C"/>
    <w:rsid w:val="008E0A49"/>
    <w:rsid w:val="008E234C"/>
    <w:rsid w:val="008E3986"/>
    <w:rsid w:val="008E5837"/>
    <w:rsid w:val="008F1AA8"/>
    <w:rsid w:val="008F6A08"/>
    <w:rsid w:val="00902DF2"/>
    <w:rsid w:val="00903E8F"/>
    <w:rsid w:val="009049C9"/>
    <w:rsid w:val="00907772"/>
    <w:rsid w:val="00911918"/>
    <w:rsid w:val="00923CFB"/>
    <w:rsid w:val="00931CBC"/>
    <w:rsid w:val="009447CA"/>
    <w:rsid w:val="009452FA"/>
    <w:rsid w:val="00954C39"/>
    <w:rsid w:val="009569FB"/>
    <w:rsid w:val="00960BAD"/>
    <w:rsid w:val="009637D0"/>
    <w:rsid w:val="009647EE"/>
    <w:rsid w:val="00964E08"/>
    <w:rsid w:val="00965565"/>
    <w:rsid w:val="00974AC1"/>
    <w:rsid w:val="00990326"/>
    <w:rsid w:val="0099436B"/>
    <w:rsid w:val="00997174"/>
    <w:rsid w:val="009A0612"/>
    <w:rsid w:val="009B0C7F"/>
    <w:rsid w:val="009B296D"/>
    <w:rsid w:val="009B3293"/>
    <w:rsid w:val="009B4EE5"/>
    <w:rsid w:val="009C195E"/>
    <w:rsid w:val="009C3635"/>
    <w:rsid w:val="009D1CCF"/>
    <w:rsid w:val="009D265C"/>
    <w:rsid w:val="009D591B"/>
    <w:rsid w:val="009E1FF2"/>
    <w:rsid w:val="009E21FB"/>
    <w:rsid w:val="009E6D0D"/>
    <w:rsid w:val="009E760E"/>
    <w:rsid w:val="00A01109"/>
    <w:rsid w:val="00A0303C"/>
    <w:rsid w:val="00A03FFF"/>
    <w:rsid w:val="00A07054"/>
    <w:rsid w:val="00A109BD"/>
    <w:rsid w:val="00A11268"/>
    <w:rsid w:val="00A15F82"/>
    <w:rsid w:val="00A22D90"/>
    <w:rsid w:val="00A24300"/>
    <w:rsid w:val="00A26E00"/>
    <w:rsid w:val="00A31625"/>
    <w:rsid w:val="00A3481E"/>
    <w:rsid w:val="00A35397"/>
    <w:rsid w:val="00A37047"/>
    <w:rsid w:val="00A41196"/>
    <w:rsid w:val="00A4418D"/>
    <w:rsid w:val="00A45529"/>
    <w:rsid w:val="00A5546E"/>
    <w:rsid w:val="00A57587"/>
    <w:rsid w:val="00A602E4"/>
    <w:rsid w:val="00A63BE3"/>
    <w:rsid w:val="00A67808"/>
    <w:rsid w:val="00A67F0D"/>
    <w:rsid w:val="00A72D20"/>
    <w:rsid w:val="00A7501B"/>
    <w:rsid w:val="00A75B22"/>
    <w:rsid w:val="00A8558D"/>
    <w:rsid w:val="00A85F12"/>
    <w:rsid w:val="00A905E3"/>
    <w:rsid w:val="00A911F3"/>
    <w:rsid w:val="00A91964"/>
    <w:rsid w:val="00A95AE5"/>
    <w:rsid w:val="00AA13B4"/>
    <w:rsid w:val="00AA3BCE"/>
    <w:rsid w:val="00AA7B95"/>
    <w:rsid w:val="00AB33B5"/>
    <w:rsid w:val="00AB5BDD"/>
    <w:rsid w:val="00AB5EFC"/>
    <w:rsid w:val="00AC2FAA"/>
    <w:rsid w:val="00AC4ECC"/>
    <w:rsid w:val="00AC635F"/>
    <w:rsid w:val="00AD260D"/>
    <w:rsid w:val="00AD351D"/>
    <w:rsid w:val="00AD7FDC"/>
    <w:rsid w:val="00AE6306"/>
    <w:rsid w:val="00AE6386"/>
    <w:rsid w:val="00AE7594"/>
    <w:rsid w:val="00AF0D70"/>
    <w:rsid w:val="00AF7A96"/>
    <w:rsid w:val="00B00C0C"/>
    <w:rsid w:val="00B00F2C"/>
    <w:rsid w:val="00B01624"/>
    <w:rsid w:val="00B04825"/>
    <w:rsid w:val="00B05D56"/>
    <w:rsid w:val="00B07243"/>
    <w:rsid w:val="00B07AC6"/>
    <w:rsid w:val="00B12707"/>
    <w:rsid w:val="00B12953"/>
    <w:rsid w:val="00B12AC0"/>
    <w:rsid w:val="00B1444C"/>
    <w:rsid w:val="00B20B01"/>
    <w:rsid w:val="00B25BCD"/>
    <w:rsid w:val="00B264B7"/>
    <w:rsid w:val="00B33B66"/>
    <w:rsid w:val="00B37344"/>
    <w:rsid w:val="00B3793B"/>
    <w:rsid w:val="00B40427"/>
    <w:rsid w:val="00B406BD"/>
    <w:rsid w:val="00B42FC3"/>
    <w:rsid w:val="00B46278"/>
    <w:rsid w:val="00B621CA"/>
    <w:rsid w:val="00B70148"/>
    <w:rsid w:val="00B71E85"/>
    <w:rsid w:val="00B75A13"/>
    <w:rsid w:val="00B770D6"/>
    <w:rsid w:val="00B8029C"/>
    <w:rsid w:val="00B82095"/>
    <w:rsid w:val="00B83E33"/>
    <w:rsid w:val="00B873D7"/>
    <w:rsid w:val="00B906E8"/>
    <w:rsid w:val="00B91408"/>
    <w:rsid w:val="00BA0979"/>
    <w:rsid w:val="00BA58EF"/>
    <w:rsid w:val="00BA7565"/>
    <w:rsid w:val="00BB09FA"/>
    <w:rsid w:val="00BB51CA"/>
    <w:rsid w:val="00BB7C4A"/>
    <w:rsid w:val="00BD02DE"/>
    <w:rsid w:val="00BD52F8"/>
    <w:rsid w:val="00BD7A9B"/>
    <w:rsid w:val="00BE1DA0"/>
    <w:rsid w:val="00BE5C37"/>
    <w:rsid w:val="00BF0751"/>
    <w:rsid w:val="00BF16E7"/>
    <w:rsid w:val="00BF1A39"/>
    <w:rsid w:val="00BF20F9"/>
    <w:rsid w:val="00BF3FA1"/>
    <w:rsid w:val="00C02FAD"/>
    <w:rsid w:val="00C0338A"/>
    <w:rsid w:val="00C0692B"/>
    <w:rsid w:val="00C213D2"/>
    <w:rsid w:val="00C22239"/>
    <w:rsid w:val="00C264C7"/>
    <w:rsid w:val="00C26F1A"/>
    <w:rsid w:val="00C276C4"/>
    <w:rsid w:val="00C30F1D"/>
    <w:rsid w:val="00C36DAE"/>
    <w:rsid w:val="00C41908"/>
    <w:rsid w:val="00C4222E"/>
    <w:rsid w:val="00C5098C"/>
    <w:rsid w:val="00C50E99"/>
    <w:rsid w:val="00C53D3B"/>
    <w:rsid w:val="00C556B5"/>
    <w:rsid w:val="00C55A31"/>
    <w:rsid w:val="00C61DCC"/>
    <w:rsid w:val="00C734E4"/>
    <w:rsid w:val="00C73930"/>
    <w:rsid w:val="00C7443E"/>
    <w:rsid w:val="00C745E5"/>
    <w:rsid w:val="00C76B66"/>
    <w:rsid w:val="00C8140B"/>
    <w:rsid w:val="00C850FB"/>
    <w:rsid w:val="00C86DF7"/>
    <w:rsid w:val="00C92692"/>
    <w:rsid w:val="00CA0F7F"/>
    <w:rsid w:val="00CA203D"/>
    <w:rsid w:val="00CA2E5D"/>
    <w:rsid w:val="00CB5E94"/>
    <w:rsid w:val="00CC0355"/>
    <w:rsid w:val="00CC2707"/>
    <w:rsid w:val="00CD1CF9"/>
    <w:rsid w:val="00CE2FF3"/>
    <w:rsid w:val="00CE770D"/>
    <w:rsid w:val="00CF7F99"/>
    <w:rsid w:val="00D05109"/>
    <w:rsid w:val="00D07512"/>
    <w:rsid w:val="00D20FAC"/>
    <w:rsid w:val="00D21AC1"/>
    <w:rsid w:val="00D21F5E"/>
    <w:rsid w:val="00D2389F"/>
    <w:rsid w:val="00D23917"/>
    <w:rsid w:val="00D332F3"/>
    <w:rsid w:val="00D33765"/>
    <w:rsid w:val="00D408C0"/>
    <w:rsid w:val="00D51C6A"/>
    <w:rsid w:val="00D53B9B"/>
    <w:rsid w:val="00D55002"/>
    <w:rsid w:val="00D61D97"/>
    <w:rsid w:val="00D624DA"/>
    <w:rsid w:val="00D63C62"/>
    <w:rsid w:val="00D64DAF"/>
    <w:rsid w:val="00D74D58"/>
    <w:rsid w:val="00D76062"/>
    <w:rsid w:val="00D815DA"/>
    <w:rsid w:val="00D8649A"/>
    <w:rsid w:val="00D9194E"/>
    <w:rsid w:val="00D94879"/>
    <w:rsid w:val="00DA4679"/>
    <w:rsid w:val="00DA7FAA"/>
    <w:rsid w:val="00DB08DB"/>
    <w:rsid w:val="00DB29B0"/>
    <w:rsid w:val="00DB2C9C"/>
    <w:rsid w:val="00DB41D7"/>
    <w:rsid w:val="00DC7FE6"/>
    <w:rsid w:val="00DD1791"/>
    <w:rsid w:val="00DD18A7"/>
    <w:rsid w:val="00DD2FFB"/>
    <w:rsid w:val="00DD374C"/>
    <w:rsid w:val="00DE26ED"/>
    <w:rsid w:val="00DE3F23"/>
    <w:rsid w:val="00DE43DB"/>
    <w:rsid w:val="00DF6869"/>
    <w:rsid w:val="00E00789"/>
    <w:rsid w:val="00E0289E"/>
    <w:rsid w:val="00E02DB7"/>
    <w:rsid w:val="00E06251"/>
    <w:rsid w:val="00E110C0"/>
    <w:rsid w:val="00E13182"/>
    <w:rsid w:val="00E20572"/>
    <w:rsid w:val="00E216CA"/>
    <w:rsid w:val="00E253A5"/>
    <w:rsid w:val="00E307F0"/>
    <w:rsid w:val="00E315F3"/>
    <w:rsid w:val="00E33655"/>
    <w:rsid w:val="00E37E6C"/>
    <w:rsid w:val="00E40CE7"/>
    <w:rsid w:val="00E4726A"/>
    <w:rsid w:val="00E473C7"/>
    <w:rsid w:val="00E4787B"/>
    <w:rsid w:val="00E564A2"/>
    <w:rsid w:val="00E72537"/>
    <w:rsid w:val="00E80F24"/>
    <w:rsid w:val="00E8463F"/>
    <w:rsid w:val="00EB550A"/>
    <w:rsid w:val="00EB6D57"/>
    <w:rsid w:val="00EC097F"/>
    <w:rsid w:val="00EC65BD"/>
    <w:rsid w:val="00ED05ED"/>
    <w:rsid w:val="00ED351C"/>
    <w:rsid w:val="00ED46DE"/>
    <w:rsid w:val="00ED6731"/>
    <w:rsid w:val="00ED6E2A"/>
    <w:rsid w:val="00EE074B"/>
    <w:rsid w:val="00EE1E16"/>
    <w:rsid w:val="00EE2EFC"/>
    <w:rsid w:val="00EE5E3F"/>
    <w:rsid w:val="00EF0CDD"/>
    <w:rsid w:val="00EF3FAC"/>
    <w:rsid w:val="00EF7BE7"/>
    <w:rsid w:val="00F01873"/>
    <w:rsid w:val="00F10EA5"/>
    <w:rsid w:val="00F215EF"/>
    <w:rsid w:val="00F25C5C"/>
    <w:rsid w:val="00F30079"/>
    <w:rsid w:val="00F31BA7"/>
    <w:rsid w:val="00F31FA9"/>
    <w:rsid w:val="00F37FB4"/>
    <w:rsid w:val="00F4082A"/>
    <w:rsid w:val="00F41769"/>
    <w:rsid w:val="00F46923"/>
    <w:rsid w:val="00F4711D"/>
    <w:rsid w:val="00F500F8"/>
    <w:rsid w:val="00F501B5"/>
    <w:rsid w:val="00F50E01"/>
    <w:rsid w:val="00F54570"/>
    <w:rsid w:val="00F6378C"/>
    <w:rsid w:val="00F63F43"/>
    <w:rsid w:val="00F849FA"/>
    <w:rsid w:val="00F852BE"/>
    <w:rsid w:val="00F87007"/>
    <w:rsid w:val="00F952B9"/>
    <w:rsid w:val="00F96852"/>
    <w:rsid w:val="00F97B08"/>
    <w:rsid w:val="00FA1523"/>
    <w:rsid w:val="00FA614E"/>
    <w:rsid w:val="00FB431A"/>
    <w:rsid w:val="00FB7A1E"/>
    <w:rsid w:val="00FC6E94"/>
    <w:rsid w:val="00FD1EF1"/>
    <w:rsid w:val="00FD2CBF"/>
    <w:rsid w:val="00FD35A9"/>
    <w:rsid w:val="00FD4E34"/>
    <w:rsid w:val="00FE0F31"/>
    <w:rsid w:val="00FE4F8B"/>
    <w:rsid w:val="00FF3370"/>
    <w:rsid w:val="00FF51BF"/>
    <w:rsid w:val="00FF789F"/>
    <w:rsid w:val="00FF78CD"/>
    <w:rsid w:val="01201F40"/>
    <w:rsid w:val="0127A4C6"/>
    <w:rsid w:val="01FE4DF9"/>
    <w:rsid w:val="023F735C"/>
    <w:rsid w:val="025B419A"/>
    <w:rsid w:val="02FFA2AE"/>
    <w:rsid w:val="032094B2"/>
    <w:rsid w:val="03EC4488"/>
    <w:rsid w:val="04AC69BE"/>
    <w:rsid w:val="04E2E768"/>
    <w:rsid w:val="05493EB4"/>
    <w:rsid w:val="05592F99"/>
    <w:rsid w:val="05B7C8BC"/>
    <w:rsid w:val="06469063"/>
    <w:rsid w:val="07160846"/>
    <w:rsid w:val="079A3A68"/>
    <w:rsid w:val="07DBE8CC"/>
    <w:rsid w:val="07EF457D"/>
    <w:rsid w:val="07F6BC4E"/>
    <w:rsid w:val="0800C6D9"/>
    <w:rsid w:val="093E5327"/>
    <w:rsid w:val="0977B92D"/>
    <w:rsid w:val="09CFC8E9"/>
    <w:rsid w:val="0A1116FE"/>
    <w:rsid w:val="0A149875"/>
    <w:rsid w:val="0B0545F2"/>
    <w:rsid w:val="0B16C496"/>
    <w:rsid w:val="0B5E06EE"/>
    <w:rsid w:val="0B99D42C"/>
    <w:rsid w:val="0C1283B9"/>
    <w:rsid w:val="0D0DF570"/>
    <w:rsid w:val="0D5A5714"/>
    <w:rsid w:val="0E81D6EC"/>
    <w:rsid w:val="0EBEA363"/>
    <w:rsid w:val="0EF94325"/>
    <w:rsid w:val="0F896AA3"/>
    <w:rsid w:val="0F9B5036"/>
    <w:rsid w:val="0FA3668F"/>
    <w:rsid w:val="10750D3F"/>
    <w:rsid w:val="1093DB20"/>
    <w:rsid w:val="109607FC"/>
    <w:rsid w:val="10BC6CA6"/>
    <w:rsid w:val="10E722EF"/>
    <w:rsid w:val="11FB5CB7"/>
    <w:rsid w:val="121A99C8"/>
    <w:rsid w:val="132EC1D0"/>
    <w:rsid w:val="13929AB1"/>
    <w:rsid w:val="13E47C0F"/>
    <w:rsid w:val="13ECF360"/>
    <w:rsid w:val="14799832"/>
    <w:rsid w:val="14A0A3C5"/>
    <w:rsid w:val="1574C8C1"/>
    <w:rsid w:val="166CF099"/>
    <w:rsid w:val="167DE77A"/>
    <w:rsid w:val="1703E868"/>
    <w:rsid w:val="1773EB75"/>
    <w:rsid w:val="17AAB959"/>
    <w:rsid w:val="17C4EF3A"/>
    <w:rsid w:val="17F13A13"/>
    <w:rsid w:val="18099D5D"/>
    <w:rsid w:val="1809AAF9"/>
    <w:rsid w:val="1A50BCFC"/>
    <w:rsid w:val="1B5EC101"/>
    <w:rsid w:val="1B612B32"/>
    <w:rsid w:val="1B96F609"/>
    <w:rsid w:val="1B9AC3B3"/>
    <w:rsid w:val="1BC2CDF7"/>
    <w:rsid w:val="1BD85F11"/>
    <w:rsid w:val="1BE40A45"/>
    <w:rsid w:val="1BE90CC9"/>
    <w:rsid w:val="1BEBF472"/>
    <w:rsid w:val="1C2B7861"/>
    <w:rsid w:val="1CFFE9DD"/>
    <w:rsid w:val="1DC7E298"/>
    <w:rsid w:val="1DDA602C"/>
    <w:rsid w:val="1DE6E03E"/>
    <w:rsid w:val="1E472985"/>
    <w:rsid w:val="1EED9718"/>
    <w:rsid w:val="1F4756D0"/>
    <w:rsid w:val="1FCCF9B2"/>
    <w:rsid w:val="2008BF7C"/>
    <w:rsid w:val="20BB9C57"/>
    <w:rsid w:val="20C638A8"/>
    <w:rsid w:val="211E8100"/>
    <w:rsid w:val="21A5CA60"/>
    <w:rsid w:val="21A609A5"/>
    <w:rsid w:val="21CB88A1"/>
    <w:rsid w:val="22576CB8"/>
    <w:rsid w:val="22B579DC"/>
    <w:rsid w:val="231A0F1F"/>
    <w:rsid w:val="2381C7DD"/>
    <w:rsid w:val="238211F6"/>
    <w:rsid w:val="23FFE2F7"/>
    <w:rsid w:val="24BA5B9E"/>
    <w:rsid w:val="25837EEF"/>
    <w:rsid w:val="25CC3BD2"/>
    <w:rsid w:val="25EEF233"/>
    <w:rsid w:val="267F89DF"/>
    <w:rsid w:val="26842688"/>
    <w:rsid w:val="26939248"/>
    <w:rsid w:val="26DD8C85"/>
    <w:rsid w:val="27A2CEFE"/>
    <w:rsid w:val="27D53FF4"/>
    <w:rsid w:val="2855E9B7"/>
    <w:rsid w:val="2A07A583"/>
    <w:rsid w:val="2A210B49"/>
    <w:rsid w:val="2AE1A73E"/>
    <w:rsid w:val="2B564190"/>
    <w:rsid w:val="2B6F044B"/>
    <w:rsid w:val="2BBA6E47"/>
    <w:rsid w:val="2BF58FF0"/>
    <w:rsid w:val="2C03F215"/>
    <w:rsid w:val="2C290DA4"/>
    <w:rsid w:val="2C33597B"/>
    <w:rsid w:val="2C6B63FA"/>
    <w:rsid w:val="2CB09E9D"/>
    <w:rsid w:val="2D0FE908"/>
    <w:rsid w:val="2D227719"/>
    <w:rsid w:val="2E48401E"/>
    <w:rsid w:val="2EA17C6C"/>
    <w:rsid w:val="2EE97521"/>
    <w:rsid w:val="2FB4F2E1"/>
    <w:rsid w:val="2FF2C39A"/>
    <w:rsid w:val="3054E77E"/>
    <w:rsid w:val="30645CD2"/>
    <w:rsid w:val="315EF336"/>
    <w:rsid w:val="3207460C"/>
    <w:rsid w:val="32281687"/>
    <w:rsid w:val="32AB9180"/>
    <w:rsid w:val="32FE7E4F"/>
    <w:rsid w:val="3318339B"/>
    <w:rsid w:val="33615375"/>
    <w:rsid w:val="336D315E"/>
    <w:rsid w:val="3387D228"/>
    <w:rsid w:val="339BE4EA"/>
    <w:rsid w:val="33E8972C"/>
    <w:rsid w:val="34591167"/>
    <w:rsid w:val="34810795"/>
    <w:rsid w:val="34A28825"/>
    <w:rsid w:val="34E3379A"/>
    <w:rsid w:val="34F56BD9"/>
    <w:rsid w:val="3559F64F"/>
    <w:rsid w:val="357378FD"/>
    <w:rsid w:val="35FEEF6F"/>
    <w:rsid w:val="3607DAE2"/>
    <w:rsid w:val="3626045E"/>
    <w:rsid w:val="36515ACB"/>
    <w:rsid w:val="366849AB"/>
    <w:rsid w:val="377A98F6"/>
    <w:rsid w:val="37D08AFC"/>
    <w:rsid w:val="37DA1004"/>
    <w:rsid w:val="37DD7753"/>
    <w:rsid w:val="384C8278"/>
    <w:rsid w:val="387C7A77"/>
    <w:rsid w:val="38B0A692"/>
    <w:rsid w:val="38E4CDDA"/>
    <w:rsid w:val="393E5FA9"/>
    <w:rsid w:val="3962BAA0"/>
    <w:rsid w:val="399ECB29"/>
    <w:rsid w:val="39DA3A69"/>
    <w:rsid w:val="3A14451C"/>
    <w:rsid w:val="3A175155"/>
    <w:rsid w:val="3A2942A8"/>
    <w:rsid w:val="3B1327EC"/>
    <w:rsid w:val="3BED6993"/>
    <w:rsid w:val="3BFEF84E"/>
    <w:rsid w:val="3C10B24D"/>
    <w:rsid w:val="3C5DF409"/>
    <w:rsid w:val="3C6943C8"/>
    <w:rsid w:val="3CD51C70"/>
    <w:rsid w:val="3D338816"/>
    <w:rsid w:val="3EB92702"/>
    <w:rsid w:val="3FBE06E8"/>
    <w:rsid w:val="3FE88938"/>
    <w:rsid w:val="3FFE3058"/>
    <w:rsid w:val="40D0AF07"/>
    <w:rsid w:val="41ACE5C0"/>
    <w:rsid w:val="41BABA16"/>
    <w:rsid w:val="41D22F74"/>
    <w:rsid w:val="4253970C"/>
    <w:rsid w:val="427A04A6"/>
    <w:rsid w:val="42882DA8"/>
    <w:rsid w:val="429260CF"/>
    <w:rsid w:val="42B6F592"/>
    <w:rsid w:val="42EACCCE"/>
    <w:rsid w:val="44825DC3"/>
    <w:rsid w:val="44968DF2"/>
    <w:rsid w:val="44D1A17B"/>
    <w:rsid w:val="450690E0"/>
    <w:rsid w:val="45B64CC7"/>
    <w:rsid w:val="4665E203"/>
    <w:rsid w:val="470C37AC"/>
    <w:rsid w:val="472F4AB5"/>
    <w:rsid w:val="473E83E9"/>
    <w:rsid w:val="4773765D"/>
    <w:rsid w:val="47B0FB93"/>
    <w:rsid w:val="47F1DFE5"/>
    <w:rsid w:val="4839AD8B"/>
    <w:rsid w:val="486DB81F"/>
    <w:rsid w:val="488061AD"/>
    <w:rsid w:val="48936977"/>
    <w:rsid w:val="48EFAA19"/>
    <w:rsid w:val="48F4B0A5"/>
    <w:rsid w:val="490BDFC9"/>
    <w:rsid w:val="496B4E3E"/>
    <w:rsid w:val="49FBE9E4"/>
    <w:rsid w:val="4A0A22FE"/>
    <w:rsid w:val="4A432FB0"/>
    <w:rsid w:val="4AC0E57D"/>
    <w:rsid w:val="4AE49DE8"/>
    <w:rsid w:val="4B00B770"/>
    <w:rsid w:val="4B3AEECE"/>
    <w:rsid w:val="4B44A9DF"/>
    <w:rsid w:val="4B851CBB"/>
    <w:rsid w:val="4B9D1267"/>
    <w:rsid w:val="4BB9ACBB"/>
    <w:rsid w:val="4BD7E867"/>
    <w:rsid w:val="4CE85237"/>
    <w:rsid w:val="4D87C8F8"/>
    <w:rsid w:val="4D8A13F2"/>
    <w:rsid w:val="4DA996E6"/>
    <w:rsid w:val="4DF8F41B"/>
    <w:rsid w:val="4E23B2C1"/>
    <w:rsid w:val="4E2ACB66"/>
    <w:rsid w:val="4E42B067"/>
    <w:rsid w:val="4E65A4B3"/>
    <w:rsid w:val="4E8014C1"/>
    <w:rsid w:val="4E8E3F3C"/>
    <w:rsid w:val="4ED6E8B0"/>
    <w:rsid w:val="4F62B582"/>
    <w:rsid w:val="4F73181C"/>
    <w:rsid w:val="4FE57E84"/>
    <w:rsid w:val="506AE557"/>
    <w:rsid w:val="50952278"/>
    <w:rsid w:val="50D19104"/>
    <w:rsid w:val="510BDDF5"/>
    <w:rsid w:val="51C78678"/>
    <w:rsid w:val="51C8C057"/>
    <w:rsid w:val="5221CB05"/>
    <w:rsid w:val="52CB2479"/>
    <w:rsid w:val="53085BBB"/>
    <w:rsid w:val="531A96AC"/>
    <w:rsid w:val="53420488"/>
    <w:rsid w:val="53B268C2"/>
    <w:rsid w:val="53E2C77B"/>
    <w:rsid w:val="53E68E5B"/>
    <w:rsid w:val="543EAF71"/>
    <w:rsid w:val="54C0E34E"/>
    <w:rsid w:val="54C2EAB4"/>
    <w:rsid w:val="54E2DE62"/>
    <w:rsid w:val="54FF0836"/>
    <w:rsid w:val="550EECF5"/>
    <w:rsid w:val="5510269F"/>
    <w:rsid w:val="55745315"/>
    <w:rsid w:val="55A92706"/>
    <w:rsid w:val="56596543"/>
    <w:rsid w:val="56869DD0"/>
    <w:rsid w:val="56BE2326"/>
    <w:rsid w:val="56D1C8D3"/>
    <w:rsid w:val="570AD4CA"/>
    <w:rsid w:val="57453AB0"/>
    <w:rsid w:val="585C4567"/>
    <w:rsid w:val="58714869"/>
    <w:rsid w:val="58765008"/>
    <w:rsid w:val="58C83279"/>
    <w:rsid w:val="5A2EFBD9"/>
    <w:rsid w:val="5A4D13F8"/>
    <w:rsid w:val="5A55FA76"/>
    <w:rsid w:val="5B33EE10"/>
    <w:rsid w:val="5BC48831"/>
    <w:rsid w:val="5BC641CF"/>
    <w:rsid w:val="5BCAD474"/>
    <w:rsid w:val="5C3A6168"/>
    <w:rsid w:val="5D59E7F7"/>
    <w:rsid w:val="5DC68ECE"/>
    <w:rsid w:val="5DCFA1AD"/>
    <w:rsid w:val="5E9EE3E5"/>
    <w:rsid w:val="5F02DAD8"/>
    <w:rsid w:val="5F052F83"/>
    <w:rsid w:val="5F5AA3D6"/>
    <w:rsid w:val="5F6CADB8"/>
    <w:rsid w:val="5F792FFF"/>
    <w:rsid w:val="5F99AD6F"/>
    <w:rsid w:val="5FB0A188"/>
    <w:rsid w:val="600D1565"/>
    <w:rsid w:val="609D8E8F"/>
    <w:rsid w:val="60DADFC1"/>
    <w:rsid w:val="61FC6CDD"/>
    <w:rsid w:val="63386AE8"/>
    <w:rsid w:val="6357AF3F"/>
    <w:rsid w:val="63FBDE3F"/>
    <w:rsid w:val="64BA904F"/>
    <w:rsid w:val="651B03CD"/>
    <w:rsid w:val="65B3730D"/>
    <w:rsid w:val="665660B0"/>
    <w:rsid w:val="66D27E11"/>
    <w:rsid w:val="66FAB8AD"/>
    <w:rsid w:val="67339431"/>
    <w:rsid w:val="6747EDFC"/>
    <w:rsid w:val="67E93B71"/>
    <w:rsid w:val="683CD769"/>
    <w:rsid w:val="68FE91C9"/>
    <w:rsid w:val="6978C929"/>
    <w:rsid w:val="6988028D"/>
    <w:rsid w:val="69C1AFC3"/>
    <w:rsid w:val="69E53135"/>
    <w:rsid w:val="6A337E43"/>
    <w:rsid w:val="6A713341"/>
    <w:rsid w:val="6AA49EA0"/>
    <w:rsid w:val="6AF87CD0"/>
    <w:rsid w:val="6B3DF76A"/>
    <w:rsid w:val="6BA7A12B"/>
    <w:rsid w:val="6C944D31"/>
    <w:rsid w:val="6D52DCEE"/>
    <w:rsid w:val="6D6E2469"/>
    <w:rsid w:val="6DDA5B0B"/>
    <w:rsid w:val="6E1EDAE6"/>
    <w:rsid w:val="6E31C8B7"/>
    <w:rsid w:val="6E75982C"/>
    <w:rsid w:val="6EA72F89"/>
    <w:rsid w:val="6EBECCF8"/>
    <w:rsid w:val="6EEC5A91"/>
    <w:rsid w:val="6EF1472C"/>
    <w:rsid w:val="6F0B793C"/>
    <w:rsid w:val="6F208686"/>
    <w:rsid w:val="6F2B0E5A"/>
    <w:rsid w:val="6F75758F"/>
    <w:rsid w:val="6FB2C596"/>
    <w:rsid w:val="6FD25A25"/>
    <w:rsid w:val="7043D698"/>
    <w:rsid w:val="70501BB8"/>
    <w:rsid w:val="716778B7"/>
    <w:rsid w:val="722A4294"/>
    <w:rsid w:val="72764DBE"/>
    <w:rsid w:val="7287ED9E"/>
    <w:rsid w:val="72941CDB"/>
    <w:rsid w:val="72BA0ED7"/>
    <w:rsid w:val="72C5C59B"/>
    <w:rsid w:val="72DA10A4"/>
    <w:rsid w:val="72ED2B3D"/>
    <w:rsid w:val="73209E59"/>
    <w:rsid w:val="73791DE2"/>
    <w:rsid w:val="74D0B419"/>
    <w:rsid w:val="7539BFDA"/>
    <w:rsid w:val="75C7C578"/>
    <w:rsid w:val="75FA5BD5"/>
    <w:rsid w:val="76743497"/>
    <w:rsid w:val="772964F1"/>
    <w:rsid w:val="7777E920"/>
    <w:rsid w:val="781698B0"/>
    <w:rsid w:val="7826E1CA"/>
    <w:rsid w:val="788087D7"/>
    <w:rsid w:val="78DC9604"/>
    <w:rsid w:val="78EF5081"/>
    <w:rsid w:val="7924756C"/>
    <w:rsid w:val="7986D492"/>
    <w:rsid w:val="7A10D0A5"/>
    <w:rsid w:val="7AC71B25"/>
    <w:rsid w:val="7AEC6873"/>
    <w:rsid w:val="7B15539D"/>
    <w:rsid w:val="7B9CF091"/>
    <w:rsid w:val="7C443A8D"/>
    <w:rsid w:val="7C4D44D4"/>
    <w:rsid w:val="7C5EDD2B"/>
    <w:rsid w:val="7D0CB299"/>
    <w:rsid w:val="7D5E0C33"/>
    <w:rsid w:val="7E486FDE"/>
    <w:rsid w:val="7E4AA1F9"/>
    <w:rsid w:val="7E9024E6"/>
    <w:rsid w:val="7EE441C8"/>
    <w:rsid w:val="7F363A16"/>
    <w:rsid w:val="7F4A8679"/>
    <w:rsid w:val="7F61AF94"/>
    <w:rsid w:val="7F6B5952"/>
    <w:rsid w:val="7F77555D"/>
    <w:rsid w:val="7F884055"/>
    <w:rsid w:val="7FAE930E"/>
    <w:rsid w:val="7FDEF2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E8A667B"/>
  <w15:docId w15:val="{C26E2377-ED08-45B0-BB54-9F4661749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A24300"/>
    <w:pPr>
      <w:keepNext/>
      <w:suppressAutoHyphens/>
      <w:spacing w:after="0" w:line="240" w:lineRule="auto"/>
      <w:jc w:val="both"/>
      <w:outlineLvl w:val="0"/>
    </w:pPr>
    <w:rPr>
      <w:rFonts w:ascii="Arial" w:eastAsia="Times New Roman" w:hAnsi="Arial" w:cs="Arial"/>
      <w:b/>
      <w:bCs/>
      <w:sz w:val="24"/>
      <w:szCs w:val="24"/>
      <w:u w:val="single"/>
    </w:rPr>
  </w:style>
  <w:style w:type="paragraph" w:styleId="Heading2">
    <w:name w:val="heading 2"/>
    <w:aliases w:val="PARA2,UNDERRUBRIK 1-2,h2,l2,level 2,H2,L2,Level 2 Topic Heading,dd heading 2,dh2,KJL:1st Level,Chapter Title,Reset numbering,S Heading,S Heading 2,Numbered - 2,1.1.1 heading,h 3,Heading Two,(1.1,1.3 etc),Prophead 2,RFP Heading 2,Activity,Majo"/>
    <w:basedOn w:val="Normal"/>
    <w:next w:val="Normal"/>
    <w:link w:val="Heading2Char"/>
    <w:qFormat/>
    <w:rsid w:val="00A24300"/>
    <w:pPr>
      <w:keepNext/>
      <w:suppressAutoHyphens/>
      <w:spacing w:after="0" w:line="240" w:lineRule="auto"/>
      <w:ind w:left="720" w:hanging="720"/>
      <w:jc w:val="both"/>
      <w:outlineLvl w:val="1"/>
    </w:pPr>
    <w:rPr>
      <w:rFonts w:ascii="Arial" w:eastAsia="Times New Roman" w:hAnsi="Arial" w:cs="Arial"/>
      <w:b/>
      <w:bCs/>
      <w:sz w:val="24"/>
      <w:szCs w:val="24"/>
    </w:rPr>
  </w:style>
  <w:style w:type="paragraph" w:styleId="Heading3">
    <w:name w:val="heading 3"/>
    <w:basedOn w:val="Normal"/>
    <w:next w:val="Normal"/>
    <w:link w:val="Heading3Char"/>
    <w:uiPriority w:val="9"/>
    <w:qFormat/>
    <w:rsid w:val="00A24300"/>
    <w:pPr>
      <w:suppressAutoHyphens/>
      <w:spacing w:after="0" w:line="240" w:lineRule="auto"/>
      <w:jc w:val="both"/>
      <w:outlineLvl w:val="2"/>
    </w:pPr>
    <w:rPr>
      <w:rFonts w:ascii="Arial" w:eastAsia="Times New Roman" w:hAnsi="Arial" w:cs="Times New Roman"/>
      <w:sz w:val="24"/>
      <w:szCs w:val="20"/>
    </w:rPr>
  </w:style>
  <w:style w:type="paragraph" w:styleId="Heading4">
    <w:name w:val="heading 4"/>
    <w:basedOn w:val="Normal"/>
    <w:next w:val="Normal"/>
    <w:link w:val="Heading4Char"/>
    <w:uiPriority w:val="9"/>
    <w:qFormat/>
    <w:rsid w:val="00A24300"/>
    <w:pPr>
      <w:suppressAutoHyphens/>
      <w:spacing w:after="0" w:line="240" w:lineRule="auto"/>
      <w:jc w:val="both"/>
      <w:outlineLvl w:val="3"/>
    </w:pPr>
    <w:rPr>
      <w:rFonts w:ascii="Arial" w:eastAsia="Times New Roman" w:hAnsi="Arial" w:cs="Times New Roman"/>
      <w:sz w:val="24"/>
      <w:szCs w:val="20"/>
    </w:rPr>
  </w:style>
  <w:style w:type="paragraph" w:styleId="Heading5">
    <w:name w:val="heading 5"/>
    <w:basedOn w:val="Normal"/>
    <w:next w:val="Normal"/>
    <w:link w:val="Heading5Char"/>
    <w:uiPriority w:val="9"/>
    <w:qFormat/>
    <w:rsid w:val="00A24300"/>
    <w:pPr>
      <w:suppressAutoHyphens/>
      <w:spacing w:after="0" w:line="240" w:lineRule="auto"/>
      <w:jc w:val="both"/>
      <w:outlineLvl w:val="4"/>
    </w:pPr>
    <w:rPr>
      <w:rFonts w:ascii="Arial" w:eastAsia="Times New Roman" w:hAnsi="Arial" w:cs="Times New Roman"/>
      <w:sz w:val="24"/>
      <w:szCs w:val="20"/>
    </w:rPr>
  </w:style>
  <w:style w:type="paragraph" w:styleId="Heading6">
    <w:name w:val="heading 6"/>
    <w:basedOn w:val="Normal"/>
    <w:next w:val="Normal"/>
    <w:link w:val="Heading6Char"/>
    <w:uiPriority w:val="9"/>
    <w:qFormat/>
    <w:rsid w:val="00A24300"/>
    <w:pPr>
      <w:suppressAutoHyphens/>
      <w:spacing w:after="0" w:line="240" w:lineRule="auto"/>
      <w:jc w:val="both"/>
      <w:outlineLvl w:val="5"/>
    </w:pPr>
    <w:rPr>
      <w:rFonts w:ascii="Arial" w:eastAsia="Times New Roman" w:hAnsi="Arial" w:cs="Times New Roman"/>
      <w:sz w:val="24"/>
      <w:szCs w:val="20"/>
    </w:rPr>
  </w:style>
  <w:style w:type="paragraph" w:styleId="Heading7">
    <w:name w:val="heading 7"/>
    <w:basedOn w:val="Normal"/>
    <w:next w:val="Normal"/>
    <w:link w:val="Heading7Char"/>
    <w:uiPriority w:val="9"/>
    <w:qFormat/>
    <w:rsid w:val="00A24300"/>
    <w:pPr>
      <w:suppressAutoHyphens/>
      <w:spacing w:after="0" w:line="240" w:lineRule="auto"/>
      <w:jc w:val="both"/>
      <w:outlineLvl w:val="6"/>
    </w:pPr>
    <w:rPr>
      <w:rFonts w:ascii="Arial" w:eastAsia="Times New Roman" w:hAnsi="Arial" w:cs="Times New Roman"/>
      <w:sz w:val="24"/>
      <w:szCs w:val="20"/>
    </w:rPr>
  </w:style>
  <w:style w:type="paragraph" w:styleId="Heading8">
    <w:name w:val="heading 8"/>
    <w:basedOn w:val="Normal"/>
    <w:next w:val="Normal"/>
    <w:link w:val="Heading8Char"/>
    <w:qFormat/>
    <w:rsid w:val="00A24300"/>
    <w:pPr>
      <w:suppressAutoHyphens/>
      <w:spacing w:after="0" w:line="240" w:lineRule="auto"/>
      <w:jc w:val="both"/>
      <w:outlineLvl w:val="7"/>
    </w:pPr>
    <w:rPr>
      <w:rFonts w:ascii="Arial" w:eastAsia="Times New Roman" w:hAnsi="Arial" w:cs="Times New Roman"/>
      <w:sz w:val="24"/>
      <w:szCs w:val="20"/>
    </w:rPr>
  </w:style>
  <w:style w:type="paragraph" w:styleId="Heading9">
    <w:name w:val="heading 9"/>
    <w:basedOn w:val="Normal"/>
    <w:next w:val="Normal"/>
    <w:link w:val="Heading9Char"/>
    <w:qFormat/>
    <w:rsid w:val="00A24300"/>
    <w:pPr>
      <w:suppressAutoHyphens/>
      <w:spacing w:after="0" w:line="240" w:lineRule="auto"/>
      <w:jc w:val="both"/>
      <w:outlineLvl w:val="8"/>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PHeading1">
    <w:name w:val="FP Heading 1"/>
    <w:basedOn w:val="Normal"/>
    <w:rsid w:val="006540B3"/>
    <w:pPr>
      <w:widowControl w:val="0"/>
      <w:pBdr>
        <w:bottom w:val="single" w:sz="4" w:space="5" w:color="auto"/>
      </w:pBdr>
      <w:spacing w:after="0" w:line="300" w:lineRule="exact"/>
      <w:ind w:left="680"/>
    </w:pPr>
    <w:rPr>
      <w:rFonts w:ascii="Arial" w:eastAsia="Times New Roman" w:hAnsi="Arial" w:cs="Times New Roman"/>
      <w:b/>
      <w:szCs w:val="20"/>
    </w:rPr>
  </w:style>
  <w:style w:type="paragraph" w:customStyle="1" w:styleId="FPHeading2">
    <w:name w:val="FP Heading 2"/>
    <w:basedOn w:val="Normal"/>
    <w:rsid w:val="006540B3"/>
    <w:pPr>
      <w:widowControl w:val="0"/>
      <w:spacing w:after="0" w:line="680" w:lineRule="exact"/>
      <w:ind w:left="680"/>
    </w:pPr>
    <w:rPr>
      <w:rFonts w:ascii="Arial" w:eastAsia="Times New Roman" w:hAnsi="Arial" w:cs="Times New Roman"/>
      <w:b/>
      <w:sz w:val="60"/>
      <w:szCs w:val="20"/>
    </w:rPr>
  </w:style>
  <w:style w:type="paragraph" w:customStyle="1" w:styleId="FPHeading3">
    <w:name w:val="FP Heading 3"/>
    <w:basedOn w:val="Normal"/>
    <w:rsid w:val="006540B3"/>
    <w:pPr>
      <w:widowControl w:val="0"/>
      <w:spacing w:after="1246" w:line="760" w:lineRule="exact"/>
      <w:ind w:left="680"/>
    </w:pPr>
    <w:rPr>
      <w:rFonts w:ascii="Arial" w:eastAsia="Times New Roman" w:hAnsi="Arial" w:cs="Times New Roman"/>
      <w:sz w:val="60"/>
      <w:szCs w:val="20"/>
    </w:rPr>
  </w:style>
  <w:style w:type="paragraph" w:styleId="NoSpacing">
    <w:name w:val="No Spacing"/>
    <w:uiPriority w:val="1"/>
    <w:qFormat/>
    <w:rsid w:val="006540B3"/>
    <w:pPr>
      <w:spacing w:after="0" w:line="240" w:lineRule="auto"/>
    </w:pPr>
  </w:style>
  <w:style w:type="character" w:styleId="CommentReference">
    <w:name w:val="annotation reference"/>
    <w:rsid w:val="006540B3"/>
    <w:rPr>
      <w:rFonts w:cs="Times New Roman"/>
      <w:sz w:val="16"/>
    </w:rPr>
  </w:style>
  <w:style w:type="paragraph" w:styleId="CommentText">
    <w:name w:val="annotation text"/>
    <w:basedOn w:val="Normal"/>
    <w:link w:val="CommentTextChar"/>
    <w:rsid w:val="006540B3"/>
    <w:pPr>
      <w:suppressAutoHyphens/>
      <w:spacing w:after="0" w:line="240" w:lineRule="auto"/>
      <w:jc w:val="both"/>
    </w:pPr>
    <w:rPr>
      <w:rFonts w:ascii="Arial" w:eastAsia="Times New Roman" w:hAnsi="Arial" w:cs="Times New Roman"/>
      <w:sz w:val="20"/>
      <w:szCs w:val="20"/>
    </w:rPr>
  </w:style>
  <w:style w:type="character" w:customStyle="1" w:styleId="CommentTextChar">
    <w:name w:val="Comment Text Char"/>
    <w:basedOn w:val="DefaultParagraphFont"/>
    <w:link w:val="CommentText"/>
    <w:rsid w:val="006540B3"/>
    <w:rPr>
      <w:rFonts w:ascii="Arial" w:eastAsia="Times New Roman" w:hAnsi="Arial" w:cs="Times New Roman"/>
      <w:sz w:val="20"/>
      <w:szCs w:val="20"/>
    </w:rPr>
  </w:style>
  <w:style w:type="paragraph" w:styleId="BalloonText">
    <w:name w:val="Balloon Text"/>
    <w:basedOn w:val="Normal"/>
    <w:link w:val="BalloonTextChar"/>
    <w:uiPriority w:val="99"/>
    <w:unhideWhenUsed/>
    <w:rsid w:val="006540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6540B3"/>
    <w:rPr>
      <w:rFonts w:ascii="Segoe UI" w:hAnsi="Segoe UI" w:cs="Segoe UI"/>
      <w:sz w:val="18"/>
      <w:szCs w:val="18"/>
    </w:rPr>
  </w:style>
  <w:style w:type="paragraph" w:styleId="ListParagraph">
    <w:name w:val="List Paragraph"/>
    <w:basedOn w:val="Normal"/>
    <w:uiPriority w:val="34"/>
    <w:qFormat/>
    <w:rsid w:val="001F1FAA"/>
    <w:pPr>
      <w:suppressAutoHyphens/>
      <w:spacing w:after="0" w:line="240" w:lineRule="auto"/>
      <w:ind w:left="720"/>
      <w:jc w:val="both"/>
    </w:pPr>
    <w:rPr>
      <w:rFonts w:ascii="Arial" w:eastAsia="Times New Roman" w:hAnsi="Arial" w:cs="Times New Roman"/>
      <w:sz w:val="24"/>
      <w:szCs w:val="20"/>
    </w:rPr>
  </w:style>
  <w:style w:type="character" w:styleId="Hyperlink">
    <w:name w:val="Hyperlink"/>
    <w:uiPriority w:val="99"/>
    <w:rsid w:val="001F1FAA"/>
    <w:rPr>
      <w:rFonts w:ascii="Arial" w:hAnsi="Arial" w:cs="Times New Roman"/>
      <w:color w:val="0000FF"/>
      <w:sz w:val="24"/>
      <w:u w:val="single"/>
    </w:rPr>
  </w:style>
  <w:style w:type="paragraph" w:styleId="FootnoteText">
    <w:name w:val="footnote text"/>
    <w:aliases w:val="LHP Footnote Text,Char"/>
    <w:basedOn w:val="Normal"/>
    <w:link w:val="FootnoteTextChar"/>
    <w:uiPriority w:val="99"/>
    <w:rsid w:val="001F1FAA"/>
    <w:pPr>
      <w:spacing w:after="0" w:line="240" w:lineRule="auto"/>
    </w:pPr>
    <w:rPr>
      <w:rFonts w:ascii="Arial" w:eastAsia="Times New Roman" w:hAnsi="Arial" w:cs="Arial"/>
      <w:sz w:val="20"/>
      <w:szCs w:val="20"/>
    </w:rPr>
  </w:style>
  <w:style w:type="character" w:customStyle="1" w:styleId="FootnoteTextChar">
    <w:name w:val="Footnote Text Char"/>
    <w:aliases w:val="LHP Footnote Text Char,Char Char"/>
    <w:basedOn w:val="DefaultParagraphFont"/>
    <w:link w:val="FootnoteText"/>
    <w:uiPriority w:val="99"/>
    <w:rsid w:val="001F1FAA"/>
    <w:rPr>
      <w:rFonts w:ascii="Arial" w:eastAsia="Times New Roman" w:hAnsi="Arial" w:cs="Arial"/>
      <w:sz w:val="20"/>
      <w:szCs w:val="20"/>
    </w:rPr>
  </w:style>
  <w:style w:type="character" w:styleId="FootnoteReference">
    <w:name w:val="footnote reference"/>
    <w:uiPriority w:val="99"/>
    <w:rsid w:val="001F1FAA"/>
    <w:rPr>
      <w:rFonts w:cs="Times New Roman"/>
      <w:vertAlign w:val="superscript"/>
    </w:rPr>
  </w:style>
  <w:style w:type="character" w:styleId="Strong">
    <w:name w:val="Strong"/>
    <w:uiPriority w:val="22"/>
    <w:qFormat/>
    <w:rsid w:val="007652A6"/>
    <w:rPr>
      <w:b/>
      <w:bCs/>
    </w:rPr>
  </w:style>
  <w:style w:type="table" w:styleId="TableGrid">
    <w:name w:val="Table Grid"/>
    <w:basedOn w:val="TableNormal"/>
    <w:uiPriority w:val="39"/>
    <w:rsid w:val="00997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A24300"/>
    <w:rPr>
      <w:rFonts w:ascii="Arial" w:eastAsia="Times New Roman" w:hAnsi="Arial" w:cs="Arial"/>
      <w:b/>
      <w:bCs/>
      <w:sz w:val="24"/>
      <w:szCs w:val="24"/>
      <w:u w:val="single"/>
    </w:rPr>
  </w:style>
  <w:style w:type="character" w:customStyle="1" w:styleId="Heading2Char">
    <w:name w:val="Heading 2 Char"/>
    <w:aliases w:val="PARA2 Char,UNDERRUBRIK 1-2 Char,h2 Char,l2 Char,level 2 Char,H2 Char,L2 Char,Level 2 Topic Heading Char,dd heading 2 Char,dh2 Char,KJL:1st Level Char,Chapter Title Char,Reset numbering Char,S Heading Char,S Heading 2 Char,h 3 Char"/>
    <w:basedOn w:val="DefaultParagraphFont"/>
    <w:link w:val="Heading2"/>
    <w:rsid w:val="00A24300"/>
    <w:rPr>
      <w:rFonts w:ascii="Arial" w:eastAsia="Times New Roman" w:hAnsi="Arial" w:cs="Arial"/>
      <w:b/>
      <w:bCs/>
      <w:sz w:val="24"/>
      <w:szCs w:val="24"/>
    </w:rPr>
  </w:style>
  <w:style w:type="character" w:customStyle="1" w:styleId="Heading3Char">
    <w:name w:val="Heading 3 Char"/>
    <w:basedOn w:val="DefaultParagraphFont"/>
    <w:link w:val="Heading3"/>
    <w:uiPriority w:val="9"/>
    <w:rsid w:val="00A24300"/>
    <w:rPr>
      <w:rFonts w:ascii="Arial" w:eastAsia="Times New Roman" w:hAnsi="Arial" w:cs="Times New Roman"/>
      <w:sz w:val="24"/>
      <w:szCs w:val="20"/>
    </w:rPr>
  </w:style>
  <w:style w:type="character" w:customStyle="1" w:styleId="Heading4Char">
    <w:name w:val="Heading 4 Char"/>
    <w:basedOn w:val="DefaultParagraphFont"/>
    <w:link w:val="Heading4"/>
    <w:uiPriority w:val="9"/>
    <w:rsid w:val="00A24300"/>
    <w:rPr>
      <w:rFonts w:ascii="Arial" w:eastAsia="Times New Roman" w:hAnsi="Arial" w:cs="Times New Roman"/>
      <w:sz w:val="24"/>
      <w:szCs w:val="20"/>
    </w:rPr>
  </w:style>
  <w:style w:type="character" w:customStyle="1" w:styleId="Heading5Char">
    <w:name w:val="Heading 5 Char"/>
    <w:basedOn w:val="DefaultParagraphFont"/>
    <w:link w:val="Heading5"/>
    <w:uiPriority w:val="9"/>
    <w:rsid w:val="00A24300"/>
    <w:rPr>
      <w:rFonts w:ascii="Arial" w:eastAsia="Times New Roman" w:hAnsi="Arial" w:cs="Times New Roman"/>
      <w:sz w:val="24"/>
      <w:szCs w:val="20"/>
    </w:rPr>
  </w:style>
  <w:style w:type="character" w:customStyle="1" w:styleId="Heading6Char">
    <w:name w:val="Heading 6 Char"/>
    <w:basedOn w:val="DefaultParagraphFont"/>
    <w:link w:val="Heading6"/>
    <w:uiPriority w:val="9"/>
    <w:rsid w:val="00A24300"/>
    <w:rPr>
      <w:rFonts w:ascii="Arial" w:eastAsia="Times New Roman" w:hAnsi="Arial" w:cs="Times New Roman"/>
      <w:sz w:val="24"/>
      <w:szCs w:val="20"/>
    </w:rPr>
  </w:style>
  <w:style w:type="character" w:customStyle="1" w:styleId="Heading7Char">
    <w:name w:val="Heading 7 Char"/>
    <w:basedOn w:val="DefaultParagraphFont"/>
    <w:link w:val="Heading7"/>
    <w:uiPriority w:val="9"/>
    <w:rsid w:val="00A24300"/>
    <w:rPr>
      <w:rFonts w:ascii="Arial" w:eastAsia="Times New Roman" w:hAnsi="Arial" w:cs="Times New Roman"/>
      <w:sz w:val="24"/>
      <w:szCs w:val="20"/>
    </w:rPr>
  </w:style>
  <w:style w:type="character" w:customStyle="1" w:styleId="Heading8Char">
    <w:name w:val="Heading 8 Char"/>
    <w:basedOn w:val="DefaultParagraphFont"/>
    <w:link w:val="Heading8"/>
    <w:rsid w:val="00A24300"/>
    <w:rPr>
      <w:rFonts w:ascii="Arial" w:eastAsia="Times New Roman" w:hAnsi="Arial" w:cs="Times New Roman"/>
      <w:sz w:val="24"/>
      <w:szCs w:val="20"/>
    </w:rPr>
  </w:style>
  <w:style w:type="character" w:customStyle="1" w:styleId="Heading9Char">
    <w:name w:val="Heading 9 Char"/>
    <w:basedOn w:val="DefaultParagraphFont"/>
    <w:link w:val="Heading9"/>
    <w:rsid w:val="00A24300"/>
    <w:rPr>
      <w:rFonts w:ascii="Arial" w:eastAsia="Times New Roman" w:hAnsi="Arial" w:cs="Times New Roman"/>
      <w:sz w:val="24"/>
      <w:szCs w:val="20"/>
    </w:rPr>
  </w:style>
  <w:style w:type="paragraph" w:customStyle="1" w:styleId="Style">
    <w:name w:val="Style"/>
    <w:basedOn w:val="Normal"/>
    <w:rsid w:val="00A24300"/>
    <w:pPr>
      <w:spacing w:before="60" w:after="120" w:line="240" w:lineRule="exact"/>
    </w:pPr>
    <w:rPr>
      <w:rFonts w:ascii="Verdana" w:eastAsia="Times New Roman" w:hAnsi="Verdana" w:cs="Times New Roman"/>
      <w:sz w:val="20"/>
      <w:szCs w:val="20"/>
      <w:lang w:val="en-US"/>
    </w:rPr>
  </w:style>
  <w:style w:type="paragraph" w:customStyle="1" w:styleId="Normalindent1">
    <w:name w:val="Normal indent1"/>
    <w:basedOn w:val="Normal"/>
    <w:next w:val="Normal"/>
    <w:link w:val="Normalindent1Char"/>
    <w:rsid w:val="00A24300"/>
    <w:pPr>
      <w:suppressAutoHyphens/>
      <w:spacing w:after="0" w:line="240" w:lineRule="auto"/>
      <w:ind w:left="720"/>
      <w:jc w:val="both"/>
    </w:pPr>
    <w:rPr>
      <w:rFonts w:ascii="Arial" w:eastAsia="Times New Roman" w:hAnsi="Arial" w:cs="Times New Roman"/>
      <w:sz w:val="24"/>
      <w:szCs w:val="20"/>
    </w:rPr>
  </w:style>
  <w:style w:type="character" w:customStyle="1" w:styleId="Normalindent1Char">
    <w:name w:val="Normal indent1 Char"/>
    <w:link w:val="Normalindent1"/>
    <w:locked/>
    <w:rsid w:val="00A24300"/>
    <w:rPr>
      <w:rFonts w:ascii="Arial" w:eastAsia="Times New Roman" w:hAnsi="Arial" w:cs="Times New Roman"/>
      <w:sz w:val="24"/>
      <w:szCs w:val="20"/>
    </w:rPr>
  </w:style>
  <w:style w:type="paragraph" w:customStyle="1" w:styleId="Indenta">
    <w:name w:val="Indent a)"/>
    <w:basedOn w:val="Normal"/>
    <w:rsid w:val="00A24300"/>
    <w:pPr>
      <w:suppressAutoHyphens/>
      <w:spacing w:after="0" w:line="240" w:lineRule="auto"/>
      <w:ind w:left="1440" w:hanging="720"/>
      <w:jc w:val="both"/>
    </w:pPr>
    <w:rPr>
      <w:rFonts w:ascii="Arial" w:eastAsia="Times New Roman" w:hAnsi="Arial" w:cs="Times New Roman"/>
      <w:sz w:val="24"/>
      <w:szCs w:val="20"/>
    </w:rPr>
  </w:style>
  <w:style w:type="paragraph" w:styleId="TOAHeading">
    <w:name w:val="toa heading"/>
    <w:basedOn w:val="Normal"/>
    <w:next w:val="Normal"/>
    <w:uiPriority w:val="99"/>
    <w:semiHidden/>
    <w:rsid w:val="00A24300"/>
    <w:pPr>
      <w:widowControl w:val="0"/>
      <w:tabs>
        <w:tab w:val="right" w:pos="9360"/>
      </w:tabs>
      <w:suppressAutoHyphens/>
      <w:overflowPunct w:val="0"/>
      <w:autoSpaceDE w:val="0"/>
      <w:autoSpaceDN w:val="0"/>
      <w:adjustRightInd w:val="0"/>
      <w:spacing w:after="0" w:line="240" w:lineRule="auto"/>
      <w:jc w:val="both"/>
      <w:textAlignment w:val="baseline"/>
    </w:pPr>
    <w:rPr>
      <w:rFonts w:ascii="Arial" w:eastAsia="Times New Roman" w:hAnsi="Arial" w:cs="Times New Roman"/>
      <w:szCs w:val="20"/>
      <w:lang w:val="en-US"/>
    </w:rPr>
  </w:style>
  <w:style w:type="paragraph" w:styleId="TOC7">
    <w:name w:val="toc 7"/>
    <w:basedOn w:val="Normal"/>
    <w:next w:val="Normal"/>
    <w:autoRedefine/>
    <w:uiPriority w:val="39"/>
    <w:rsid w:val="00A24300"/>
    <w:pPr>
      <w:suppressAutoHyphens/>
      <w:spacing w:after="0" w:line="240" w:lineRule="auto"/>
      <w:ind w:left="1200"/>
    </w:pPr>
    <w:rPr>
      <w:rFonts w:ascii="Times New Roman" w:eastAsia="Times New Roman" w:hAnsi="Times New Roman" w:cs="Times New Roman"/>
      <w:sz w:val="20"/>
      <w:szCs w:val="20"/>
    </w:rPr>
  </w:style>
  <w:style w:type="paragraph" w:styleId="TOC8">
    <w:name w:val="toc 8"/>
    <w:basedOn w:val="Normal"/>
    <w:next w:val="Normal"/>
    <w:autoRedefine/>
    <w:uiPriority w:val="39"/>
    <w:rsid w:val="00A24300"/>
    <w:pPr>
      <w:suppressAutoHyphens/>
      <w:spacing w:after="0" w:line="240" w:lineRule="auto"/>
      <w:ind w:left="1440"/>
    </w:pPr>
    <w:rPr>
      <w:rFonts w:ascii="Times New Roman" w:eastAsia="Times New Roman" w:hAnsi="Times New Roman" w:cs="Times New Roman"/>
      <w:sz w:val="20"/>
      <w:szCs w:val="20"/>
    </w:rPr>
  </w:style>
  <w:style w:type="paragraph" w:styleId="TOC2">
    <w:name w:val="toc 2"/>
    <w:basedOn w:val="Normal"/>
    <w:next w:val="Normal"/>
    <w:autoRedefine/>
    <w:uiPriority w:val="39"/>
    <w:rsid w:val="00A24300"/>
    <w:pPr>
      <w:suppressAutoHyphens/>
      <w:spacing w:before="240" w:after="0" w:line="240" w:lineRule="auto"/>
    </w:pPr>
    <w:rPr>
      <w:rFonts w:ascii="Times New Roman" w:eastAsia="Times New Roman" w:hAnsi="Times New Roman" w:cs="Times New Roman"/>
      <w:b/>
      <w:bCs/>
      <w:sz w:val="20"/>
      <w:szCs w:val="20"/>
    </w:rPr>
  </w:style>
  <w:style w:type="paragraph" w:styleId="TOC4">
    <w:name w:val="toc 4"/>
    <w:basedOn w:val="Normal"/>
    <w:next w:val="Normal"/>
    <w:autoRedefine/>
    <w:uiPriority w:val="39"/>
    <w:rsid w:val="00A24300"/>
    <w:pPr>
      <w:suppressAutoHyphens/>
      <w:spacing w:after="0" w:line="240" w:lineRule="auto"/>
      <w:ind w:left="480"/>
    </w:pPr>
    <w:rPr>
      <w:rFonts w:ascii="Times New Roman" w:eastAsia="Times New Roman" w:hAnsi="Times New Roman" w:cs="Times New Roman"/>
      <w:sz w:val="20"/>
      <w:szCs w:val="20"/>
    </w:rPr>
  </w:style>
  <w:style w:type="paragraph" w:styleId="TOC1">
    <w:name w:val="toc 1"/>
    <w:basedOn w:val="Normal"/>
    <w:next w:val="Normal"/>
    <w:autoRedefine/>
    <w:uiPriority w:val="39"/>
    <w:rsid w:val="00A24300"/>
    <w:pPr>
      <w:suppressAutoHyphens/>
      <w:spacing w:before="360" w:after="0" w:line="240" w:lineRule="auto"/>
    </w:pPr>
    <w:rPr>
      <w:rFonts w:ascii="Arial" w:eastAsia="Times New Roman" w:hAnsi="Arial" w:cs="Arial"/>
      <w:b/>
      <w:bCs/>
      <w:caps/>
      <w:sz w:val="24"/>
      <w:szCs w:val="24"/>
    </w:rPr>
  </w:style>
  <w:style w:type="paragraph" w:styleId="TOC6">
    <w:name w:val="toc 6"/>
    <w:basedOn w:val="Normal"/>
    <w:next w:val="Normal"/>
    <w:autoRedefine/>
    <w:uiPriority w:val="39"/>
    <w:rsid w:val="00A24300"/>
    <w:pPr>
      <w:suppressAutoHyphens/>
      <w:spacing w:after="0" w:line="240" w:lineRule="auto"/>
      <w:ind w:left="960"/>
    </w:pPr>
    <w:rPr>
      <w:rFonts w:ascii="Times New Roman" w:eastAsia="Times New Roman" w:hAnsi="Times New Roman" w:cs="Times New Roman"/>
      <w:sz w:val="20"/>
      <w:szCs w:val="20"/>
    </w:rPr>
  </w:style>
  <w:style w:type="paragraph" w:styleId="TOC5">
    <w:name w:val="toc 5"/>
    <w:basedOn w:val="Normal"/>
    <w:next w:val="Normal"/>
    <w:autoRedefine/>
    <w:uiPriority w:val="39"/>
    <w:rsid w:val="00A24300"/>
    <w:pPr>
      <w:suppressAutoHyphens/>
      <w:spacing w:after="0" w:line="240" w:lineRule="auto"/>
      <w:ind w:left="720"/>
    </w:pPr>
    <w:rPr>
      <w:rFonts w:ascii="Times New Roman" w:eastAsia="Times New Roman" w:hAnsi="Times New Roman" w:cs="Times New Roman"/>
      <w:sz w:val="20"/>
      <w:szCs w:val="20"/>
    </w:rPr>
  </w:style>
  <w:style w:type="paragraph" w:styleId="TOC3">
    <w:name w:val="toc 3"/>
    <w:basedOn w:val="Normal"/>
    <w:next w:val="Normal"/>
    <w:autoRedefine/>
    <w:uiPriority w:val="39"/>
    <w:rsid w:val="00A24300"/>
    <w:pPr>
      <w:suppressAutoHyphens/>
      <w:spacing w:after="0" w:line="240" w:lineRule="auto"/>
      <w:ind w:left="240"/>
    </w:pPr>
    <w:rPr>
      <w:rFonts w:ascii="Times New Roman" w:eastAsia="Times New Roman" w:hAnsi="Times New Roman" w:cs="Times New Roman"/>
      <w:sz w:val="20"/>
      <w:szCs w:val="20"/>
    </w:rPr>
  </w:style>
  <w:style w:type="paragraph" w:customStyle="1" w:styleId="NormalBold">
    <w:name w:val="Normal Bold"/>
    <w:basedOn w:val="Normal"/>
    <w:next w:val="Normal"/>
    <w:link w:val="NormalBoldChar1"/>
    <w:rsid w:val="00A24300"/>
    <w:pPr>
      <w:suppressAutoHyphens/>
      <w:spacing w:after="0" w:line="240" w:lineRule="auto"/>
      <w:jc w:val="both"/>
    </w:pPr>
    <w:rPr>
      <w:rFonts w:ascii="Arial" w:eastAsia="Times New Roman" w:hAnsi="Arial" w:cs="Times New Roman"/>
      <w:b/>
      <w:sz w:val="24"/>
      <w:szCs w:val="20"/>
    </w:rPr>
  </w:style>
  <w:style w:type="character" w:customStyle="1" w:styleId="NormalBoldChar1">
    <w:name w:val="Normal Bold Char1"/>
    <w:link w:val="NormalBold"/>
    <w:locked/>
    <w:rsid w:val="00A24300"/>
    <w:rPr>
      <w:rFonts w:ascii="Arial" w:eastAsia="Times New Roman" w:hAnsi="Arial" w:cs="Times New Roman"/>
      <w:b/>
      <w:sz w:val="24"/>
      <w:szCs w:val="20"/>
    </w:rPr>
  </w:style>
  <w:style w:type="paragraph" w:customStyle="1" w:styleId="Normalhangingindent">
    <w:name w:val="Normal hanging indent"/>
    <w:basedOn w:val="Normal"/>
    <w:next w:val="Normal"/>
    <w:link w:val="NormalhangingindentChar"/>
    <w:rsid w:val="00A24300"/>
    <w:pPr>
      <w:suppressAutoHyphens/>
      <w:spacing w:after="0" w:line="240" w:lineRule="auto"/>
      <w:ind w:left="720" w:hanging="720"/>
      <w:jc w:val="both"/>
    </w:pPr>
    <w:rPr>
      <w:rFonts w:ascii="Arial" w:eastAsia="Times New Roman" w:hAnsi="Arial" w:cs="Arial"/>
      <w:sz w:val="24"/>
      <w:szCs w:val="20"/>
    </w:rPr>
  </w:style>
  <w:style w:type="character" w:customStyle="1" w:styleId="NormalhangingindentChar">
    <w:name w:val="Normal hanging indent Char"/>
    <w:link w:val="Normalhangingindent"/>
    <w:locked/>
    <w:rsid w:val="00A24300"/>
    <w:rPr>
      <w:rFonts w:ascii="Arial" w:eastAsia="Times New Roman" w:hAnsi="Arial" w:cs="Arial"/>
      <w:sz w:val="24"/>
      <w:szCs w:val="20"/>
    </w:rPr>
  </w:style>
  <w:style w:type="paragraph" w:customStyle="1" w:styleId="Indenti">
    <w:name w:val="Indent i)"/>
    <w:basedOn w:val="Normal"/>
    <w:rsid w:val="00A24300"/>
    <w:pPr>
      <w:suppressAutoHyphens/>
      <w:spacing w:after="0" w:line="240" w:lineRule="auto"/>
      <w:ind w:left="2160" w:hanging="720"/>
      <w:jc w:val="both"/>
    </w:pPr>
    <w:rPr>
      <w:rFonts w:ascii="Arial" w:eastAsia="Times New Roman" w:hAnsi="Arial" w:cs="Times New Roman"/>
      <w:sz w:val="24"/>
      <w:szCs w:val="20"/>
    </w:rPr>
  </w:style>
  <w:style w:type="character" w:styleId="PageNumber">
    <w:name w:val="page number"/>
    <w:rsid w:val="00A24300"/>
    <w:rPr>
      <w:rFonts w:ascii="Arial" w:hAnsi="Arial" w:cs="Times New Roman"/>
      <w:sz w:val="24"/>
    </w:rPr>
  </w:style>
  <w:style w:type="paragraph" w:styleId="CommentSubject">
    <w:name w:val="annotation subject"/>
    <w:basedOn w:val="CommentText"/>
    <w:next w:val="CommentText"/>
    <w:link w:val="CommentSubjectChar"/>
    <w:uiPriority w:val="99"/>
    <w:rsid w:val="00A24300"/>
    <w:rPr>
      <w:b/>
      <w:bCs/>
    </w:rPr>
  </w:style>
  <w:style w:type="character" w:customStyle="1" w:styleId="CommentSubjectChar">
    <w:name w:val="Comment Subject Char"/>
    <w:basedOn w:val="CommentTextChar"/>
    <w:link w:val="CommentSubject"/>
    <w:uiPriority w:val="99"/>
    <w:rsid w:val="00A24300"/>
    <w:rPr>
      <w:rFonts w:ascii="Arial" w:eastAsia="Times New Roman" w:hAnsi="Arial" w:cs="Times New Roman"/>
      <w:b/>
      <w:bCs/>
      <w:sz w:val="20"/>
      <w:szCs w:val="20"/>
    </w:rPr>
  </w:style>
  <w:style w:type="paragraph" w:styleId="EndnoteText">
    <w:name w:val="endnote text"/>
    <w:basedOn w:val="Normal"/>
    <w:link w:val="EndnoteTextChar"/>
    <w:uiPriority w:val="99"/>
    <w:rsid w:val="00A24300"/>
    <w:pPr>
      <w:widowControl w:val="0"/>
      <w:spacing w:after="0" w:line="240" w:lineRule="auto"/>
    </w:pPr>
    <w:rPr>
      <w:rFonts w:ascii="CG Times" w:eastAsia="Times New Roman" w:hAnsi="CG Times" w:cs="Times New Roman"/>
      <w:spacing w:val="-3"/>
      <w:sz w:val="24"/>
      <w:szCs w:val="20"/>
    </w:rPr>
  </w:style>
  <w:style w:type="character" w:customStyle="1" w:styleId="EndnoteTextChar">
    <w:name w:val="Endnote Text Char"/>
    <w:basedOn w:val="DefaultParagraphFont"/>
    <w:link w:val="EndnoteText"/>
    <w:uiPriority w:val="99"/>
    <w:rsid w:val="00A24300"/>
    <w:rPr>
      <w:rFonts w:ascii="CG Times" w:eastAsia="Times New Roman" w:hAnsi="CG Times" w:cs="Times New Roman"/>
      <w:spacing w:val="-3"/>
      <w:sz w:val="24"/>
      <w:szCs w:val="20"/>
    </w:rPr>
  </w:style>
  <w:style w:type="paragraph" w:customStyle="1" w:styleId="NormalBoldCentre">
    <w:name w:val="Normal Bold Centre"/>
    <w:basedOn w:val="NormalBold"/>
    <w:next w:val="Normal"/>
    <w:rsid w:val="00A24300"/>
    <w:pPr>
      <w:jc w:val="center"/>
    </w:pPr>
  </w:style>
  <w:style w:type="character" w:styleId="FollowedHyperlink">
    <w:name w:val="FollowedHyperlink"/>
    <w:uiPriority w:val="99"/>
    <w:rsid w:val="00A24300"/>
    <w:rPr>
      <w:rFonts w:cs="Times New Roman"/>
      <w:color w:val="800080"/>
      <w:u w:val="single"/>
    </w:rPr>
  </w:style>
  <w:style w:type="paragraph" w:styleId="Footer">
    <w:name w:val="footer"/>
    <w:basedOn w:val="Normal"/>
    <w:link w:val="FooterChar"/>
    <w:uiPriority w:val="99"/>
    <w:rsid w:val="00A24300"/>
    <w:pPr>
      <w:tabs>
        <w:tab w:val="center" w:pos="4153"/>
        <w:tab w:val="right" w:pos="8306"/>
      </w:tabs>
      <w:suppressAutoHyphens/>
      <w:spacing w:after="0" w:line="240" w:lineRule="auto"/>
      <w:jc w:val="both"/>
    </w:pPr>
    <w:rPr>
      <w:rFonts w:ascii="Arial" w:eastAsia="Times New Roman" w:hAnsi="Arial" w:cs="Times New Roman"/>
      <w:sz w:val="24"/>
      <w:szCs w:val="20"/>
    </w:rPr>
  </w:style>
  <w:style w:type="character" w:customStyle="1" w:styleId="FooterChar">
    <w:name w:val="Footer Char"/>
    <w:basedOn w:val="DefaultParagraphFont"/>
    <w:link w:val="Footer"/>
    <w:uiPriority w:val="99"/>
    <w:rsid w:val="00A24300"/>
    <w:rPr>
      <w:rFonts w:ascii="Arial" w:eastAsia="Times New Roman" w:hAnsi="Arial" w:cs="Times New Roman"/>
      <w:sz w:val="24"/>
      <w:szCs w:val="20"/>
    </w:rPr>
  </w:style>
  <w:style w:type="paragraph" w:styleId="Header">
    <w:name w:val="header"/>
    <w:basedOn w:val="Normal"/>
    <w:link w:val="HeaderChar"/>
    <w:uiPriority w:val="99"/>
    <w:rsid w:val="00A24300"/>
    <w:pPr>
      <w:tabs>
        <w:tab w:val="center" w:pos="4320"/>
        <w:tab w:val="right" w:pos="8640"/>
      </w:tabs>
      <w:spacing w:after="0" w:line="240" w:lineRule="auto"/>
      <w:jc w:val="both"/>
    </w:pPr>
    <w:rPr>
      <w:rFonts w:ascii="Arial" w:eastAsia="Times New Roman" w:hAnsi="Arial" w:cs="Arial"/>
      <w:sz w:val="16"/>
      <w:szCs w:val="20"/>
    </w:rPr>
  </w:style>
  <w:style w:type="character" w:customStyle="1" w:styleId="HeaderChar">
    <w:name w:val="Header Char"/>
    <w:basedOn w:val="DefaultParagraphFont"/>
    <w:link w:val="Header"/>
    <w:uiPriority w:val="99"/>
    <w:rsid w:val="00A24300"/>
    <w:rPr>
      <w:rFonts w:ascii="Arial" w:eastAsia="Times New Roman" w:hAnsi="Arial" w:cs="Arial"/>
      <w:sz w:val="16"/>
      <w:szCs w:val="20"/>
    </w:rPr>
  </w:style>
  <w:style w:type="paragraph" w:customStyle="1" w:styleId="Level2">
    <w:name w:val="Level 2"/>
    <w:basedOn w:val="Normal"/>
    <w:rsid w:val="00A24300"/>
    <w:pPr>
      <w:tabs>
        <w:tab w:val="num" w:pos="1570"/>
      </w:tabs>
      <w:spacing w:after="240" w:line="240" w:lineRule="auto"/>
      <w:ind w:left="1570" w:hanging="850"/>
      <w:jc w:val="both"/>
      <w:outlineLvl w:val="1"/>
    </w:pPr>
    <w:rPr>
      <w:rFonts w:ascii="Arial" w:eastAsia="Times New Roman" w:hAnsi="Arial" w:cs="Arial"/>
      <w:sz w:val="20"/>
      <w:szCs w:val="20"/>
    </w:rPr>
  </w:style>
  <w:style w:type="paragraph" w:customStyle="1" w:styleId="Level1">
    <w:name w:val="Level 1"/>
    <w:basedOn w:val="Normal"/>
    <w:rsid w:val="00A24300"/>
    <w:pPr>
      <w:tabs>
        <w:tab w:val="num" w:pos="850"/>
      </w:tabs>
      <w:spacing w:after="240" w:line="240" w:lineRule="auto"/>
      <w:ind w:left="850" w:hanging="850"/>
      <w:jc w:val="both"/>
      <w:outlineLvl w:val="0"/>
    </w:pPr>
    <w:rPr>
      <w:rFonts w:ascii="Arial" w:eastAsia="Times New Roman" w:hAnsi="Arial" w:cs="Arial"/>
      <w:sz w:val="20"/>
      <w:szCs w:val="20"/>
    </w:rPr>
  </w:style>
  <w:style w:type="paragraph" w:customStyle="1" w:styleId="Level3">
    <w:name w:val="Level 3"/>
    <w:basedOn w:val="Normal"/>
    <w:rsid w:val="00A24300"/>
    <w:pPr>
      <w:tabs>
        <w:tab w:val="num" w:pos="1701"/>
      </w:tabs>
      <w:spacing w:after="240" w:line="240" w:lineRule="auto"/>
      <w:ind w:left="1701" w:hanging="851"/>
      <w:jc w:val="both"/>
      <w:outlineLvl w:val="2"/>
    </w:pPr>
    <w:rPr>
      <w:rFonts w:ascii="Arial" w:eastAsia="Times New Roman" w:hAnsi="Arial" w:cs="Arial"/>
      <w:sz w:val="20"/>
      <w:szCs w:val="20"/>
    </w:rPr>
  </w:style>
  <w:style w:type="paragraph" w:customStyle="1" w:styleId="Level4">
    <w:name w:val="Level 4"/>
    <w:basedOn w:val="Normal"/>
    <w:rsid w:val="00A24300"/>
    <w:pPr>
      <w:tabs>
        <w:tab w:val="num" w:pos="2551"/>
      </w:tabs>
      <w:spacing w:after="240" w:line="240" w:lineRule="auto"/>
      <w:ind w:left="2551" w:hanging="850"/>
      <w:jc w:val="both"/>
      <w:outlineLvl w:val="3"/>
    </w:pPr>
    <w:rPr>
      <w:rFonts w:ascii="Arial" w:eastAsia="Times New Roman" w:hAnsi="Arial" w:cs="Arial"/>
      <w:sz w:val="20"/>
      <w:szCs w:val="20"/>
    </w:rPr>
  </w:style>
  <w:style w:type="paragraph" w:customStyle="1" w:styleId="Level5">
    <w:name w:val="Level 5"/>
    <w:basedOn w:val="Normal"/>
    <w:rsid w:val="00A24300"/>
    <w:pPr>
      <w:tabs>
        <w:tab w:val="num" w:pos="3402"/>
      </w:tabs>
      <w:spacing w:after="240" w:line="240" w:lineRule="auto"/>
      <w:ind w:left="3402" w:hanging="851"/>
      <w:jc w:val="both"/>
      <w:outlineLvl w:val="4"/>
    </w:pPr>
    <w:rPr>
      <w:rFonts w:ascii="Arial" w:eastAsia="Times New Roman" w:hAnsi="Arial" w:cs="Arial"/>
      <w:sz w:val="20"/>
      <w:szCs w:val="20"/>
    </w:rPr>
  </w:style>
  <w:style w:type="paragraph" w:customStyle="1" w:styleId="Indentnnn">
    <w:name w:val="Indent n.n.n"/>
    <w:basedOn w:val="Normal"/>
    <w:rsid w:val="00A24300"/>
    <w:pPr>
      <w:suppressAutoHyphens/>
      <w:spacing w:line="240" w:lineRule="auto"/>
      <w:ind w:left="1440" w:hanging="720"/>
      <w:jc w:val="both"/>
    </w:pPr>
    <w:rPr>
      <w:rFonts w:ascii="Arial" w:eastAsia="Times New Roman" w:hAnsi="Arial" w:cs="Times New Roman"/>
      <w:sz w:val="24"/>
      <w:szCs w:val="20"/>
    </w:rPr>
  </w:style>
  <w:style w:type="paragraph" w:customStyle="1" w:styleId="DefaultParagraphFontPara">
    <w:name w:val="Default Paragraph Font Para"/>
    <w:basedOn w:val="Normal"/>
    <w:rsid w:val="00A24300"/>
    <w:pPr>
      <w:spacing w:before="60" w:after="120" w:line="240" w:lineRule="exact"/>
    </w:pPr>
    <w:rPr>
      <w:rFonts w:ascii="Verdana" w:eastAsia="Times New Roman" w:hAnsi="Verdana" w:cs="Times New Roman"/>
      <w:sz w:val="20"/>
      <w:szCs w:val="20"/>
      <w:lang w:val="en-US"/>
    </w:rPr>
  </w:style>
  <w:style w:type="paragraph" w:customStyle="1" w:styleId="1">
    <w:name w:val="1"/>
    <w:basedOn w:val="Normal"/>
    <w:rsid w:val="00A24300"/>
    <w:pPr>
      <w:spacing w:line="240" w:lineRule="exact"/>
    </w:pPr>
    <w:rPr>
      <w:rFonts w:ascii="Tahoma" w:eastAsia="Times New Roman" w:hAnsi="Tahoma" w:cs="Tahoma"/>
      <w:sz w:val="20"/>
      <w:szCs w:val="20"/>
      <w:lang w:val="en-US"/>
    </w:rPr>
  </w:style>
  <w:style w:type="paragraph" w:customStyle="1" w:styleId="Schedule">
    <w:name w:val="Schedule #"/>
    <w:basedOn w:val="Normal"/>
    <w:next w:val="Normal"/>
    <w:rsid w:val="00A24300"/>
    <w:pPr>
      <w:keepNext/>
      <w:keepLines/>
      <w:tabs>
        <w:tab w:val="num" w:pos="360"/>
      </w:tabs>
      <w:spacing w:after="240" w:line="240" w:lineRule="auto"/>
      <w:ind w:left="360" w:hanging="360"/>
      <w:jc w:val="center"/>
    </w:pPr>
    <w:rPr>
      <w:rFonts w:ascii="Arial" w:eastAsia="Times New Roman" w:hAnsi="Arial" w:cs="Arial"/>
      <w:b/>
      <w:sz w:val="20"/>
      <w:szCs w:val="20"/>
    </w:rPr>
  </w:style>
  <w:style w:type="paragraph" w:styleId="ListNumber">
    <w:name w:val="List Number"/>
    <w:basedOn w:val="Normal"/>
    <w:uiPriority w:val="99"/>
    <w:rsid w:val="00A24300"/>
    <w:pPr>
      <w:tabs>
        <w:tab w:val="num" w:pos="1080"/>
      </w:tabs>
      <w:spacing w:line="240" w:lineRule="auto"/>
      <w:ind w:left="1080" w:hanging="360"/>
      <w:jc w:val="both"/>
    </w:pPr>
    <w:rPr>
      <w:rFonts w:ascii="Arial" w:eastAsia="Times New Roman" w:hAnsi="Arial" w:cs="Arial"/>
      <w:szCs w:val="24"/>
    </w:rPr>
  </w:style>
  <w:style w:type="paragraph" w:customStyle="1" w:styleId="Style11ptJustifiedBefore254cmHanging095cm">
    <w:name w:val="Style 11 pt Justified Before:  2.54 cm Hanging:  0.95 cm"/>
    <w:basedOn w:val="Normal"/>
    <w:rsid w:val="00A24300"/>
    <w:pPr>
      <w:spacing w:line="240" w:lineRule="auto"/>
      <w:ind w:left="1979" w:hanging="539"/>
      <w:jc w:val="both"/>
    </w:pPr>
    <w:rPr>
      <w:rFonts w:ascii="Arial" w:eastAsia="Times New Roman" w:hAnsi="Arial" w:cs="Arial"/>
    </w:rPr>
  </w:style>
  <w:style w:type="paragraph" w:styleId="NormalWeb">
    <w:name w:val="Normal (Web)"/>
    <w:basedOn w:val="Normal"/>
    <w:uiPriority w:val="99"/>
    <w:rsid w:val="00A24300"/>
    <w:pPr>
      <w:spacing w:after="0" w:line="240" w:lineRule="auto"/>
    </w:pPr>
    <w:rPr>
      <w:rFonts w:ascii="Times New Roman" w:eastAsia="Times New Roman" w:hAnsi="Times New Roman" w:cs="Times New Roman"/>
      <w:sz w:val="24"/>
      <w:szCs w:val="24"/>
      <w:lang w:eastAsia="en-GB"/>
    </w:rPr>
  </w:style>
  <w:style w:type="character" w:styleId="Emphasis">
    <w:name w:val="Emphasis"/>
    <w:uiPriority w:val="20"/>
    <w:qFormat/>
    <w:rsid w:val="00A24300"/>
    <w:rPr>
      <w:rFonts w:cs="Times New Roman"/>
      <w:i/>
    </w:rPr>
  </w:style>
  <w:style w:type="paragraph" w:customStyle="1" w:styleId="CharChar1CharCharChar">
    <w:name w:val="Char Char1 Char Char Char"/>
    <w:basedOn w:val="Normal"/>
    <w:rsid w:val="00A24300"/>
    <w:pPr>
      <w:spacing w:before="60" w:after="120" w:line="240" w:lineRule="exact"/>
    </w:pPr>
    <w:rPr>
      <w:rFonts w:ascii="Verdana" w:eastAsia="Times New Roman" w:hAnsi="Verdana" w:cs="Times New Roman"/>
      <w:sz w:val="20"/>
      <w:szCs w:val="20"/>
      <w:lang w:val="en-US"/>
    </w:rPr>
  </w:style>
  <w:style w:type="paragraph" w:customStyle="1" w:styleId="Char5CharChar">
    <w:name w:val="Char5 Char Char"/>
    <w:basedOn w:val="Normal"/>
    <w:rsid w:val="00A24300"/>
    <w:pPr>
      <w:spacing w:after="120" w:line="240" w:lineRule="exact"/>
    </w:pPr>
    <w:rPr>
      <w:rFonts w:ascii="Verdana" w:eastAsia="Times New Roman" w:hAnsi="Verdana" w:cs="Verdana"/>
      <w:sz w:val="20"/>
      <w:szCs w:val="20"/>
      <w:lang w:val="en-US"/>
    </w:rPr>
  </w:style>
  <w:style w:type="paragraph" w:customStyle="1" w:styleId="Part">
    <w:name w:val="Part"/>
    <w:link w:val="PartChar"/>
    <w:rsid w:val="00A24300"/>
    <w:pPr>
      <w:widowControl w:val="0"/>
      <w:spacing w:after="0" w:line="240" w:lineRule="auto"/>
    </w:pPr>
    <w:rPr>
      <w:rFonts w:ascii="Arial" w:eastAsia="Times New Roman" w:hAnsi="Arial" w:cs="Times New Roman"/>
      <w:b/>
      <w:szCs w:val="24"/>
      <w:lang w:eastAsia="en-GB"/>
    </w:rPr>
  </w:style>
  <w:style w:type="character" w:customStyle="1" w:styleId="PartChar">
    <w:name w:val="Part Char"/>
    <w:link w:val="Part"/>
    <w:locked/>
    <w:rsid w:val="00A24300"/>
    <w:rPr>
      <w:rFonts w:ascii="Arial" w:eastAsia="Times New Roman" w:hAnsi="Arial" w:cs="Times New Roman"/>
      <w:b/>
      <w:szCs w:val="24"/>
      <w:lang w:eastAsia="en-GB"/>
    </w:rPr>
  </w:style>
  <w:style w:type="paragraph" w:customStyle="1" w:styleId="Outline1">
    <w:name w:val="Outline 1"/>
    <w:basedOn w:val="Normal"/>
    <w:rsid w:val="00A24300"/>
    <w:pPr>
      <w:keepNext/>
      <w:spacing w:after="240" w:line="240" w:lineRule="auto"/>
      <w:jc w:val="both"/>
      <w:outlineLvl w:val="0"/>
    </w:pPr>
    <w:rPr>
      <w:rFonts w:ascii="Arial" w:eastAsia="Times New Roman" w:hAnsi="Arial" w:cs="Arial"/>
      <w:b/>
      <w:bCs/>
      <w:caps/>
    </w:rPr>
  </w:style>
  <w:style w:type="paragraph" w:customStyle="1" w:styleId="StyleHeading2MCheading2Firstline0cm">
    <w:name w:val="Style Heading 2MCheading2 + First line:  0 cm"/>
    <w:rsid w:val="00A24300"/>
    <w:pPr>
      <w:spacing w:after="0" w:line="240" w:lineRule="auto"/>
    </w:pPr>
    <w:rPr>
      <w:rFonts w:ascii="Arial" w:eastAsia="Times New Roman" w:hAnsi="Arial" w:cs="Arial"/>
      <w:sz w:val="24"/>
      <w:szCs w:val="24"/>
    </w:rPr>
  </w:style>
  <w:style w:type="paragraph" w:customStyle="1" w:styleId="Bodysubclause">
    <w:name w:val="Body  sub clause"/>
    <w:basedOn w:val="Normal"/>
    <w:rsid w:val="00A24300"/>
    <w:pPr>
      <w:spacing w:before="240" w:after="120" w:line="300" w:lineRule="atLeast"/>
      <w:ind w:left="720"/>
      <w:jc w:val="both"/>
    </w:pPr>
    <w:rPr>
      <w:rFonts w:ascii="Times New Roman" w:eastAsia="Times New Roman" w:hAnsi="Times New Roman" w:cs="Times New Roman"/>
      <w:szCs w:val="20"/>
    </w:rPr>
  </w:style>
  <w:style w:type="paragraph" w:styleId="BodyText">
    <w:name w:val="Body Text"/>
    <w:basedOn w:val="Normal"/>
    <w:link w:val="BodyTextChar"/>
    <w:uiPriority w:val="1"/>
    <w:qFormat/>
    <w:rsid w:val="00A24300"/>
    <w:pPr>
      <w:spacing w:after="0" w:line="240" w:lineRule="auto"/>
    </w:pPr>
    <w:rPr>
      <w:rFonts w:ascii="Arial" w:eastAsia="MS ??" w:hAnsi="Arial" w:cs="Arial"/>
    </w:rPr>
  </w:style>
  <w:style w:type="character" w:customStyle="1" w:styleId="BodyTextChar">
    <w:name w:val="Body Text Char"/>
    <w:basedOn w:val="DefaultParagraphFont"/>
    <w:link w:val="BodyText"/>
    <w:uiPriority w:val="1"/>
    <w:rsid w:val="00A24300"/>
    <w:rPr>
      <w:rFonts w:ascii="Arial" w:eastAsia="MS ??" w:hAnsi="Arial" w:cs="Arial"/>
    </w:rPr>
  </w:style>
  <w:style w:type="character" w:customStyle="1" w:styleId="Defterm">
    <w:name w:val="Defterm"/>
    <w:rsid w:val="00A24300"/>
    <w:rPr>
      <w:b/>
      <w:color w:val="000000"/>
      <w:sz w:val="22"/>
    </w:rPr>
  </w:style>
  <w:style w:type="paragraph" w:customStyle="1" w:styleId="Level6">
    <w:name w:val="Level 6"/>
    <w:basedOn w:val="Normal"/>
    <w:rsid w:val="00A24300"/>
    <w:pPr>
      <w:tabs>
        <w:tab w:val="num" w:pos="3600"/>
      </w:tabs>
      <w:spacing w:after="0" w:line="240" w:lineRule="auto"/>
      <w:ind w:left="3600" w:hanging="576"/>
    </w:pPr>
    <w:rPr>
      <w:rFonts w:ascii="Arial" w:eastAsia="Times New Roman" w:hAnsi="Arial" w:cs="Times New Roman"/>
      <w:sz w:val="24"/>
      <w:szCs w:val="20"/>
    </w:rPr>
  </w:style>
  <w:style w:type="paragraph" w:customStyle="1" w:styleId="Level7">
    <w:name w:val="Level 7"/>
    <w:basedOn w:val="Normal"/>
    <w:rsid w:val="00A24300"/>
    <w:pPr>
      <w:tabs>
        <w:tab w:val="num" w:pos="3960"/>
      </w:tabs>
      <w:spacing w:after="0" w:line="240" w:lineRule="auto"/>
      <w:ind w:left="3960" w:hanging="360"/>
    </w:pPr>
    <w:rPr>
      <w:rFonts w:ascii="Arial" w:eastAsia="Times New Roman" w:hAnsi="Arial" w:cs="Times New Roman"/>
      <w:sz w:val="24"/>
      <w:szCs w:val="20"/>
    </w:rPr>
  </w:style>
  <w:style w:type="paragraph" w:customStyle="1" w:styleId="Level8">
    <w:name w:val="Level 8"/>
    <w:basedOn w:val="Normal"/>
    <w:rsid w:val="00A24300"/>
    <w:pPr>
      <w:tabs>
        <w:tab w:val="num" w:pos="4320"/>
      </w:tabs>
      <w:spacing w:after="0" w:line="240" w:lineRule="auto"/>
      <w:ind w:left="4320" w:hanging="360"/>
    </w:pPr>
    <w:rPr>
      <w:rFonts w:ascii="Arial" w:eastAsia="Times New Roman" w:hAnsi="Arial" w:cs="Times New Roman"/>
      <w:sz w:val="24"/>
      <w:szCs w:val="20"/>
    </w:rPr>
  </w:style>
  <w:style w:type="paragraph" w:customStyle="1" w:styleId="Level9">
    <w:name w:val="Level 9"/>
    <w:basedOn w:val="Normal"/>
    <w:rsid w:val="00A24300"/>
    <w:pPr>
      <w:tabs>
        <w:tab w:val="num" w:pos="4752"/>
      </w:tabs>
      <w:spacing w:after="0" w:line="240" w:lineRule="auto"/>
      <w:ind w:left="4752" w:hanging="432"/>
    </w:pPr>
    <w:rPr>
      <w:rFonts w:ascii="Arial" w:eastAsia="Times New Roman" w:hAnsi="Arial" w:cs="Times New Roman"/>
      <w:sz w:val="24"/>
      <w:szCs w:val="20"/>
    </w:rPr>
  </w:style>
  <w:style w:type="paragraph" w:customStyle="1" w:styleId="00-Normal-BB">
    <w:name w:val="00-Normal-BB"/>
    <w:rsid w:val="00A24300"/>
    <w:pPr>
      <w:spacing w:after="0" w:line="240" w:lineRule="auto"/>
      <w:jc w:val="both"/>
    </w:pPr>
    <w:rPr>
      <w:rFonts w:ascii="Arial" w:eastAsia="Times New Roman" w:hAnsi="Arial" w:cs="Times New Roman"/>
      <w:szCs w:val="20"/>
    </w:rPr>
  </w:style>
  <w:style w:type="paragraph" w:customStyle="1" w:styleId="CharCharCharCharCharCharCharCharChar1CharCharCharCharCharCharCharCharChar">
    <w:name w:val="Char Char Char Char Char Char Char Char Char1 Char Char Char Char Char Char Char Char Char"/>
    <w:basedOn w:val="Normal"/>
    <w:uiPriority w:val="99"/>
    <w:rsid w:val="00A24300"/>
    <w:pPr>
      <w:spacing w:after="120" w:line="240" w:lineRule="exact"/>
    </w:pPr>
    <w:rPr>
      <w:rFonts w:ascii="Verdana" w:eastAsia="Times New Roman" w:hAnsi="Verdana" w:cs="Verdana"/>
      <w:sz w:val="20"/>
      <w:szCs w:val="20"/>
      <w:lang w:val="en-US"/>
    </w:rPr>
  </w:style>
  <w:style w:type="character" w:customStyle="1" w:styleId="legdslegrhslegp2textc1amend1">
    <w:name w:val="legds legrhs legp2textc1amend1"/>
    <w:rsid w:val="00A24300"/>
    <w:rPr>
      <w:rFonts w:cs="Times New Roman"/>
      <w:sz w:val="30"/>
      <w:szCs w:val="30"/>
      <w:shd w:val="clear" w:color="auto" w:fill="FFFFFF"/>
    </w:rPr>
  </w:style>
  <w:style w:type="paragraph" w:styleId="Index1">
    <w:name w:val="index 1"/>
    <w:basedOn w:val="Normal"/>
    <w:next w:val="Normal"/>
    <w:autoRedefine/>
    <w:uiPriority w:val="99"/>
    <w:semiHidden/>
    <w:rsid w:val="00A24300"/>
    <w:pPr>
      <w:suppressAutoHyphens/>
      <w:spacing w:after="0" w:line="240" w:lineRule="auto"/>
      <w:ind w:left="240" w:hanging="240"/>
      <w:jc w:val="both"/>
    </w:pPr>
    <w:rPr>
      <w:rFonts w:ascii="Arial" w:eastAsia="Times New Roman" w:hAnsi="Arial" w:cs="Times New Roman"/>
      <w:sz w:val="24"/>
      <w:szCs w:val="20"/>
    </w:rPr>
  </w:style>
  <w:style w:type="paragraph" w:styleId="TOC9">
    <w:name w:val="toc 9"/>
    <w:basedOn w:val="Normal"/>
    <w:next w:val="Normal"/>
    <w:autoRedefine/>
    <w:uiPriority w:val="39"/>
    <w:rsid w:val="00A24300"/>
    <w:pPr>
      <w:suppressAutoHyphens/>
      <w:spacing w:after="0" w:line="240" w:lineRule="auto"/>
      <w:ind w:left="1680"/>
    </w:pPr>
    <w:rPr>
      <w:rFonts w:ascii="Times New Roman" w:eastAsia="Times New Roman" w:hAnsi="Times New Roman" w:cs="Times New Roman"/>
      <w:sz w:val="20"/>
      <w:szCs w:val="20"/>
    </w:rPr>
  </w:style>
  <w:style w:type="numbering" w:customStyle="1" w:styleId="mc">
    <w:name w:val="mc"/>
    <w:rsid w:val="00A24300"/>
    <w:pPr>
      <w:numPr>
        <w:numId w:val="11"/>
      </w:numPr>
    </w:pPr>
  </w:style>
  <w:style w:type="numbering" w:customStyle="1" w:styleId="mc1">
    <w:name w:val="mc1"/>
    <w:rsid w:val="00A24300"/>
    <w:pPr>
      <w:numPr>
        <w:numId w:val="10"/>
      </w:numPr>
    </w:pPr>
  </w:style>
  <w:style w:type="paragraph" w:customStyle="1" w:styleId="Default">
    <w:name w:val="Default"/>
    <w:rsid w:val="00A24300"/>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EndnoteReference">
    <w:name w:val="endnote reference"/>
    <w:uiPriority w:val="99"/>
    <w:unhideWhenUsed/>
    <w:rsid w:val="00A24300"/>
    <w:rPr>
      <w:vertAlign w:val="superscript"/>
    </w:rPr>
  </w:style>
  <w:style w:type="character" w:customStyle="1" w:styleId="st">
    <w:name w:val="st"/>
    <w:rsid w:val="00A24300"/>
  </w:style>
  <w:style w:type="paragraph" w:styleId="Revision">
    <w:name w:val="Revision"/>
    <w:hidden/>
    <w:uiPriority w:val="99"/>
    <w:semiHidden/>
    <w:rsid w:val="00A24300"/>
    <w:pPr>
      <w:spacing w:after="0" w:line="240" w:lineRule="auto"/>
    </w:pPr>
    <w:rPr>
      <w:rFonts w:ascii="Arial" w:eastAsia="Times New Roman" w:hAnsi="Arial" w:cs="Times New Roman"/>
      <w:sz w:val="24"/>
      <w:szCs w:val="20"/>
    </w:rPr>
  </w:style>
  <w:style w:type="paragraph" w:styleId="TOCHeading">
    <w:name w:val="TOC Heading"/>
    <w:basedOn w:val="Heading1"/>
    <w:next w:val="Normal"/>
    <w:uiPriority w:val="39"/>
    <w:semiHidden/>
    <w:unhideWhenUsed/>
    <w:qFormat/>
    <w:rsid w:val="00A24300"/>
    <w:pPr>
      <w:keepLines/>
      <w:suppressAutoHyphens w:val="0"/>
      <w:spacing w:before="480" w:line="276" w:lineRule="auto"/>
      <w:jc w:val="left"/>
      <w:outlineLvl w:val="9"/>
    </w:pPr>
    <w:rPr>
      <w:rFonts w:ascii="Cambria" w:eastAsia="MS Gothic" w:hAnsi="Cambria" w:cs="Times New Roman"/>
      <w:color w:val="365F91"/>
      <w:sz w:val="28"/>
      <w:szCs w:val="28"/>
      <w:u w:val="none"/>
      <w:lang w:val="en-US" w:eastAsia="ja-JP"/>
    </w:rPr>
  </w:style>
  <w:style w:type="paragraph" w:styleId="BodyText2">
    <w:name w:val="Body Text 2"/>
    <w:basedOn w:val="Normal"/>
    <w:link w:val="BodyText2Char"/>
    <w:rsid w:val="00A24300"/>
    <w:pPr>
      <w:suppressAutoHyphens/>
      <w:spacing w:after="120" w:line="480" w:lineRule="auto"/>
      <w:jc w:val="both"/>
    </w:pPr>
    <w:rPr>
      <w:rFonts w:ascii="Arial" w:eastAsia="Times New Roman" w:hAnsi="Arial" w:cs="Times New Roman"/>
      <w:sz w:val="24"/>
      <w:szCs w:val="20"/>
    </w:rPr>
  </w:style>
  <w:style w:type="character" w:customStyle="1" w:styleId="BodyText2Char">
    <w:name w:val="Body Text 2 Char"/>
    <w:basedOn w:val="DefaultParagraphFont"/>
    <w:link w:val="BodyText2"/>
    <w:rsid w:val="00A24300"/>
    <w:rPr>
      <w:rFonts w:ascii="Arial" w:eastAsia="Times New Roman" w:hAnsi="Arial" w:cs="Times New Roman"/>
      <w:sz w:val="24"/>
      <w:szCs w:val="20"/>
    </w:rPr>
  </w:style>
  <w:style w:type="character" w:styleId="PlaceholderText">
    <w:name w:val="Placeholder Text"/>
    <w:uiPriority w:val="99"/>
    <w:semiHidden/>
    <w:rsid w:val="00A24300"/>
    <w:rPr>
      <w:color w:val="808080"/>
    </w:rPr>
  </w:style>
  <w:style w:type="character" w:customStyle="1" w:styleId="prod-title2">
    <w:name w:val="prod-title2"/>
    <w:rsid w:val="00A24300"/>
  </w:style>
  <w:style w:type="paragraph" w:customStyle="1" w:styleId="numbered-paragraph">
    <w:name w:val="numbered-paragraph"/>
    <w:basedOn w:val="Normal"/>
    <w:rsid w:val="00A243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aragraph-number">
    <w:name w:val="paragraph-number"/>
    <w:rsid w:val="00A24300"/>
  </w:style>
  <w:style w:type="paragraph" w:customStyle="1" w:styleId="Bullets">
    <w:name w:val="Bullets"/>
    <w:basedOn w:val="Normal"/>
    <w:rsid w:val="00A24300"/>
    <w:pPr>
      <w:spacing w:after="0" w:line="240" w:lineRule="auto"/>
    </w:pPr>
    <w:rPr>
      <w:rFonts w:ascii="Times New Roman" w:eastAsia="Times New Roman" w:hAnsi="Times New Roman" w:cs="Times New Roman"/>
      <w:sz w:val="20"/>
      <w:szCs w:val="20"/>
    </w:rPr>
  </w:style>
  <w:style w:type="paragraph" w:customStyle="1" w:styleId="CM2">
    <w:name w:val="CM2"/>
    <w:basedOn w:val="Default"/>
    <w:next w:val="Default"/>
    <w:uiPriority w:val="99"/>
    <w:rsid w:val="00A24300"/>
    <w:pPr>
      <w:spacing w:line="263" w:lineRule="atLeast"/>
    </w:pPr>
    <w:rPr>
      <w:rFonts w:ascii="Syntax" w:eastAsia="Calibri" w:hAnsi="Syntax" w:cs="Times New Roman"/>
      <w:color w:val="auto"/>
      <w:lang w:eastAsia="en-US"/>
    </w:rPr>
  </w:style>
  <w:style w:type="character" w:customStyle="1" w:styleId="italic">
    <w:name w:val="italic"/>
    <w:rsid w:val="00A24300"/>
  </w:style>
  <w:style w:type="paragraph" w:customStyle="1" w:styleId="TableParagraph">
    <w:name w:val="Table Paragraph"/>
    <w:basedOn w:val="Normal"/>
    <w:uiPriority w:val="1"/>
    <w:qFormat/>
    <w:rsid w:val="004F3F1E"/>
    <w:pPr>
      <w:widowControl w:val="0"/>
      <w:autoSpaceDE w:val="0"/>
      <w:autoSpaceDN w:val="0"/>
      <w:spacing w:after="0" w:line="240" w:lineRule="auto"/>
      <w:ind w:left="100"/>
    </w:pPr>
    <w:rPr>
      <w:rFonts w:ascii="Arial" w:eastAsia="Arial" w:hAnsi="Arial" w:cs="Arial"/>
      <w:lang w:val="en-US"/>
    </w:rPr>
  </w:style>
  <w:style w:type="paragraph" w:styleId="BodyText3">
    <w:name w:val="Body Text 3"/>
    <w:basedOn w:val="Normal"/>
    <w:link w:val="BodyText3Char"/>
    <w:uiPriority w:val="99"/>
    <w:semiHidden/>
    <w:unhideWhenUsed/>
    <w:rsid w:val="008E234C"/>
    <w:pPr>
      <w:widowControl w:val="0"/>
      <w:autoSpaceDE w:val="0"/>
      <w:autoSpaceDN w:val="0"/>
      <w:spacing w:after="120" w:line="240" w:lineRule="auto"/>
    </w:pPr>
    <w:rPr>
      <w:rFonts w:ascii="Arial" w:eastAsia="Arial" w:hAnsi="Arial" w:cs="Arial"/>
      <w:sz w:val="16"/>
      <w:szCs w:val="16"/>
      <w:lang w:val="en-US"/>
    </w:rPr>
  </w:style>
  <w:style w:type="character" w:customStyle="1" w:styleId="BodyText3Char">
    <w:name w:val="Body Text 3 Char"/>
    <w:basedOn w:val="DefaultParagraphFont"/>
    <w:link w:val="BodyText3"/>
    <w:uiPriority w:val="99"/>
    <w:semiHidden/>
    <w:rsid w:val="008E234C"/>
    <w:rPr>
      <w:rFonts w:ascii="Arial" w:eastAsia="Arial" w:hAnsi="Arial" w:cs="Arial"/>
      <w:sz w:val="16"/>
      <w:szCs w:val="16"/>
      <w:lang w:val="en-US"/>
    </w:rPr>
  </w:style>
  <w:style w:type="character" w:customStyle="1" w:styleId="e24kjd">
    <w:name w:val="e24kjd"/>
    <w:basedOn w:val="DefaultParagraphFont"/>
    <w:rsid w:val="00413B04"/>
  </w:style>
  <w:style w:type="paragraph" w:styleId="PlainText">
    <w:name w:val="Plain Text"/>
    <w:basedOn w:val="Normal"/>
    <w:link w:val="PlainTextChar"/>
    <w:uiPriority w:val="99"/>
    <w:semiHidden/>
    <w:unhideWhenUsed/>
    <w:rsid w:val="0047331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47331D"/>
    <w:rPr>
      <w:rFonts w:ascii="Calibri" w:hAnsi="Calibri"/>
      <w:szCs w:val="21"/>
    </w:rPr>
  </w:style>
  <w:style w:type="paragraph" w:customStyle="1" w:styleId="NICEnormal">
    <w:name w:val="NICE normal"/>
    <w:rsid w:val="00DD2FFB"/>
    <w:pPr>
      <w:spacing w:after="240" w:line="360" w:lineRule="auto"/>
    </w:pPr>
    <w:rPr>
      <w:rFonts w:ascii="Arial" w:eastAsia="Times New Roman" w:hAnsi="Arial"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550767">
      <w:bodyDiv w:val="1"/>
      <w:marLeft w:val="0"/>
      <w:marRight w:val="0"/>
      <w:marTop w:val="0"/>
      <w:marBottom w:val="0"/>
      <w:divBdr>
        <w:top w:val="none" w:sz="0" w:space="0" w:color="auto"/>
        <w:left w:val="none" w:sz="0" w:space="0" w:color="auto"/>
        <w:bottom w:val="none" w:sz="0" w:space="0" w:color="auto"/>
        <w:right w:val="none" w:sz="0" w:space="0" w:color="auto"/>
      </w:divBdr>
    </w:div>
    <w:div w:id="395202559">
      <w:bodyDiv w:val="1"/>
      <w:marLeft w:val="0"/>
      <w:marRight w:val="0"/>
      <w:marTop w:val="0"/>
      <w:marBottom w:val="0"/>
      <w:divBdr>
        <w:top w:val="none" w:sz="0" w:space="0" w:color="auto"/>
        <w:left w:val="none" w:sz="0" w:space="0" w:color="auto"/>
        <w:bottom w:val="none" w:sz="0" w:space="0" w:color="auto"/>
        <w:right w:val="none" w:sz="0" w:space="0" w:color="auto"/>
      </w:divBdr>
    </w:div>
    <w:div w:id="669139311">
      <w:bodyDiv w:val="1"/>
      <w:marLeft w:val="0"/>
      <w:marRight w:val="0"/>
      <w:marTop w:val="0"/>
      <w:marBottom w:val="0"/>
      <w:divBdr>
        <w:top w:val="none" w:sz="0" w:space="0" w:color="auto"/>
        <w:left w:val="none" w:sz="0" w:space="0" w:color="auto"/>
        <w:bottom w:val="none" w:sz="0" w:space="0" w:color="auto"/>
        <w:right w:val="none" w:sz="0" w:space="0" w:color="auto"/>
      </w:divBdr>
    </w:div>
    <w:div w:id="786312477">
      <w:bodyDiv w:val="1"/>
      <w:marLeft w:val="0"/>
      <w:marRight w:val="0"/>
      <w:marTop w:val="0"/>
      <w:marBottom w:val="0"/>
      <w:divBdr>
        <w:top w:val="none" w:sz="0" w:space="0" w:color="auto"/>
        <w:left w:val="none" w:sz="0" w:space="0" w:color="auto"/>
        <w:bottom w:val="none" w:sz="0" w:space="0" w:color="auto"/>
        <w:right w:val="none" w:sz="0" w:space="0" w:color="auto"/>
      </w:divBdr>
    </w:div>
    <w:div w:id="867571971">
      <w:bodyDiv w:val="1"/>
      <w:marLeft w:val="0"/>
      <w:marRight w:val="0"/>
      <w:marTop w:val="0"/>
      <w:marBottom w:val="0"/>
      <w:divBdr>
        <w:top w:val="none" w:sz="0" w:space="0" w:color="auto"/>
        <w:left w:val="none" w:sz="0" w:space="0" w:color="auto"/>
        <w:bottom w:val="none" w:sz="0" w:space="0" w:color="auto"/>
        <w:right w:val="none" w:sz="0" w:space="0" w:color="auto"/>
      </w:divBdr>
    </w:div>
    <w:div w:id="1159466112">
      <w:bodyDiv w:val="1"/>
      <w:marLeft w:val="0"/>
      <w:marRight w:val="0"/>
      <w:marTop w:val="0"/>
      <w:marBottom w:val="0"/>
      <w:divBdr>
        <w:top w:val="none" w:sz="0" w:space="0" w:color="auto"/>
        <w:left w:val="none" w:sz="0" w:space="0" w:color="auto"/>
        <w:bottom w:val="none" w:sz="0" w:space="0" w:color="auto"/>
        <w:right w:val="none" w:sz="0" w:space="0" w:color="auto"/>
      </w:divBdr>
    </w:div>
    <w:div w:id="1256864749">
      <w:bodyDiv w:val="1"/>
      <w:marLeft w:val="0"/>
      <w:marRight w:val="0"/>
      <w:marTop w:val="0"/>
      <w:marBottom w:val="0"/>
      <w:divBdr>
        <w:top w:val="none" w:sz="0" w:space="0" w:color="auto"/>
        <w:left w:val="none" w:sz="0" w:space="0" w:color="auto"/>
        <w:bottom w:val="none" w:sz="0" w:space="0" w:color="auto"/>
        <w:right w:val="none" w:sz="0" w:space="0" w:color="auto"/>
      </w:divBdr>
    </w:div>
    <w:div w:id="1439569119">
      <w:bodyDiv w:val="1"/>
      <w:marLeft w:val="0"/>
      <w:marRight w:val="0"/>
      <w:marTop w:val="0"/>
      <w:marBottom w:val="0"/>
      <w:divBdr>
        <w:top w:val="none" w:sz="0" w:space="0" w:color="auto"/>
        <w:left w:val="none" w:sz="0" w:space="0" w:color="auto"/>
        <w:bottom w:val="none" w:sz="0" w:space="0" w:color="auto"/>
        <w:right w:val="none" w:sz="0" w:space="0" w:color="auto"/>
      </w:divBdr>
    </w:div>
    <w:div w:id="1450394753">
      <w:bodyDiv w:val="1"/>
      <w:marLeft w:val="0"/>
      <w:marRight w:val="0"/>
      <w:marTop w:val="0"/>
      <w:marBottom w:val="0"/>
      <w:divBdr>
        <w:top w:val="none" w:sz="0" w:space="0" w:color="auto"/>
        <w:left w:val="none" w:sz="0" w:space="0" w:color="auto"/>
        <w:bottom w:val="none" w:sz="0" w:space="0" w:color="auto"/>
        <w:right w:val="none" w:sz="0" w:space="0" w:color="auto"/>
      </w:divBdr>
    </w:div>
    <w:div w:id="1496994867">
      <w:bodyDiv w:val="1"/>
      <w:marLeft w:val="0"/>
      <w:marRight w:val="0"/>
      <w:marTop w:val="0"/>
      <w:marBottom w:val="0"/>
      <w:divBdr>
        <w:top w:val="none" w:sz="0" w:space="0" w:color="auto"/>
        <w:left w:val="none" w:sz="0" w:space="0" w:color="auto"/>
        <w:bottom w:val="none" w:sz="0" w:space="0" w:color="auto"/>
        <w:right w:val="none" w:sz="0" w:space="0" w:color="auto"/>
      </w:divBdr>
    </w:div>
    <w:div w:id="1560827552">
      <w:bodyDiv w:val="1"/>
      <w:marLeft w:val="0"/>
      <w:marRight w:val="0"/>
      <w:marTop w:val="0"/>
      <w:marBottom w:val="0"/>
      <w:divBdr>
        <w:top w:val="none" w:sz="0" w:space="0" w:color="auto"/>
        <w:left w:val="none" w:sz="0" w:space="0" w:color="auto"/>
        <w:bottom w:val="none" w:sz="0" w:space="0" w:color="auto"/>
        <w:right w:val="none" w:sz="0" w:space="0" w:color="auto"/>
      </w:divBdr>
    </w:div>
    <w:div w:id="1611082310">
      <w:bodyDiv w:val="1"/>
      <w:marLeft w:val="0"/>
      <w:marRight w:val="0"/>
      <w:marTop w:val="0"/>
      <w:marBottom w:val="0"/>
      <w:divBdr>
        <w:top w:val="none" w:sz="0" w:space="0" w:color="auto"/>
        <w:left w:val="none" w:sz="0" w:space="0" w:color="auto"/>
        <w:bottom w:val="none" w:sz="0" w:space="0" w:color="auto"/>
        <w:right w:val="none" w:sz="0" w:space="0" w:color="auto"/>
      </w:divBdr>
    </w:div>
    <w:div w:id="1621840391">
      <w:bodyDiv w:val="1"/>
      <w:marLeft w:val="0"/>
      <w:marRight w:val="0"/>
      <w:marTop w:val="0"/>
      <w:marBottom w:val="0"/>
      <w:divBdr>
        <w:top w:val="none" w:sz="0" w:space="0" w:color="auto"/>
        <w:left w:val="none" w:sz="0" w:space="0" w:color="auto"/>
        <w:bottom w:val="none" w:sz="0" w:space="0" w:color="auto"/>
        <w:right w:val="none" w:sz="0" w:space="0" w:color="auto"/>
      </w:divBdr>
    </w:div>
    <w:div w:id="1881623759">
      <w:bodyDiv w:val="1"/>
      <w:marLeft w:val="0"/>
      <w:marRight w:val="0"/>
      <w:marTop w:val="0"/>
      <w:marBottom w:val="0"/>
      <w:divBdr>
        <w:top w:val="none" w:sz="0" w:space="0" w:color="auto"/>
        <w:left w:val="none" w:sz="0" w:space="0" w:color="auto"/>
        <w:bottom w:val="none" w:sz="0" w:space="0" w:color="auto"/>
        <w:right w:val="none" w:sz="0" w:space="0" w:color="auto"/>
      </w:divBdr>
    </w:div>
    <w:div w:id="1975670936">
      <w:bodyDiv w:val="1"/>
      <w:marLeft w:val="0"/>
      <w:marRight w:val="0"/>
      <w:marTop w:val="0"/>
      <w:marBottom w:val="0"/>
      <w:divBdr>
        <w:top w:val="none" w:sz="0" w:space="0" w:color="auto"/>
        <w:left w:val="none" w:sz="0" w:space="0" w:color="auto"/>
        <w:bottom w:val="none" w:sz="0" w:space="0" w:color="auto"/>
        <w:right w:val="none" w:sz="0" w:space="0" w:color="auto"/>
      </w:divBdr>
    </w:div>
    <w:div w:id="2055301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ccessto.AdultsSocialCareTeam@newham.gov.uk" TargetMode="External"/><Relationship Id="rId21" Type="http://schemas.openxmlformats.org/officeDocument/2006/relationships/hyperlink" Target="https://www.newham.gov.uk/Pages/Category/Safeguarding-children.aspx" TargetMode="External"/><Relationship Id="rId42" Type="http://schemas.openxmlformats.org/officeDocument/2006/relationships/image" Target="media/image1.jpeg"/><Relationship Id="rId47" Type="http://schemas.openxmlformats.org/officeDocument/2006/relationships/image" Target="media/image4.png"/><Relationship Id="rId63" Type="http://schemas.openxmlformats.org/officeDocument/2006/relationships/hyperlink" Target="https://www.fsrh.org/standards-and-guidance/current-clinical-guidance/emergency-contraception/" TargetMode="External"/><Relationship Id="rId68" Type="http://schemas.openxmlformats.org/officeDocument/2006/relationships/hyperlink" Target="https://www.cppe.ac.uk/programmes/l/ptgpdir-e-01/" TargetMode="External"/><Relationship Id="rId84" Type="http://schemas.openxmlformats.org/officeDocument/2006/relationships/hyperlink" Target="https://www.fsrh.org/standards-and-guidance/current-clinical-guidance/drug-interactions/" TargetMode="External"/><Relationship Id="rId89" Type="http://schemas.openxmlformats.org/officeDocument/2006/relationships/image" Target="media/image9.png"/><Relationship Id="rId16" Type="http://schemas.openxmlformats.org/officeDocument/2006/relationships/hyperlink" Target="https://www.e-lfh.org.uk/programmes/alcohol/" TargetMode="External"/><Relationship Id="rId11" Type="http://schemas.openxmlformats.org/officeDocument/2006/relationships/hyperlink" Target="https://psnc.org.uk/services-commissioning/psnc-briefings-services-and-commissioning/psnc-briefing-033-19-how-to-become-a-healthy-living-pharmacy-level-1-august-2019/" TargetMode="External"/><Relationship Id="rId32" Type="http://schemas.openxmlformats.org/officeDocument/2006/relationships/hyperlink" Target="https://www.gov.uk/government/publications/identifying-and-supporting-victims-of-human-trafficking-guidance-for-health-staff/identifying-and-supporting-victims-of-modern-slavery-guidance-for-health-staff" TargetMode="External"/><Relationship Id="rId37" Type="http://schemas.openxmlformats.org/officeDocument/2006/relationships/hyperlink" Target="mailto:sales@intermedical.co.uk" TargetMode="External"/><Relationship Id="rId53" Type="http://schemas.openxmlformats.org/officeDocument/2006/relationships/hyperlink" Target="https://www.cppe.ac.uk/programmes/l/safegrding-e-02/" TargetMode="External"/><Relationship Id="rId58" Type="http://schemas.openxmlformats.org/officeDocument/2006/relationships/hyperlink" Target="http://www.medicines.org.uk" TargetMode="External"/><Relationship Id="rId74" Type="http://schemas.openxmlformats.org/officeDocument/2006/relationships/hyperlink" Target="https://www.medicines.org.uk/emc" TargetMode="External"/><Relationship Id="rId79" Type="http://schemas.openxmlformats.org/officeDocument/2006/relationships/hyperlink" Target="http://yellowcard.mhra.gov.uk" TargetMode="External"/><Relationship Id="rId102" Type="http://schemas.openxmlformats.org/officeDocument/2006/relationships/oleObject" Target="embeddings/oleObject1.bin"/><Relationship Id="rId5" Type="http://schemas.openxmlformats.org/officeDocument/2006/relationships/numbering" Target="numbering.xml"/><Relationship Id="rId90" Type="http://schemas.openxmlformats.org/officeDocument/2006/relationships/hyperlink" Target="http://www.medicines.org.uk" TargetMode="External"/><Relationship Id="rId95" Type="http://schemas.openxmlformats.org/officeDocument/2006/relationships/hyperlink" Target="http://www.medicinesresources.nhs.uk" TargetMode="External"/><Relationship Id="rId22" Type="http://schemas.openxmlformats.org/officeDocument/2006/relationships/hyperlink" Target="https://www.newham.gov.uk/Pages/Services/Child-protection.aspx" TargetMode="External"/><Relationship Id="rId27" Type="http://schemas.openxmlformats.org/officeDocument/2006/relationships/hyperlink" Target="https://adultsocialcare.newham.gov.uk/Pages/Safeguarding-adults-training-programme.aspx" TargetMode="External"/><Relationship Id="rId43" Type="http://schemas.openxmlformats.org/officeDocument/2006/relationships/image" Target="media/image2.png"/><Relationship Id="rId48" Type="http://schemas.openxmlformats.org/officeDocument/2006/relationships/image" Target="cid:image001.png@01D5B4C0.D6571750" TargetMode="External"/><Relationship Id="rId64" Type="http://schemas.openxmlformats.org/officeDocument/2006/relationships/hyperlink" Target="https://www.fsrh.org/standards-and-guidance/current-clinical-guidance/drug-interactions/" TargetMode="External"/><Relationship Id="rId69" Type="http://schemas.openxmlformats.org/officeDocument/2006/relationships/hyperlink" Target="https://www.cppe.ac.uk/programmes/l?t=EHC-E-03&amp;evid=42031" TargetMode="External"/><Relationship Id="rId80" Type="http://schemas.openxmlformats.org/officeDocument/2006/relationships/hyperlink" Target="http://www.medicines.org.uk/" TargetMode="External"/><Relationship Id="rId85" Type="http://schemas.openxmlformats.org/officeDocument/2006/relationships/image" Target="media/image7.png"/><Relationship Id="rId12" Type="http://schemas.openxmlformats.org/officeDocument/2006/relationships/hyperlink" Target="http://www.youngpeopleshealth.org.uk/yourewelcome/wp-content/uploads/2017/02/YoureWelcome_RefreshedsStandards.pdf" TargetMode="External"/><Relationship Id="rId17" Type="http://schemas.openxmlformats.org/officeDocument/2006/relationships/hyperlink" Target="https://drinkcoach.org.uk/newham-alcohol-test" TargetMode="External"/><Relationship Id="rId33" Type="http://schemas.openxmlformats.org/officeDocument/2006/relationships/hyperlink" Target="https://www.rpharms.com/resources/quick-reference-guides/protecting-children-and-young-people" TargetMode="External"/><Relationship Id="rId38" Type="http://schemas.openxmlformats.org/officeDocument/2006/relationships/hyperlink" Target="http://www.newham-yp.org" TargetMode="External"/><Relationship Id="rId59" Type="http://schemas.openxmlformats.org/officeDocument/2006/relationships/hyperlink" Target="http://www.bnf.org" TargetMode="External"/><Relationship Id="rId103" Type="http://schemas.openxmlformats.org/officeDocument/2006/relationships/image" Target="media/image13.png"/><Relationship Id="rId20" Type="http://schemas.openxmlformats.org/officeDocument/2006/relationships/hyperlink" Target="https://www.pharmacyregulation.org/sites/default/files/standards_for_pharmacy_professionals_may_2017_0.pdf" TargetMode="External"/><Relationship Id="rId41" Type="http://schemas.openxmlformats.org/officeDocument/2006/relationships/hyperlink" Target="https://assets.publishing.service.gov.uk/government/uploads/system/uploads/attachment_data/file/669475/phetake-homenaloxoneforopioidoverdoseaug2017.pdf" TargetMode="External"/><Relationship Id="rId54" Type="http://schemas.openxmlformats.org/officeDocument/2006/relationships/hyperlink" Target="https://www.cppe.ac.uk/programmes/l?t=SAFEGRDINGL2-A-04&amp;evid" TargetMode="External"/><Relationship Id="rId62" Type="http://schemas.openxmlformats.org/officeDocument/2006/relationships/hyperlink" Target="https://www.nice.org.uk/guidance/mpg2" TargetMode="External"/><Relationship Id="rId70" Type="http://schemas.openxmlformats.org/officeDocument/2006/relationships/hyperlink" Target="https://www.cppe.ac.uk/programmes/l?t=EHC-A-12&amp;evid=50018" TargetMode="External"/><Relationship Id="rId75" Type="http://schemas.openxmlformats.org/officeDocument/2006/relationships/hyperlink" Target="https://www.medicines.org.uk/emc" TargetMode="External"/><Relationship Id="rId83" Type="http://schemas.openxmlformats.org/officeDocument/2006/relationships/hyperlink" Target="https://www.fsrh.org/standards-and-guidance/current-clinical-guidance/emergency-contraception/" TargetMode="External"/><Relationship Id="rId88" Type="http://schemas.openxmlformats.org/officeDocument/2006/relationships/image" Target="media/image8.png"/><Relationship Id="rId91" Type="http://schemas.openxmlformats.org/officeDocument/2006/relationships/hyperlink" Target="http://www.yellowcard.mhra.gov.uk" TargetMode="External"/><Relationship Id="rId96" Type="http://schemas.openxmlformats.org/officeDocument/2006/relationships/hyperlink" Target="http://www.bnf.org.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learning.ncsct.co.uk/shs_vba-launch" TargetMode="External"/><Relationship Id="rId23" Type="http://schemas.openxmlformats.org/officeDocument/2006/relationships/hyperlink" Target="https://www.newham.gov.uk/Pages/Services/Child-protection.aspx" TargetMode="External"/><Relationship Id="rId28" Type="http://schemas.openxmlformats.org/officeDocument/2006/relationships/hyperlink" Target="https://www.newham.gov.uk/Pages/Services/Child-protection.aspx" TargetMode="External"/><Relationship Id="rId36" Type="http://schemas.openxmlformats.org/officeDocument/2006/relationships/hyperlink" Target="http://www.ssha.info/wp-content/uploads/ha_manual_2004_complete.pdf" TargetMode="External"/><Relationship Id="rId49" Type="http://schemas.openxmlformats.org/officeDocument/2006/relationships/image" Target="media/image5.jpeg"/><Relationship Id="rId57" Type="http://schemas.openxmlformats.org/officeDocument/2006/relationships/hyperlink" Target="https://www.medicines.org.uk/emc" TargetMode="External"/><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adultsocialcare.newham.gov.uk/Pages/additional_SG_resources.aspx" TargetMode="External"/><Relationship Id="rId44" Type="http://schemas.openxmlformats.org/officeDocument/2006/relationships/hyperlink" Target="http://publications.nice.org.uk/patient-group-directions-gpg2/appendix-a-glossary" TargetMode="External"/><Relationship Id="rId52" Type="http://schemas.openxmlformats.org/officeDocument/2006/relationships/hyperlink" Target="https://www.cppe.ac.uk/programmes/l?t=EHC-A-12&amp;evid=50018" TargetMode="External"/><Relationship Id="rId60" Type="http://schemas.openxmlformats.org/officeDocument/2006/relationships/hyperlink" Target="http://www.medicines.org.uk/" TargetMode="External"/><Relationship Id="rId65" Type="http://schemas.openxmlformats.org/officeDocument/2006/relationships/hyperlink" Target="http://publications.nice.org.uk/patient-group-directions-gpg2/appendix-a-glossary" TargetMode="External"/><Relationship Id="rId73" Type="http://schemas.openxmlformats.org/officeDocument/2006/relationships/hyperlink" Target="https://www.nice.org.uk/guidance/mpg2/resources" TargetMode="External"/><Relationship Id="rId78" Type="http://schemas.openxmlformats.org/officeDocument/2006/relationships/hyperlink" Target="http://www.bnf.org" TargetMode="External"/><Relationship Id="rId81" Type="http://schemas.openxmlformats.org/officeDocument/2006/relationships/hyperlink" Target="https://bnf.nice.org.uk/" TargetMode="External"/><Relationship Id="rId86" Type="http://schemas.openxmlformats.org/officeDocument/2006/relationships/hyperlink" Target="http://www.medicines.org.uk/emc/medicine/19045" TargetMode="External"/><Relationship Id="rId94" Type="http://schemas.openxmlformats.org/officeDocument/2006/relationships/hyperlink" Target="http://www.ncsct.co.uk/usr/pub/Varenicline_SPC_update.pdf" TargetMode="External"/><Relationship Id="rId99" Type="http://schemas.openxmlformats.org/officeDocument/2006/relationships/image" Target="media/image10.png"/><Relationship Id="rId10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learning.ncsct.co.uk/" TargetMode="External"/><Relationship Id="rId18" Type="http://schemas.openxmlformats.org/officeDocument/2006/relationships/hyperlink" Target="https://londonadass.org.uk/safeguarding/review-of-the-pan-london-policy-and-procedures/" TargetMode="External"/><Relationship Id="rId39" Type="http://schemas.openxmlformats.org/officeDocument/2006/relationships/hyperlink" Target="mailto:NewhamYP@cgl.org.uk" TargetMode="External"/><Relationship Id="rId34" Type="http://schemas.openxmlformats.org/officeDocument/2006/relationships/hyperlink" Target="https://www.newham.gov.uk/Pages/Services/Child-protection.aspx" TargetMode="External"/><Relationship Id="rId50" Type="http://schemas.openxmlformats.org/officeDocument/2006/relationships/hyperlink" Target="https://www.cppe.ac.uk/programmes/l/ptgpdir-e-01/" TargetMode="External"/><Relationship Id="rId55" Type="http://schemas.openxmlformats.org/officeDocument/2006/relationships/hyperlink" Target="https://www.nice.org.uk/guidance/mpg2/resources" TargetMode="External"/><Relationship Id="rId76" Type="http://schemas.openxmlformats.org/officeDocument/2006/relationships/hyperlink" Target="http://www.bnf.org" TargetMode="External"/><Relationship Id="rId97" Type="http://schemas.openxmlformats.org/officeDocument/2006/relationships/hyperlink" Target="http://www.medicines.org.uk" TargetMode="External"/><Relationship Id="rId104"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www.cppe.ac.uk/programmes/l/safegrding-e-02/" TargetMode="External"/><Relationship Id="rId92" Type="http://schemas.openxmlformats.org/officeDocument/2006/relationships/hyperlink" Target="http://www.emc.medicines.org.uk" TargetMode="External"/><Relationship Id="rId2" Type="http://schemas.openxmlformats.org/officeDocument/2006/relationships/customXml" Target="../customXml/item2.xml"/><Relationship Id="rId29" Type="http://schemas.openxmlformats.org/officeDocument/2006/relationships/hyperlink" Target="https://adultsocialcare.newham.gov.uk/pages/what-happens-when-you-make-a-referral.aspx" TargetMode="External"/><Relationship Id="rId24" Type="http://schemas.openxmlformats.org/officeDocument/2006/relationships/hyperlink" Target="http://www.newhamlscb.org.uk/" TargetMode="External"/><Relationship Id="rId40" Type="http://schemas.openxmlformats.org/officeDocument/2006/relationships/hyperlink" Target="http://www.nice.org.uk/guidance/ph52" TargetMode="External"/><Relationship Id="rId45" Type="http://schemas.openxmlformats.org/officeDocument/2006/relationships/image" Target="media/image3.png"/><Relationship Id="rId66" Type="http://schemas.openxmlformats.org/officeDocument/2006/relationships/hyperlink" Target="http://publications.nice.org.uk/patient-group-directions-gpg2/appendix-a-glossary" TargetMode="External"/><Relationship Id="rId87" Type="http://schemas.openxmlformats.org/officeDocument/2006/relationships/hyperlink" Target="http://www.bnf.org.uk" TargetMode="External"/><Relationship Id="rId61" Type="http://schemas.openxmlformats.org/officeDocument/2006/relationships/hyperlink" Target="https://bnf.nice.org.uk/" TargetMode="External"/><Relationship Id="rId82" Type="http://schemas.openxmlformats.org/officeDocument/2006/relationships/hyperlink" Target="https://www.nice.org.uk/guidance/mpg2" TargetMode="External"/><Relationship Id="rId19" Type="http://schemas.openxmlformats.org/officeDocument/2006/relationships/hyperlink" Target="https://www.londoncp.co.uk/" TargetMode="External"/><Relationship Id="rId14" Type="http://schemas.openxmlformats.org/officeDocument/2006/relationships/hyperlink" Target="https://elearning.ncsct.co.uk/vba-stage_1" TargetMode="External"/><Relationship Id="rId30" Type="http://schemas.openxmlformats.org/officeDocument/2006/relationships/hyperlink" Target="mailto:Accessto.AdultsSocialCareTeam@newham.gov.uk" TargetMode="External"/><Relationship Id="rId35" Type="http://schemas.openxmlformats.org/officeDocument/2006/relationships/hyperlink" Target="https://www.shl.uk/" TargetMode="External"/><Relationship Id="rId56" Type="http://schemas.openxmlformats.org/officeDocument/2006/relationships/hyperlink" Target="https://www.medicines.org.uk/emc" TargetMode="External"/><Relationship Id="rId77" Type="http://schemas.openxmlformats.org/officeDocument/2006/relationships/hyperlink" Target="http://www.medicines.org.uk" TargetMode="External"/><Relationship Id="rId100" Type="http://schemas.openxmlformats.org/officeDocument/2006/relationships/image" Target="media/image11.emf"/><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cppe.ac.uk/programmes/l?t=EHC-E-03&amp;evid=42031" TargetMode="External"/><Relationship Id="rId72" Type="http://schemas.openxmlformats.org/officeDocument/2006/relationships/hyperlink" Target="https://www.cppe.ac.uk/programmes/l?t=SAFEGRDINGL2-A-04&amp;evid" TargetMode="External"/><Relationship Id="rId93" Type="http://schemas.openxmlformats.org/officeDocument/2006/relationships/hyperlink" Target="https://www.nice.org.uk/guidance/ng92" TargetMode="External"/><Relationship Id="rId98" Type="http://schemas.openxmlformats.org/officeDocument/2006/relationships/hyperlink" Target="http://www.nice.org.uk/mpc/goodpracticeguidance/GPG2.jsp" TargetMode="External"/><Relationship Id="rId3" Type="http://schemas.openxmlformats.org/officeDocument/2006/relationships/customXml" Target="../customXml/item3.xml"/><Relationship Id="rId25" Type="http://schemas.openxmlformats.org/officeDocument/2006/relationships/hyperlink" Target="https://adultsocialcare.newham.gov.uk/pages/what-happens-when-you-make-a-referral.aspx" TargetMode="External"/><Relationship Id="rId46" Type="http://schemas.openxmlformats.org/officeDocument/2006/relationships/hyperlink" Target="http://publications.nice.org.uk/patient-group-directions-gpg2/appendix-a-glossary" TargetMode="External"/><Relationship Id="rId67"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s://www.ncsct.co.uk/usr/pub/LSSS_service_delivery_guidance.pdf" TargetMode="External"/><Relationship Id="rId13" Type="http://schemas.openxmlformats.org/officeDocument/2006/relationships/hyperlink" Target="https://www.nature.com/articles/s41416-018-0029-6" TargetMode="External"/><Relationship Id="rId18" Type="http://schemas.openxmlformats.org/officeDocument/2006/relationships/hyperlink" Target="https://fingertips.phe.org.uk/profile/health-profiles/data" TargetMode="External"/><Relationship Id="rId3" Type="http://schemas.openxmlformats.org/officeDocument/2006/relationships/hyperlink" Target="https://www.newhamscp.org.uk/policies-and-procedures/" TargetMode="External"/><Relationship Id="rId7" Type="http://schemas.openxmlformats.org/officeDocument/2006/relationships/hyperlink" Target="https://fingertips.phe.org.uk/profile/tobacco-control/data" TargetMode="External"/><Relationship Id="rId12" Type="http://schemas.openxmlformats.org/officeDocument/2006/relationships/hyperlink" Target="https://fingertips.phe.org.uk/profile/tobacco-control/data" TargetMode="External"/><Relationship Id="rId17" Type="http://schemas.openxmlformats.org/officeDocument/2006/relationships/hyperlink" Target="https://doi.org/10.1371/journal.pone.0193488" TargetMode="External"/><Relationship Id="rId2" Type="http://schemas.openxmlformats.org/officeDocument/2006/relationships/hyperlink" Target="https://www.londoncp.co.uk/safer_recruit.html" TargetMode="External"/><Relationship Id="rId16" Type="http://schemas.openxmlformats.org/officeDocument/2006/relationships/hyperlink" Target="https://www.newham.gov.uk/Documents/Health%20and%20social%20care/AdultJointStrategicNeedsAssessment.pdf" TargetMode="External"/><Relationship Id="rId20" Type="http://schemas.openxmlformats.org/officeDocument/2006/relationships/hyperlink" Target="https://www.ncbi.nlm.nih.gov/pubmed/28922449" TargetMode="External"/><Relationship Id="rId1" Type="http://schemas.openxmlformats.org/officeDocument/2006/relationships/hyperlink" Target="https://www.newham.gov.uk/Documents/Health%20and%20social%20care/AdultJointStrategicNeedsAssessment.pdf" TargetMode="External"/><Relationship Id="rId6" Type="http://schemas.openxmlformats.org/officeDocument/2006/relationships/hyperlink" Target="https://fingertips.phe.org.uk/static-reports/tobacco-control/at-a-glance/E09000025.html?area-name=Newham" TargetMode="External"/><Relationship Id="rId11" Type="http://schemas.openxmlformats.org/officeDocument/2006/relationships/hyperlink" Target="https://www.ncsct.co.uk/usr/pub/LSSS_service_delivery_guidance.pdf" TargetMode="External"/><Relationship Id="rId5" Type="http://schemas.openxmlformats.org/officeDocument/2006/relationships/hyperlink" Target="http://ash.lelan.co.uk/" TargetMode="External"/><Relationship Id="rId15" Type="http://schemas.openxmlformats.org/officeDocument/2006/relationships/hyperlink" Target="https://gas.ctsu.ox.ac.uk/tobacco/C4308.pdf" TargetMode="External"/><Relationship Id="rId10" Type="http://schemas.openxmlformats.org/officeDocument/2006/relationships/hyperlink" Target="https://files.digital.nhs.uk/3E/EC36A2/HSE17-Child-Health-rep.pdf" TargetMode="External"/><Relationship Id="rId19" Type="http://schemas.openxmlformats.org/officeDocument/2006/relationships/hyperlink" Target="https://doi.org/10.1371/journal.pone.0193488" TargetMode="External"/><Relationship Id="rId4" Type="http://schemas.openxmlformats.org/officeDocument/2006/relationships/hyperlink" Target="https://www.newham.gov.uk/Pages/News/Mayor-to-call-on-businesses-to-offer-London-Living-Wage.aspx" TargetMode="External"/><Relationship Id="rId9" Type="http://schemas.openxmlformats.org/officeDocument/2006/relationships/hyperlink" Target="https://www.ncsct.co.uk/usr/pub/LSSS_service_delivery_guidance.pdf" TargetMode="External"/><Relationship Id="rId14" Type="http://schemas.openxmlformats.org/officeDocument/2006/relationships/hyperlink" Target="https://www.nature.com/articles/s41416-018-0029-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15D5CF000EE1941BF7354A5D36F970A" ma:contentTypeVersion="8" ma:contentTypeDescription="Create a new document." ma:contentTypeScope="" ma:versionID="953158722e4d4c9e46323cc4b6410e7b">
  <xsd:schema xmlns:xsd="http://www.w3.org/2001/XMLSchema" xmlns:xs="http://www.w3.org/2001/XMLSchema" xmlns:p="http://schemas.microsoft.com/office/2006/metadata/properties" xmlns:ns3="fbe867e8-fe1b-4ab4-a873-5adf15eb785e" targetNamespace="http://schemas.microsoft.com/office/2006/metadata/properties" ma:root="true" ma:fieldsID="84095ace7acbfb013a0a07a35992651d" ns3:_="">
    <xsd:import namespace="fbe867e8-fe1b-4ab4-a873-5adf15eb785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e867e8-fe1b-4ab4-a873-5adf15eb78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59F9FB-46A3-46B0-8600-85C691CD042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81159BD-65CC-499B-87A7-D446AB1048F5}">
  <ds:schemaRefs>
    <ds:schemaRef ds:uri="http://schemas.openxmlformats.org/officeDocument/2006/bibliography"/>
  </ds:schemaRefs>
</ds:datastoreItem>
</file>

<file path=customXml/itemProps3.xml><?xml version="1.0" encoding="utf-8"?>
<ds:datastoreItem xmlns:ds="http://schemas.openxmlformats.org/officeDocument/2006/customXml" ds:itemID="{7E0124A5-9BE8-4C59-82BC-0B935ABDE0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e867e8-fe1b-4ab4-a873-5adf15eb78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1D66CF-115B-41B6-845D-A81C92D423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83</Pages>
  <Words>27185</Words>
  <Characters>154957</Characters>
  <Application>Microsoft Office Word</Application>
  <DocSecurity>0</DocSecurity>
  <Lines>1291</Lines>
  <Paragraphs>363</Paragraphs>
  <ScaleCrop>false</ScaleCrop>
  <HeadingPairs>
    <vt:vector size="2" baseType="variant">
      <vt:variant>
        <vt:lpstr>Title</vt:lpstr>
      </vt:variant>
      <vt:variant>
        <vt:i4>1</vt:i4>
      </vt:variant>
    </vt:vector>
  </HeadingPairs>
  <TitlesOfParts>
    <vt:vector size="1" baseType="lpstr">
      <vt:lpstr/>
    </vt:vector>
  </TitlesOfParts>
  <Company>oneSource</Company>
  <LinksUpToDate>false</LinksUpToDate>
  <CharactersWithSpaces>181779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Tracey Sokoya</dc:creator>
  <cp:lastModifiedBy>Nellpc Nellpc</cp:lastModifiedBy>
  <cp:revision>2</cp:revision>
  <cp:lastPrinted>2019-08-13T09:04:00Z</cp:lastPrinted>
  <dcterms:created xsi:type="dcterms:W3CDTF">2022-02-15T13:50:00Z</dcterms:created>
  <dcterms:modified xsi:type="dcterms:W3CDTF">2022-02-15T13:50:00Z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0x010100615D5CF000EE1941BF7354A5D36F970A</vt:lpwstr>
  </property>
</Properties>
</file>